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"KPI Karyawan: Pengertian, Contoh, dan Cara Menyusunnya"</w:t>
      </w:r>
      <w:r>
        <w:br/>
      </w:r>
      <w:r>
        <w:rPr>
          <w:rStyle w:val="FunctionTok"/>
        </w:rPr>
        <w:t xml:space="preserve">meta_title</w:t>
      </w:r>
      <w:r>
        <w:rPr>
          <w:rStyle w:val="KeywordTok"/>
        </w:rPr>
        <w:t xml:space="preserve">:</w:t>
      </w:r>
      <w:r>
        <w:rPr>
          <w:rStyle w:val="AttributeTok"/>
        </w:rPr>
        <w:t xml:space="preserve"> </w:t>
      </w:r>
      <w:r>
        <w:rPr>
          <w:rStyle w:val="StringTok"/>
        </w:rPr>
        <w:t xml:space="preserve">"KPI Karyawan: Pengertian, Contoh &amp; Cara Menyusunnya"</w:t>
      </w:r>
      <w:r>
        <w:br/>
      </w:r>
      <w:r>
        <w:rPr>
          <w:rStyle w:val="FunctionTok"/>
        </w:rPr>
        <w:t xml:space="preserve">meta_description</w:t>
      </w:r>
      <w:r>
        <w:rPr>
          <w:rStyle w:val="KeywordTok"/>
        </w:rPr>
        <w:t xml:space="preserve">:</w:t>
      </w:r>
      <w:r>
        <w:rPr>
          <w:rStyle w:val="AttributeTok"/>
        </w:rPr>
        <w:t xml:space="preserve"> </w:t>
      </w:r>
      <w:r>
        <w:rPr>
          <w:rStyle w:val="StringTok"/>
        </w:rPr>
        <w:t xml:space="preserve">"KPI karyawan adalah indikator kinerja terukur. Pahami jenis, contoh KPI per divisi (sales, HR, finance), dan 6 langkah menyusunnya dengan metode SMART."</w:t>
      </w:r>
      <w:r>
        <w:br/>
      </w:r>
      <w:r>
        <w:rPr>
          <w:rStyle w:val="FunctionTok"/>
        </w:rPr>
        <w:t xml:space="preserve">slug</w:t>
      </w:r>
      <w:r>
        <w:rPr>
          <w:rStyle w:val="KeywordTok"/>
        </w:rPr>
        <w:t xml:space="preserve">:</w:t>
      </w:r>
      <w:r>
        <w:rPr>
          <w:rStyle w:val="AttributeTok"/>
        </w:rPr>
        <w:t xml:space="preserve"> </w:t>
      </w:r>
      <w:r>
        <w:rPr>
          <w:rStyle w:val="StringTok"/>
        </w:rPr>
        <w:t xml:space="preserve">"kpi-karyawan-pengertian-contoh-cara-menyusun"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"kpi karyawan"</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"contoh kpi karyawan"</w:t>
      </w:r>
      <w:r>
        <w:rPr>
          <w:rStyle w:val="KeywordTok"/>
        </w:rPr>
        <w:t xml:space="preserve">,</w:t>
      </w:r>
      <w:r>
        <w:rPr>
          <w:rStyle w:val="AttributeTok"/>
        </w:rPr>
        <w:t xml:space="preserve"> </w:t>
      </w:r>
      <w:r>
        <w:rPr>
          <w:rStyle w:val="StringTok"/>
        </w:rPr>
        <w:t xml:space="preserve">"indikator kinerja karyawan"</w:t>
      </w:r>
      <w:r>
        <w:rPr>
          <w:rStyle w:val="KeywordTok"/>
        </w:rPr>
        <w:t xml:space="preserve">,</w:t>
      </w:r>
      <w:r>
        <w:rPr>
          <w:rStyle w:val="AttributeTok"/>
        </w:rPr>
        <w:t xml:space="preserve"> </w:t>
      </w:r>
      <w:r>
        <w:rPr>
          <w:rStyle w:val="StringTok"/>
        </w:rPr>
        <w:t xml:space="preserve">"cara membuat kpi karyawan"</w:t>
      </w:r>
      <w:r>
        <w:rPr>
          <w:rStyle w:val="KeywordTok"/>
        </w:rPr>
        <w:t xml:space="preserve">,</w:t>
      </w:r>
      <w:r>
        <w:rPr>
          <w:rStyle w:val="AttributeTok"/>
        </w:rPr>
        <w:t xml:space="preserve"> </w:t>
      </w:r>
      <w:r>
        <w:rPr>
          <w:rStyle w:val="StringTok"/>
        </w:rPr>
        <w:t xml:space="preserve">"metode smart kpi"</w:t>
      </w:r>
      <w:r>
        <w:rPr>
          <w:rStyle w:val="KeywordTok"/>
        </w:rPr>
        <w:t xml:space="preserve">,</w:t>
      </w:r>
      <w:r>
        <w:rPr>
          <w:rStyle w:val="AttributeTok"/>
        </w:rPr>
        <w:t xml:space="preserve"> </w:t>
      </w:r>
      <w:r>
        <w:rPr>
          <w:rStyle w:val="StringTok"/>
        </w:rPr>
        <w:t xml:space="preserve">"kpi adalah"</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"https://www.soltius.co.id/solutions-by-products/reading/success-factors"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SuccessFactors Performance &amp; Goals"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"https://www.soltius.co.id/id/blog/read/6-tugas-pokok-talent-acquisition"</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"tugas talent acquisition"</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"https://www.sap.com/products/hcm/performance-goals.html"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kapabilitas SAP SuccessFactors Performance &amp; Goals: penetapan dan cascade sasaran (Goal Management), umpan balik berkelanjutan (continuous performance management), dan kalibrasi penilaian lintas tim (Calibration)"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"https://www.kpiinstitute.org/"</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"The KPI Institute, otoritas non-vendor untuk definisi dan jenis KPI (kuantitatif/kualitatif, leading/lagging); kerangka SMART diperkenalkan George T. Doran, Management Review (1981)"</w:t>
      </w:r>
      <w:r>
        <w:br/>
      </w:r>
      <w:r>
        <w:rPr>
          <w:rStyle w:val="FunctionTok"/>
        </w:rPr>
        <w:t xml:space="preserve">brief_id</w:t>
      </w:r>
      <w:r>
        <w:rPr>
          <w:rStyle w:val="KeywordTok"/>
        </w:rPr>
        <w:t xml:space="preserve">:</w:t>
      </w:r>
      <w:r>
        <w:rPr>
          <w:rStyle w:val="AttributeTok"/>
        </w:rPr>
        <w:t xml:space="preserve"> </w:t>
      </w:r>
      <w:r>
        <w:rPr>
          <w:rStyle w:val="StringTok"/>
        </w:rPr>
        <w:t xml:space="preserve">"kpi-karyawan-c01"</w:t>
      </w:r>
      <w:r>
        <w:br/>
      </w:r>
      <w:r>
        <w:rPr>
          <w:rStyle w:val="FunctionTok"/>
        </w:rPr>
        <w:t xml:space="preserve">target_word_count</w:t>
      </w:r>
      <w:r>
        <w:rPr>
          <w:rStyle w:val="KeywordTok"/>
        </w:rPr>
        <w:t xml:space="preserve">:</w:t>
      </w:r>
      <w:r>
        <w:rPr>
          <w:rStyle w:val="AttributeTok"/>
        </w:rPr>
        <w:t xml:space="preserve"> </w:t>
      </w:r>
      <w:r>
        <w:rPr>
          <w:rStyle w:val="DecValTok"/>
        </w:rPr>
        <w:t xml:space="preserve">1100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word_count</w:t>
      </w:r>
      <w:r>
        <w:rPr>
          <w:rStyle w:val="KeywordTok"/>
        </w:rPr>
        <w:t xml:space="preserve">:</w:t>
      </w:r>
      <w:r>
        <w:rPr>
          <w:rStyle w:val="AttributeTok"/>
        </w:rPr>
        <w:t xml:space="preserve"> </w:t>
      </w:r>
      <w:r>
        <w:rPr>
          <w:rStyle w:val="DecValTok"/>
        </w:rPr>
        <w:t xml:space="preserve">1161</w:t>
      </w:r>
    </w:p>
    <w:p>
      <w:r>
        <w:pict>
          <v:rect style="width:0;height:1.5pt" o:hralign="center" o:hrstd="t" o:hr="t"/>
        </w:pict>
      </w:r>
    </w:p>
    <w:bookmarkEnd w:id="16"/>
    <w:bookmarkStart w:id="31" w:name="X18c5ff435175f0bb50e2ff43e2c05bea9419e2e"/>
    <w:p>
      <w:pPr>
        <w:pStyle w:val="Heading1"/>
      </w:pPr>
      <w:r>
        <w:t xml:space="preserve">KPI Karyawan: Pengertian, Contoh, dan Cara Menyusunnya</w:t>
      </w:r>
    </w:p>
    <w:p>
      <w:pPr>
        <w:pStyle w:val="FirstParagraph"/>
      </w:pPr>
      <w:r>
        <w:t xml:space="preserve">Di akhir periode, seorang kepala divisi harus menilai timnya, tetapi tidak punya ukuran yang disepakati sejak awal. Penilaian pun jatuh pada kesan:</w:t>
      </w:r>
      <w:r>
        <w:t xml:space="preserve"> </w:t>
      </w:r>
      <w:r>
        <w:t xml:space="preserve">“rajin”</w:t>
      </w:r>
      <w:r>
        <w:t xml:space="preserve">,</w:t>
      </w:r>
      <w:r>
        <w:t xml:space="preserve"> </w:t>
      </w:r>
      <w:r>
        <w:t xml:space="preserve">“kurang inisiatif”</w:t>
      </w:r>
      <w:r>
        <w:t xml:space="preserve">, label yang mudah diperdebatkan. KPI karyawan menjawab persis masalah itu. Artikel ini memberi tiga hal dalam satu tempat: pengertian KPI karyawan, contoh konkret di berbagai divisi, dan cara menyusunnya dengan metode SMART.</w:t>
      </w:r>
    </w:p>
    <w:p>
      <w:pPr>
        <w:pStyle w:val="BlockText"/>
      </w:pPr>
      <w:r>
        <w:rPr>
          <w:b/>
          <w:bCs/>
        </w:rPr>
        <w:t xml:space="preserve">Ringkasnya:</w:t>
      </w:r>
      <w:r>
        <w:t xml:space="preserve"> </w:t>
      </w:r>
      <w:r>
        <w:t xml:space="preserve">KPI (</w:t>
      </w:r>
      <w:r>
        <w:rPr>
          <w:i/>
          <w:iCs/>
        </w:rPr>
        <w:t xml:space="preserve">Key Performance Indicator</w:t>
      </w:r>
      <w:r>
        <w:t xml:space="preserve">) karyawan adalah indikator terukur yang menunjukkan seberapa besar kontribusi seorang karyawan terhadap sasaran perusahaan. KPI menerjemahkan tanggung jawab tiap peran menjadi angka yang dapat dipantau, sehingga penilaian kinerja menjadi objektif dan konsisten, bukan sekadar berdasarkan kesan pribadi.</w:t>
      </w:r>
    </w:p>
    <w:bookmarkStart w:id="19" w:name="X5dc66261cc922bd81db09ee964a0b546bccba61"/>
    <w:p>
      <w:pPr>
        <w:pStyle w:val="Heading2"/>
      </w:pPr>
      <w:r>
        <w:t xml:space="preserve">Mengapa KPI Karyawan Penting dan Apa Saja Jenisnya?</w:t>
      </w:r>
    </w:p>
    <w:p>
      <w:pPr>
        <w:pStyle w:val="FirstParagraph"/>
      </w:pPr>
      <w:r>
        <w:t xml:space="preserve">Tanpa indikator yang disepakati, penilaian kinerja mudah berubah menjadi adu persepsi. KPI membuat ekspektasi jelas sejak awal periode, memudahkan manajer memberi umpan balik yang spesifik, dan menjadi dasar yang adil untuk keputusan kenaikan gaji, promosi, atau pengembangan. Di situlah nilai utamanya, bukan sekadar alat pengawasan.</w:t>
      </w:r>
    </w:p>
    <w:p>
      <w:pPr>
        <w:pStyle w:val="BodyText"/>
      </w:pPr>
      <w:r>
        <w:t xml:space="preserve">KPI juga menyelaraskan kerja individu dengan sasaran perusahaan lewat prinsip</w:t>
      </w:r>
      <w:r>
        <w:t xml:space="preserve"> </w:t>
      </w:r>
      <w:r>
        <w:rPr>
          <w:i/>
          <w:iCs/>
        </w:rPr>
        <w:t xml:space="preserve">cascade</w:t>
      </w:r>
      <w:r>
        <w:t xml:space="preserve"> </w:t>
      </w:r>
      <w:r>
        <w:t xml:space="preserve">(penurunan sasaran berjenjang). Capaian KPI kemudian memengaruhi keputusan pengembangan dan promosi, sementara pengisian posisi di sisi hulu menjadi urusan</w:t>
      </w:r>
      <w:r>
        <w:t xml:space="preserve"> </w:t>
      </w:r>
      <w:hyperlink r:id="rId17">
        <w:r>
          <w:rPr>
            <w:rStyle w:val="Hyperlink"/>
          </w:rPr>
          <w:t xml:space="preserve">tugas talent acquisition</w:t>
        </w:r>
      </w:hyperlink>
      <w:r>
        <w:t xml:space="preserve">.</w:t>
      </w:r>
    </w:p>
    <w:p>
      <w:pPr>
        <w:pStyle w:val="BodyText"/>
      </w:pPr>
      <w:r>
        <w:t xml:space="preserve">Menurut kerangka yang umum dipakai lembaga seperti</w:t>
      </w:r>
      <w:r>
        <w:t xml:space="preserve"> </w:t>
      </w:r>
      <w:hyperlink r:id="rId18">
        <w:r>
          <w:rPr>
            <w:rStyle w:val="Hyperlink"/>
          </w:rPr>
          <w:t xml:space="preserve">The KPI Institute</w:t>
        </w:r>
      </w:hyperlink>
      <w:r>
        <w:t xml:space="preserve">, indikator kinerja bergerak pada dua sumbu. Sumbu pertama memisahkan KPI</w:t>
      </w:r>
      <w:r>
        <w:t xml:space="preserve"> </w:t>
      </w:r>
      <w:r>
        <w:rPr>
          <w:i/>
          <w:iCs/>
        </w:rPr>
        <w:t xml:space="preserve">kuantitatif</w:t>
      </w:r>
      <w:r>
        <w:t xml:space="preserve"> </w:t>
      </w:r>
      <w:r>
        <w:t xml:space="preserve">(angka pasti seperti nilai penjualan) dari KPI</w:t>
      </w:r>
      <w:r>
        <w:t xml:space="preserve"> </w:t>
      </w:r>
      <w:r>
        <w:rPr>
          <w:i/>
          <w:iCs/>
        </w:rPr>
        <w:t xml:space="preserve">kualitatif</w:t>
      </w:r>
      <w:r>
        <w:t xml:space="preserve"> </w:t>
      </w:r>
      <w:r>
        <w:t xml:space="preserve">(mutu lewat survei atau umpan balik). Sumbu kedua memisahkan KPI</w:t>
      </w:r>
      <w:r>
        <w:t xml:space="preserve"> </w:t>
      </w:r>
      <w:r>
        <w:rPr>
          <w:i/>
          <w:iCs/>
        </w:rPr>
        <w:t xml:space="preserve">leading</w:t>
      </w:r>
      <w:r>
        <w:t xml:space="preserve"> </w:t>
      </w:r>
      <w:r>
        <w:t xml:space="preserve">yang prediktif, misalnya jumlah kunjungan ke calon klien, dari KPI</w:t>
      </w:r>
      <w:r>
        <w:t xml:space="preserve"> </w:t>
      </w:r>
      <w:r>
        <w:rPr>
          <w:i/>
          <w:iCs/>
        </w:rPr>
        <w:t xml:space="preserve">lagging</w:t>
      </w:r>
      <w:r>
        <w:t xml:space="preserve"> </w:t>
      </w:r>
      <w:r>
        <w:t xml:space="preserve">yang mencatat hasil, misalnya realisasi omzet. Dua sumbu ini menghasilkan empat kombinasi, dan satu KPI bisa masuk lebih dari satu kategori.</w:t>
      </w:r>
    </w:p>
    <w:p>
      <w:pPr>
        <w:pStyle w:val="BodyText"/>
      </w:pPr>
      <w:r>
        <w:t xml:space="preserve">Penilaian yang sehat tidak hanya menumpuk KPI lagging; ia memadukan sinyal awal dengan hasil akhir agar tim sempat mengoreksi arah sebelum periode ditutup.</w:t>
      </w:r>
    </w:p>
    <w:bookmarkEnd w:id="19"/>
    <w:bookmarkStart w:id="20" w:name="contoh-kpi-karyawan-di-berbagai-divisi"/>
    <w:p>
      <w:pPr>
        <w:pStyle w:val="Heading2"/>
      </w:pPr>
      <w:r>
        <w:t xml:space="preserve">Contoh KPI Karyawan di Berbagai Divisi</w:t>
      </w:r>
    </w:p>
    <w:p>
      <w:pPr>
        <w:pStyle w:val="FirstParagraph"/>
      </w:pPr>
      <w:r>
        <w:t xml:space="preserve">KPI selalu diturunkan dari fungsi tiap divisi, sehingga metriknya berbeda dari satu unit ke unit lain. Sales diukur dari pencapaian target, finance dari akurasi dan kecepatan, HR dari efektivitas mengelola orang. Tabel berikut merangkum contoh yang paling umum dipakai sebagai titik awal.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Divisi</w:t>
            </w:r>
          </w:p>
        </w:tc>
        <w:tc>
          <w:tcPr/>
          <w:p>
            <w:pPr>
              <w:pStyle w:val="Compact"/>
            </w:pPr>
            <w:r>
              <w:t xml:space="preserve">Contoh KPI</w:t>
            </w:r>
          </w:p>
        </w:tc>
        <w:tc>
          <w:tcPr/>
          <w:p>
            <w:pPr>
              <w:pStyle w:val="Compact"/>
            </w:pPr>
            <w:r>
              <w:t xml:space="preserve">Jenis / catatan</w:t>
            </w:r>
          </w:p>
        </w:tc>
      </w:tr>
      <w:tr>
        <w:tc>
          <w:tcPr/>
          <w:p>
            <w:pPr>
              <w:pStyle w:val="Compact"/>
            </w:pPr>
            <w:r>
              <w:t xml:space="preserve">Sales</w:t>
            </w:r>
          </w:p>
        </w:tc>
        <w:tc>
          <w:tcPr/>
          <w:p>
            <w:pPr>
              <w:pStyle w:val="Compact"/>
            </w:pPr>
            <w:r>
              <w:t xml:space="preserve">Pencapaian target omzet (%), jumlah klien baru, tingkat konversi prospek</w:t>
            </w:r>
          </w:p>
        </w:tc>
        <w:tc>
          <w:tcPr/>
          <w:p>
            <w:pPr>
              <w:pStyle w:val="Compact"/>
            </w:pPr>
            <w:r>
              <w:t xml:space="preserve">Kuantitatif; lagging (omzet) + leading (prospek)</w:t>
            </w:r>
          </w:p>
        </w:tc>
      </w:tr>
      <w:tr>
        <w:tc>
          <w:tcPr/>
          <w:p>
            <w:pPr>
              <w:pStyle w:val="Compact"/>
            </w:pPr>
            <w:r>
              <w:t xml:space="preserve">Marketing</w:t>
            </w:r>
          </w:p>
        </w:tc>
        <w:tc>
          <w:tcPr/>
          <w:p>
            <w:pPr>
              <w:pStyle w:val="Compact"/>
            </w:pPr>
            <w:r>
              <w:t xml:space="preserve">Jumlah MQL (</w:t>
            </w:r>
            <w:r>
              <w:rPr>
                <w:i/>
                <w:iCs/>
              </w:rPr>
              <w:t xml:space="preserve">marketing qualified leads</w:t>
            </w:r>
            <w:r>
              <w:t xml:space="preserve">), biaya per prospek, conversion rate kampanye</w:t>
            </w:r>
          </w:p>
        </w:tc>
        <w:tc>
          <w:tcPr/>
          <w:p>
            <w:pPr>
              <w:pStyle w:val="Compact"/>
            </w:pPr>
            <w:r>
              <w:t xml:space="preserve">Conversion rate umumnya ~2–5% (estimasi lintas industri)</w:t>
            </w:r>
          </w:p>
        </w:tc>
      </w:tr>
      <w:tr>
        <w:tc>
          <w:tcPr/>
          <w:p>
            <w:pPr>
              <w:pStyle w:val="Compact"/>
            </w:pPr>
            <w:r>
              <w:t xml:space="preserve">HR</w:t>
            </w:r>
          </w:p>
        </w:tc>
        <w:tc>
          <w:tcPr/>
          <w:p>
            <w:pPr>
              <w:pStyle w:val="Compact"/>
            </w:pPr>
            <w:r>
              <w:rPr>
                <w:i/>
                <w:iCs/>
              </w:rPr>
              <w:t xml:space="preserve">Time to hire</w:t>
            </w:r>
            <w:r>
              <w:t xml:space="preserve"> </w:t>
            </w:r>
            <w:r>
              <w:t xml:space="preserve">(hari),</w:t>
            </w:r>
            <w:r>
              <w:t xml:space="preserve"> </w:t>
            </w:r>
            <w:r>
              <w:rPr>
                <w:i/>
                <w:iCs/>
              </w:rPr>
              <w:t xml:space="preserve">turnover rate</w:t>
            </w:r>
            <w:r>
              <w:t xml:space="preserve"> </w:t>
            </w:r>
            <w:r>
              <w:t xml:space="preserve">(%), skor kepuasan karyawan</w:t>
            </w:r>
          </w:p>
        </w:tc>
        <w:tc>
          <w:tcPr/>
          <w:p>
            <w:pPr>
              <w:pStyle w:val="Compact"/>
            </w:pPr>
            <w:r>
              <w:t xml:space="preserve">Turnover</w:t>
            </w:r>
            <w:r>
              <w:t xml:space="preserve"> </w:t>
            </w:r>
            <w:r>
              <w:t xml:space="preserve">“sehat”</w:t>
            </w:r>
            <w:r>
              <w:t xml:space="preserve"> </w:t>
            </w:r>
            <w:r>
              <w:t xml:space="preserve">sering dirujuk &lt; 10% (estimasi, bukan patokan resmi)</w:t>
            </w:r>
          </w:p>
        </w:tc>
      </w:tr>
      <w:tr>
        <w:tc>
          <w:tcPr/>
          <w:p>
            <w:pPr>
              <w:pStyle w:val="Compact"/>
            </w:pPr>
            <w:r>
              <w:t xml:space="preserve">Finance</w:t>
            </w:r>
          </w:p>
        </w:tc>
        <w:tc>
          <w:tcPr/>
          <w:p>
            <w:pPr>
              <w:pStyle w:val="Compact"/>
            </w:pPr>
            <w:r>
              <w:t xml:space="preserve">Akurasi laporan (minim temuan audit), kecepatan tutup buku (hari), ketepatan penagihan</w:t>
            </w:r>
          </w:p>
        </w:tc>
        <w:tc>
          <w:tcPr/>
          <w:p>
            <w:pPr>
              <w:pStyle w:val="Compact"/>
            </w:pPr>
            <w:r>
              <w:t xml:space="preserve">Kualitatif + kuantitatif; fokus akurasi dan kepatuhan</w:t>
            </w:r>
          </w:p>
        </w:tc>
      </w:tr>
      <w:tr>
        <w:tc>
          <w:tcPr/>
          <w:p>
            <w:pPr>
              <w:pStyle w:val="Compact"/>
            </w:pPr>
            <w:r>
              <w:t xml:space="preserve">Produksi</w:t>
            </w:r>
          </w:p>
        </w:tc>
        <w:tc>
          <w:tcPr/>
          <w:p>
            <w:pPr>
              <w:pStyle w:val="Compact"/>
            </w:pPr>
            <w:r>
              <w:t xml:space="preserve">Tingkat produk cacat (</w:t>
            </w:r>
            <w:r>
              <w:rPr>
                <w:i/>
                <w:iCs/>
              </w:rPr>
              <w:t xml:space="preserve">defect rate</w:t>
            </w:r>
            <w:r>
              <w:t xml:space="preserve"> </w:t>
            </w:r>
            <w:r>
              <w:t xml:space="preserve">%), ketepatan jadwal, output per jam</w:t>
            </w:r>
          </w:p>
        </w:tc>
        <w:tc>
          <w:tcPr/>
          <w:p>
            <w:pPr>
              <w:pStyle w:val="Compact"/>
            </w:pPr>
            <w:r>
              <w:t xml:space="preserve">Lagging; menandai efisiensi lini</w:t>
            </w:r>
          </w:p>
        </w:tc>
      </w:tr>
      <w:tr>
        <w:tc>
          <w:tcPr/>
          <w:p>
            <w:pPr>
              <w:pStyle w:val="Compact"/>
            </w:pPr>
            <w:r>
              <w:t xml:space="preserve">Customer Service</w:t>
            </w:r>
          </w:p>
        </w:tc>
        <w:tc>
          <w:tcPr/>
          <w:p>
            <w:pPr>
              <w:pStyle w:val="Compact"/>
            </w:pPr>
            <w:r>
              <w:t xml:space="preserve">Rata-rata waktu respons, skor kepuasan (</w:t>
            </w:r>
            <w:r>
              <w:rPr>
                <w:i/>
                <w:iCs/>
              </w:rPr>
              <w:t xml:space="preserve">CSAT</w:t>
            </w:r>
            <w:r>
              <w:t xml:space="preserve">), tiket selesai</w:t>
            </w:r>
            <w:r>
              <w:t xml:space="preserve"> </w:t>
            </w:r>
            <w:r>
              <w:rPr>
                <w:i/>
                <w:iCs/>
              </w:rPr>
              <w:t xml:space="preserve">same-day</w:t>
            </w:r>
          </w:p>
        </w:tc>
        <w:tc>
          <w:tcPr/>
          <w:p>
            <w:pPr>
              <w:pStyle w:val="Compact"/>
            </w:pPr>
            <w:r>
              <w:t xml:space="preserve">Campuran kuantitatif dan kualitatif</w:t>
            </w:r>
          </w:p>
        </w:tc>
      </w:tr>
    </w:tbl>
    <w:p>
      <w:pPr>
        <w:pStyle w:val="BodyText"/>
      </w:pPr>
      <w:r>
        <w:t xml:space="preserve">Semua angka target di tabel itu ilustrasi, bukan patokan baku. Benchmark seperti conversion rate 2–5% atau turnover di bawah 10% adalah estimasi lintas industri, bukan standar resmi, dan tiap perusahaan menyesuaikannya dengan kondisi sektornya. Yang menentukan justru pemilihannya: tiga sampai lima indikator yang mencerminkan peran jauh lebih berguna daripada belasan metrik yang memecah fokus.</w:t>
      </w:r>
    </w:p>
    <w:bookmarkEnd w:id="20"/>
    <w:bookmarkStart w:id="21" w:name="X679ad397ff8b166811c2b08513bf62944e087f4"/>
    <w:p>
      <w:pPr>
        <w:pStyle w:val="Heading2"/>
      </w:pPr>
      <w:r>
        <w:t xml:space="preserve">Cara Menyusun KPI Karyawan dengan Metode SMART</w:t>
      </w:r>
    </w:p>
    <w:p>
      <w:pPr>
        <w:pStyle w:val="FirstParagraph"/>
      </w:pPr>
      <w:r>
        <w:t xml:space="preserve">Penyusunan KPI bergerak dari atas ke bawah: sasaran perusahaan diturunkan ke divisi, lalu ke peran tiap individu. Sesudah itu tiap indikator diuji dengan kriteria SMART dan dilengkapi target, bobot, serta sumber data yang jelas. Idealnya KPI disusun manajer bersama karyawan, bukan dipaksakan sepihak.</w:t>
      </w:r>
    </w:p>
    <w:p>
      <w:pPr>
        <w:pStyle w:val="BodyText"/>
      </w:pPr>
      <w:r>
        <w:t xml:space="preserve">Kerangka SMART, singkatan dari</w:t>
      </w:r>
      <w:r>
        <w:t xml:space="preserve"> </w:t>
      </w:r>
      <w:r>
        <w:rPr>
          <w:i/>
          <w:iCs/>
        </w:rPr>
        <w:t xml:space="preserve">Specific, Measurable, Achievable, Relevant,</w:t>
      </w:r>
      <w:r>
        <w:t xml:space="preserve"> </w:t>
      </w:r>
      <w:r>
        <w:t xml:space="preserve">dan</w:t>
      </w:r>
      <w:r>
        <w:t xml:space="preserve"> </w:t>
      </w:r>
      <w:r>
        <w:rPr>
          <w:i/>
          <w:iCs/>
        </w:rPr>
        <w:t xml:space="preserve">Time-bound</w:t>
      </w:r>
      <w:r>
        <w:t xml:space="preserve"> </w:t>
      </w:r>
      <w:r>
        <w:t xml:space="preserve">(lima kriteria), diperkenalkan George T. Doran di jurnal</w:t>
      </w:r>
      <w:r>
        <w:t xml:space="preserve"> </w:t>
      </w:r>
      <w:r>
        <w:rPr>
          <w:i/>
          <w:iCs/>
        </w:rPr>
        <w:t xml:space="preserve">Management Review</w:t>
      </w:r>
      <w:r>
        <w:t xml:space="preserve"> </w:t>
      </w:r>
      <w:r>
        <w:t xml:space="preserve">pada 1981. Enam langkah berikut merangkainya menjadi proses yang bisa dijalankan.</w:t>
      </w:r>
    </w:p>
    <w:p>
      <w:pPr>
        <w:pStyle w:val="Compact"/>
        <w:numPr>
          <w:ilvl w:val="0"/>
          <w:numId w:val="1001"/>
        </w:numPr>
      </w:pPr>
      <w:r>
        <w:rPr>
          <w:b/>
          <w:bCs/>
        </w:rPr>
        <w:t xml:space="preserve">Turunkan dari sasaran perusahaan.</w:t>
      </w:r>
      <w:r>
        <w:t xml:space="preserve"> </w:t>
      </w:r>
      <w:r>
        <w:t xml:space="preserve">Pecah tujuan besar ke divisi, lalu ke peran individu, mengikuti prinsip</w:t>
      </w:r>
      <w:r>
        <w:t xml:space="preserve"> </w:t>
      </w:r>
      <w:r>
        <w:rPr>
          <w:i/>
          <w:iCs/>
        </w:rPr>
        <w:t xml:space="preserve">cascade</w:t>
      </w:r>
      <w:r>
        <w:t xml:space="preserve">.</w:t>
      </w:r>
    </w:p>
    <w:p>
      <w:pPr>
        <w:pStyle w:val="Compact"/>
        <w:numPr>
          <w:ilvl w:val="0"/>
          <w:numId w:val="1001"/>
        </w:numPr>
      </w:pPr>
      <w:r>
        <w:rPr>
          <w:b/>
          <w:bCs/>
        </w:rPr>
        <w:t xml:space="preserve">Identifikasi area kerja utama tiap peran.</w:t>
      </w:r>
      <w:r>
        <w:t xml:space="preserve"> </w:t>
      </w:r>
      <w:r>
        <w:t xml:space="preserve">Ambil dari deskripsi jabatan, fokus pada yang paling memengaruhi hasil.</w:t>
      </w:r>
    </w:p>
    <w:p>
      <w:pPr>
        <w:pStyle w:val="Compact"/>
        <w:numPr>
          <w:ilvl w:val="0"/>
          <w:numId w:val="1001"/>
        </w:numPr>
      </w:pPr>
      <w:r>
        <w:rPr>
          <w:b/>
          <w:bCs/>
        </w:rPr>
        <w:t xml:space="preserve">Rumuskan indikator dengan kriteria SMART.</w:t>
      </w:r>
      <w:r>
        <w:t xml:space="preserve"> </w:t>
      </w:r>
      <w:r>
        <w:t xml:space="preserve">Hindari rumusan yang tak bisa diukur seperti</w:t>
      </w:r>
      <w:r>
        <w:t xml:space="preserve"> </w:t>
      </w:r>
      <w:r>
        <w:t xml:space="preserve">“lebih proaktif”</w:t>
      </w:r>
      <w:r>
        <w:t xml:space="preserve">; ganti dengan angka dan batas waktu.</w:t>
      </w:r>
    </w:p>
    <w:p>
      <w:pPr>
        <w:pStyle w:val="Compact"/>
        <w:numPr>
          <w:ilvl w:val="0"/>
          <w:numId w:val="1001"/>
        </w:numPr>
      </w:pPr>
      <w:r>
        <w:rPr>
          <w:b/>
          <w:bCs/>
        </w:rPr>
        <w:t xml:space="preserve">Tetapkan target dan bobot.</w:t>
      </w:r>
      <w:r>
        <w:t xml:space="preserve"> </w:t>
      </w:r>
      <w:r>
        <w:t xml:space="preserve">Total bobot seluruh KPI dijumlahkan hingga 100%, dengan porsi terbesar untuk indikator paling berdampak.</w:t>
      </w:r>
    </w:p>
    <w:p>
      <w:pPr>
        <w:pStyle w:val="Compact"/>
        <w:numPr>
          <w:ilvl w:val="0"/>
          <w:numId w:val="1001"/>
        </w:numPr>
      </w:pPr>
      <w:r>
        <w:rPr>
          <w:b/>
          <w:bCs/>
        </w:rPr>
        <w:t xml:space="preserve">Tentukan sumber data dan periode.</w:t>
      </w:r>
      <w:r>
        <w:t xml:space="preserve"> </w:t>
      </w:r>
      <w:r>
        <w:t xml:space="preserve">Tetapkan dari mana angka diambil (CRM, sistem HR, laporan) dan kapan diukur, biasanya bulanan atau kuartalan.</w:t>
      </w:r>
    </w:p>
    <w:p>
      <w:pPr>
        <w:pStyle w:val="Compact"/>
        <w:numPr>
          <w:ilvl w:val="0"/>
          <w:numId w:val="1001"/>
        </w:numPr>
      </w:pPr>
      <w:r>
        <w:rPr>
          <w:b/>
          <w:bCs/>
        </w:rPr>
        <w:t xml:space="preserve">Tinjau dan beri umpan balik berkala.</w:t>
      </w:r>
      <w:r>
        <w:t xml:space="preserve"> </w:t>
      </w:r>
      <w:r>
        <w:t xml:space="preserve">Bandingkan target dengan realisasi, lalu bahas bersama, bukan hanya di akhir tahun.</w:t>
      </w:r>
    </w:p>
    <w:p>
      <w:pPr>
        <w:pStyle w:val="FirstParagraph"/>
      </w:pPr>
      <w:r>
        <w:t xml:space="preserve">Satu pertanyaan yang sering muncul adalah perbedaan KPI dan OKR: KPI mengukur kinerja rutin suatu peran, sedangkan OKR (</w:t>
      </w:r>
      <w:r>
        <w:rPr>
          <w:i/>
          <w:iCs/>
        </w:rPr>
        <w:t xml:space="preserve">Objectives and Key Results</w:t>
      </w:r>
      <w:r>
        <w:t xml:space="preserve">) menetapkan sasaran ambisius berjangka, dan keduanya bisa berdampingan.</w:t>
      </w:r>
    </w:p>
    <w:bookmarkEnd w:id="21"/>
    <w:bookmarkStart w:id="24" w:name="X1d5cb73af8023e28f999b4c81cd78ce67b5610c"/>
    <w:p>
      <w:pPr>
        <w:pStyle w:val="Heading2"/>
      </w:pPr>
      <w:r>
        <w:t xml:space="preserve">Bagaimana Sistem HR Membantu Mengelola KPI Karyawan?</w:t>
      </w:r>
    </w:p>
    <w:p>
      <w:pPr>
        <w:pStyle w:val="FirstParagraph"/>
      </w:pPr>
      <w:r>
        <w:t xml:space="preserve">Begitu jumlah karyawan bertambah, mengelola KPI lewat</w:t>
      </w:r>
      <w:r>
        <w:t xml:space="preserve"> </w:t>
      </w:r>
      <w:r>
        <w:rPr>
          <w:i/>
          <w:iCs/>
        </w:rPr>
        <w:t xml:space="preserve">spreadsheet</w:t>
      </w:r>
      <w:r>
        <w:t xml:space="preserve"> </w:t>
      </w:r>
      <w:r>
        <w:t xml:space="preserve">cepat kedaluwarsa, sulit dikonsolidasikan, dan rawan versi ganda. Modul</w:t>
      </w:r>
      <w:r>
        <w:t xml:space="preserve"> </w:t>
      </w:r>
      <w:r>
        <w:rPr>
          <w:i/>
          <w:iCs/>
        </w:rPr>
        <w:t xml:space="preserve">performance management</w:t>
      </w:r>
      <w:r>
        <w:t xml:space="preserve"> </w:t>
      </w:r>
      <w:r>
        <w:t xml:space="preserve">(manajemen kinerja) memusatkan penetapan sasaran, pemantauan capaian, umpan balik, dan kalibrasi penilaian dalam satu sistem yang terhubung langsung ke data kinerja.</w:t>
      </w:r>
    </w:p>
    <w:p>
      <w:pPr>
        <w:pStyle w:val="BodyText"/>
      </w:pPr>
      <w:r>
        <w:t xml:space="preserve">Salah satu contoh di kategori ini adalah</w:t>
      </w:r>
      <w:r>
        <w:t xml:space="preserve"> </w:t>
      </w:r>
      <w:hyperlink r:id="rId22">
        <w:r>
          <w:rPr>
            <w:rStyle w:val="Hyperlink"/>
          </w:rPr>
          <w:t xml:space="preserve">SAP SuccessFactors Performance &amp; Goals</w:t>
        </w:r>
      </w:hyperlink>
      <w:r>
        <w:t xml:space="preserve">, modul manajemen kinerja dalam suite</w:t>
      </w:r>
      <w:r>
        <w:t xml:space="preserve"> </w:t>
      </w:r>
      <w:r>
        <w:rPr>
          <w:i/>
          <w:iCs/>
        </w:rPr>
        <w:t xml:space="preserve">Human Capital Management</w:t>
      </w:r>
      <w:r>
        <w:t xml:space="preserve"> </w:t>
      </w:r>
      <w:r>
        <w:t xml:space="preserve">(HCM) berbasis cloud.</w:t>
      </w:r>
      <w:r>
        <w:t xml:space="preserve"> </w:t>
      </w:r>
      <w:hyperlink r:id="rId23">
        <w:r>
          <w:rPr>
            <w:rStyle w:val="Hyperlink"/>
          </w:rPr>
          <w:t xml:space="preserve">Menurut SAP</w:t>
        </w:r>
      </w:hyperlink>
      <w:r>
        <w:t xml:space="preserve">, modul ini menautkan penetapan dan</w:t>
      </w:r>
      <w:r>
        <w:t xml:space="preserve"> </w:t>
      </w:r>
      <w:r>
        <w:rPr>
          <w:i/>
          <w:iCs/>
        </w:rPr>
        <w:t xml:space="preserve">cascade</w:t>
      </w:r>
      <w:r>
        <w:t xml:space="preserve"> </w:t>
      </w:r>
      <w:r>
        <w:t xml:space="preserve">sasaran (Goal Management), umpan balik berkelanjutan lewat</w:t>
      </w:r>
      <w:r>
        <w:t xml:space="preserve"> </w:t>
      </w:r>
      <w:r>
        <w:rPr>
          <w:i/>
          <w:iCs/>
        </w:rPr>
        <w:t xml:space="preserve">continuous performance management</w:t>
      </w:r>
      <w:r>
        <w:t xml:space="preserve"> </w:t>
      </w:r>
      <w:r>
        <w:t xml:space="preserve">(CPM), serta kalibrasi penilaian lintas tim (Calibration) agar standarnya seragam.</w:t>
      </w:r>
    </w:p>
    <w:p>
      <w:pPr>
        <w:pStyle w:val="BodyText"/>
      </w:pPr>
      <w:r>
        <w:t xml:space="preserve">Sistem tidak otomatis membuat KPI menjadi benar.</w:t>
      </w:r>
    </w:p>
    <w:p>
      <w:pPr>
        <w:pStyle w:val="BodyText"/>
      </w:pPr>
      <w:r>
        <w:t xml:space="preserve">Tiga jebakan tetap menanti: terlalu banyak KPI sehingga fokus pecah,</w:t>
      </w:r>
      <w:r>
        <w:t xml:space="preserve"> </w:t>
      </w:r>
      <w:r>
        <w:rPr>
          <w:i/>
          <w:iCs/>
        </w:rPr>
        <w:t xml:space="preserve">vanity metric</w:t>
      </w:r>
      <w:r>
        <w:t xml:space="preserve"> </w:t>
      </w:r>
      <w:r>
        <w:t xml:space="preserve">(metrik yang mudah diukur tetapi tidak penting), dan KPI yang dimanipulasi ketika orang mengejar angka alih-alih hasil. Di lapangan, KPI paling sering gagal bukan karena metodenya, melainkan karena indikatornya terlalu banyak dan datanya tidak pernah dirapikan. Teknologi mempercepat pengukuran; mutunya tetap ditentukan desain KPI dan percakapan manajer dengan karyawan.</w:t>
      </w:r>
    </w:p>
    <w:bookmarkEnd w:id="24"/>
    <w:bookmarkStart w:id="29" w:name="faq-pertanyaan-yang-sering-diajukan"/>
    <w:p>
      <w:pPr>
        <w:pStyle w:val="Heading2"/>
      </w:pPr>
      <w:r>
        <w:t xml:space="preserve">FAQ (Pertanyaan yang Sering Diajukan)</w:t>
      </w:r>
    </w:p>
    <w:bookmarkStart w:id="25" w:name="apa-perbedaan-kpi-dan-okr"/>
    <w:p>
      <w:pPr>
        <w:pStyle w:val="Heading3"/>
      </w:pPr>
      <w:r>
        <w:t xml:space="preserve">Apa perbedaan KPI dan OKR?</w:t>
      </w:r>
    </w:p>
    <w:p>
      <w:pPr>
        <w:pStyle w:val="FirstParagraph"/>
      </w:pPr>
      <w:r>
        <w:t xml:space="preserve">KPI mengukur kinerja rutin dan berkelanjutan dari suatu peran, misalnya pencapaian omzet atau akurasi laporan. OKR (</w:t>
      </w:r>
      <w:r>
        <w:rPr>
          <w:i/>
          <w:iCs/>
        </w:rPr>
        <w:t xml:space="preserve">Objectives and Key Results</w:t>
      </w:r>
      <w:r>
        <w:t xml:space="preserve">) menetapkan sasaran ambisius berjangka untuk mendorong lompatan, biasanya ditinjau kuartalan dengan tiga sampai lima</w:t>
      </w:r>
      <w:r>
        <w:t xml:space="preserve"> </w:t>
      </w:r>
      <w:r>
        <w:rPr>
          <w:i/>
          <w:iCs/>
        </w:rPr>
        <w:t xml:space="preserve">key results</w:t>
      </w:r>
      <w:r>
        <w:t xml:space="preserve">. Keduanya bisa dipakai berdampingan, bukan saling menggantikan.</w:t>
      </w:r>
    </w:p>
    <w:bookmarkEnd w:id="25"/>
    <w:bookmarkStart w:id="26" w:name="X6334d0b436fdb3973fca080ef8d75773cf808f7"/>
    <w:p>
      <w:pPr>
        <w:pStyle w:val="Heading3"/>
      </w:pPr>
      <w:r>
        <w:t xml:space="preserve">Berapa jumlah KPI yang ideal untuk satu karyawan?</w:t>
      </w:r>
    </w:p>
    <w:p>
      <w:pPr>
        <w:pStyle w:val="FirstParagraph"/>
      </w:pPr>
      <w:r>
        <w:t xml:space="preserve">Umumnya tiga sampai lima KPI per karyawan agar fokus tidak terpecah. Total bobot seluruh KPI dijumlahkan hingga 100%, dengan bobot terbesar untuk indikator paling berdampak. Terlalu banyak KPI justru mengaburkan prioritas dan membuat penilaian sulit ditafsirkan secara adil.</w:t>
      </w:r>
    </w:p>
    <w:bookmarkEnd w:id="26"/>
    <w:bookmarkStart w:id="27" w:name="apa-itu-metode-smart-dalam-kpi"/>
    <w:p>
      <w:pPr>
        <w:pStyle w:val="Heading3"/>
      </w:pPr>
      <w:r>
        <w:t xml:space="preserve">Apa itu metode SMART dalam KPI?</w:t>
      </w:r>
    </w:p>
    <w:p>
      <w:pPr>
        <w:pStyle w:val="FirstParagraph"/>
      </w:pPr>
      <w:r>
        <w:t xml:space="preserve">SMART adalah lima kriteria indikator yang baik:</w:t>
      </w:r>
      <w:r>
        <w:t xml:space="preserve"> </w:t>
      </w:r>
      <w:r>
        <w:rPr>
          <w:i/>
          <w:iCs/>
        </w:rPr>
        <w:t xml:space="preserve">Specific</w:t>
      </w:r>
      <w:r>
        <w:t xml:space="preserve"> </w:t>
      </w:r>
      <w:r>
        <w:t xml:space="preserve">(jelas),</w:t>
      </w:r>
      <w:r>
        <w:t xml:space="preserve"> </w:t>
      </w:r>
      <w:r>
        <w:rPr>
          <w:i/>
          <w:iCs/>
        </w:rPr>
        <w:t xml:space="preserve">Measurable</w:t>
      </w:r>
      <w:r>
        <w:t xml:space="preserve"> </w:t>
      </w:r>
      <w:r>
        <w:t xml:space="preserve">(terukur),</w:t>
      </w:r>
      <w:r>
        <w:t xml:space="preserve"> </w:t>
      </w:r>
      <w:r>
        <w:rPr>
          <w:i/>
          <w:iCs/>
        </w:rPr>
        <w:t xml:space="preserve">Achievable</w:t>
      </w:r>
      <w:r>
        <w:t xml:space="preserve"> </w:t>
      </w:r>
      <w:r>
        <w:t xml:space="preserve">(realistis),</w:t>
      </w:r>
      <w:r>
        <w:t xml:space="preserve"> </w:t>
      </w:r>
      <w:r>
        <w:rPr>
          <w:i/>
          <w:iCs/>
        </w:rPr>
        <w:t xml:space="preserve">Relevant</w:t>
      </w:r>
      <w:r>
        <w:t xml:space="preserve"> </w:t>
      </w:r>
      <w:r>
        <w:t xml:space="preserve">(sesuai sasaran), dan</w:t>
      </w:r>
      <w:r>
        <w:t xml:space="preserve"> </w:t>
      </w:r>
      <w:r>
        <w:rPr>
          <w:i/>
          <w:iCs/>
        </w:rPr>
        <w:t xml:space="preserve">Time-bound</w:t>
      </w:r>
      <w:r>
        <w:t xml:space="preserve"> </w:t>
      </w:r>
      <w:r>
        <w:t xml:space="preserve">(ada batas waktu). Kerangka ini diperkenalkan George T. Doran pada 1981 dan memastikan KPI bisa dinilai objektif, bukan sekadar tafsir atau kesan.</w:t>
      </w:r>
    </w:p>
    <w:bookmarkEnd w:id="27"/>
    <w:bookmarkStart w:id="28" w:name="apa-bedanya-kpi-leading-dan-lagging"/>
    <w:p>
      <w:pPr>
        <w:pStyle w:val="Heading3"/>
      </w:pPr>
      <w:r>
        <w:t xml:space="preserve">Apa bedanya KPI leading dan lagging?</w:t>
      </w:r>
    </w:p>
    <w:p>
      <w:pPr>
        <w:pStyle w:val="FirstParagraph"/>
      </w:pPr>
      <w:r>
        <w:t xml:space="preserve">KPI</w:t>
      </w:r>
      <w:r>
        <w:t xml:space="preserve"> </w:t>
      </w:r>
      <w:r>
        <w:rPr>
          <w:i/>
          <w:iCs/>
        </w:rPr>
        <w:t xml:space="preserve">leading</w:t>
      </w:r>
      <w:r>
        <w:t xml:space="preserve"> </w:t>
      </w:r>
      <w:r>
        <w:t xml:space="preserve">bersifat prediktif dan memberi sinyal lebih awal, misalnya jumlah kunjungan klien per minggu. KPI</w:t>
      </w:r>
      <w:r>
        <w:t xml:space="preserve"> </w:t>
      </w:r>
      <w:r>
        <w:rPr>
          <w:i/>
          <w:iCs/>
        </w:rPr>
        <w:t xml:space="preserve">lagging</w:t>
      </w:r>
      <w:r>
        <w:t xml:space="preserve"> </w:t>
      </w:r>
      <w:r>
        <w:t xml:space="preserve">mencatat hasil yang sudah terjadi, misalnya realisasi omzet kuartalan. Penilaian yang baik memadukan keduanya, bagian dari empat kombinasi dengan sumbu kuantitatif dan kualitatif.</w:t>
      </w:r>
    </w:p>
    <w:bookmarkEnd w:id="28"/>
    <w:bookmarkEnd w:id="29"/>
    <w:bookmarkStart w:id="30" w:name="kesimpulan"/>
    <w:p>
      <w:pPr>
        <w:pStyle w:val="Heading2"/>
      </w:pPr>
      <w:r>
        <w:t xml:space="preserve">Kesimpulan</w:t>
      </w:r>
    </w:p>
    <w:p>
      <w:pPr>
        <w:pStyle w:val="FirstParagraph"/>
      </w:pPr>
      <w:r>
        <w:t xml:space="preserve">KPI karyawan mengubah penilaian kinerja dari adu kesan menjadi keputusan berbasis data: jenis yang seimbang, contoh yang sesuai peran, dan penyusunan SMART dengan bobot yang jelas. Sebagai SAP Platinum Partner melalui United VARs dan bagian dari Metrodata Group sejak 1998, Soltius mengimplementasikan serta mendampingi solusi</w:t>
      </w:r>
      <w:r>
        <w:t xml:space="preserve"> </w:t>
      </w:r>
      <w:r>
        <w:rPr>
          <w:i/>
          <w:iCs/>
        </w:rPr>
        <w:t xml:space="preserve">Human Capital Management</w:t>
      </w:r>
      <w:r>
        <w:t xml:space="preserve"> </w:t>
      </w:r>
      <w:r>
        <w:t xml:space="preserve">SAP, termasuk modul penilaian kinerja, agar KPI berjalan konsisten lintas divisi.</w:t>
      </w:r>
    </w:p>
    <w:p>
      <w:pPr>
        <w:pStyle w:val="BodyText"/>
      </w:pPr>
      <w:r>
        <w:t xml:space="preserve">Untuk menata pengelolaan KPI karyawan lewat SAP SuccessFactors Performance &amp; Goals di perusahaan Anda, kunjungi soltius.co.id.</w:t>
      </w:r>
    </w:p>
    <w:bookmarkEnd w:id="30"/>
    <w:bookmarkEnd w:id="31"/>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8" Target="https://www.kpiinstitute.org/" TargetMode="External" /><Relationship Type="http://schemas.openxmlformats.org/officeDocument/2006/relationships/hyperlink" Id="rId23" Target="https://www.sap.com/products/hcm/performance-goals.html" TargetMode="External" /><Relationship Type="http://schemas.openxmlformats.org/officeDocument/2006/relationships/hyperlink" Id="rId17" Target="https://www.soltius.co.id/id/blog/read/6-tugas-pokok-talent-acquisition" TargetMode="External" /><Relationship Type="http://schemas.openxmlformats.org/officeDocument/2006/relationships/hyperlink" Id="rId22" Target="https://www.soltius.co.id/solutions-by-products/reading/success-factors" TargetMode="External" /></Relationships>
</file>

<file path=word/_rels/footnotes.xml.rels><?xml version="1.0" encoding="UTF-8"?><Relationships xmlns="http://schemas.openxmlformats.org/package/2006/relationships"><Relationship Type="http://schemas.openxmlformats.org/officeDocument/2006/relationships/hyperlink" Id="rId18" Target="https://www.kpiinstitute.org/" TargetMode="External" /><Relationship Type="http://schemas.openxmlformats.org/officeDocument/2006/relationships/hyperlink" Id="rId23" Target="https://www.sap.com/products/hcm/performance-goals.html" TargetMode="External" /><Relationship Type="http://schemas.openxmlformats.org/officeDocument/2006/relationships/hyperlink" Id="rId17" Target="https://www.soltius.co.id/id/blog/read/6-tugas-pokok-talent-acquisition" TargetMode="External" /><Relationship Type="http://schemas.openxmlformats.org/officeDocument/2006/relationships/hyperlink" Id="rId22" Target="https://www.soltius.co.id/solutions-by-products/reading/success-facto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2026-10-08T11:04:59Z</dcterms:created>
  <dcterms:modified xsi:type="dcterms:W3CDTF">2026-10-08T11:04:59Z</dcterms:modified>
</cp:coreProperties>
</file>

<file path=docProps/custom.xml><?xml version="1.0" encoding="utf-8"?>
<Properties xmlns="http://schemas.openxmlformats.org/officeDocument/2006/custom-properties" xmlns:vt="http://schemas.openxmlformats.org/officeDocument/2006/docPropsVTypes"/>
</file>