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"Setelah Go-Live: Mengendalikan Biaya dan Menjaga Keandalan Data Warehouse"</w:t>
      </w:r>
      <w:r>
        <w:br/>
      </w:r>
      <w:r>
        <w:rPr>
          <w:rStyle w:val="FunctionTok"/>
        </w:rPr>
        <w:t xml:space="preserve">meta_title</w:t>
      </w:r>
      <w:r>
        <w:rPr>
          <w:rStyle w:val="KeywordTok"/>
        </w:rPr>
        <w:t xml:space="preserve">:</w:t>
      </w:r>
      <w:r>
        <w:rPr>
          <w:rStyle w:val="AttributeTok"/>
        </w:rPr>
        <w:t xml:space="preserve"> </w:t>
      </w:r>
      <w:r>
        <w:rPr>
          <w:rStyle w:val="StringTok"/>
        </w:rPr>
        <w:t xml:space="preserve">"Data Warehouse: Kendalikan Biaya &amp; Keandalan Pasca Go-Live"</w:t>
      </w:r>
      <w:r>
        <w:br/>
      </w:r>
      <w:r>
        <w:rPr>
          <w:rStyle w:val="FunctionTok"/>
        </w:rPr>
        <w:t xml:space="preserve">meta_description</w:t>
      </w:r>
      <w:r>
        <w:rPr>
          <w:rStyle w:val="KeywordTok"/>
        </w:rPr>
        <w:t xml:space="preserve">:</w:t>
      </w:r>
      <w:r>
        <w:rPr>
          <w:rStyle w:val="AttributeTok"/>
        </w:rPr>
        <w:t xml:space="preserve"> </w:t>
      </w:r>
      <w:r>
        <w:rPr>
          <w:rStyle w:val="StringTok"/>
        </w:rPr>
        <w:t xml:space="preserve">"Data warehouse solutions tak berhenti di go-live. Praktik FinOps dan data observability untuk mengendalikan biaya cloud dan mencegah data downtime."</w:t>
      </w:r>
      <w:r>
        <w:br/>
      </w:r>
      <w:r>
        <w:rPr>
          <w:rStyle w:val="FunctionTok"/>
        </w:rPr>
        <w:t xml:space="preserve">slug</w:t>
      </w:r>
      <w:r>
        <w:rPr>
          <w:rStyle w:val="KeywordTok"/>
        </w:rPr>
        <w:t xml:space="preserve">:</w:t>
      </w:r>
      <w:r>
        <w:rPr>
          <w:rStyle w:val="AttributeTok"/>
        </w:rPr>
        <w:t xml:space="preserve"> </w:t>
      </w:r>
      <w:r>
        <w:rPr>
          <w:rStyle w:val="StringTok"/>
        </w:rPr>
        <w:t xml:space="preserve">"kelola-biaya-keandalan-data-warehouse-pasca-golive"</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"Data Warehouse Solutions"</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"FinOps data warehouse"</w:t>
      </w:r>
      <w:r>
        <w:br/>
      </w:r>
      <w:r>
        <w:rPr>
          <w:rStyle w:val="AttributeTok"/>
        </w:rPr>
        <w:t xml:space="preserve">  </w:t>
      </w:r>
      <w:r>
        <w:rPr>
          <w:rStyle w:val="KeywordTok"/>
        </w:rPr>
        <w:t xml:space="preserve">-</w:t>
      </w:r>
      <w:r>
        <w:rPr>
          <w:rStyle w:val="AttributeTok"/>
        </w:rPr>
        <w:t xml:space="preserve"> </w:t>
      </w:r>
      <w:r>
        <w:rPr>
          <w:rStyle w:val="StringTok"/>
        </w:rPr>
        <w:t xml:space="preserve">"runaway query"</w:t>
      </w:r>
      <w:r>
        <w:br/>
      </w:r>
      <w:r>
        <w:rPr>
          <w:rStyle w:val="AttributeTok"/>
        </w:rPr>
        <w:t xml:space="preserve">  </w:t>
      </w:r>
      <w:r>
        <w:rPr>
          <w:rStyle w:val="KeywordTok"/>
        </w:rPr>
        <w:t xml:space="preserve">-</w:t>
      </w:r>
      <w:r>
        <w:rPr>
          <w:rStyle w:val="AttributeTok"/>
        </w:rPr>
        <w:t xml:space="preserve"> </w:t>
      </w:r>
      <w:r>
        <w:rPr>
          <w:rStyle w:val="StringTok"/>
        </w:rPr>
        <w:t xml:space="preserve">"consumption-based pricing"</w:t>
      </w:r>
      <w:r>
        <w:br/>
      </w:r>
      <w:r>
        <w:rPr>
          <w:rStyle w:val="AttributeTok"/>
        </w:rPr>
        <w:t xml:space="preserve">  </w:t>
      </w:r>
      <w:r>
        <w:rPr>
          <w:rStyle w:val="KeywordTok"/>
        </w:rPr>
        <w:t xml:space="preserve">-</w:t>
      </w:r>
      <w:r>
        <w:rPr>
          <w:rStyle w:val="AttributeTok"/>
        </w:rPr>
        <w:t xml:space="preserve"> </w:t>
      </w:r>
      <w:r>
        <w:rPr>
          <w:rStyle w:val="StringTok"/>
        </w:rPr>
        <w:t xml:space="preserve">"data observability"</w:t>
      </w:r>
      <w:r>
        <w:br/>
      </w:r>
      <w:r>
        <w:rPr>
          <w:rStyle w:val="AttributeTok"/>
        </w:rPr>
        <w:t xml:space="preserve">  </w:t>
      </w:r>
      <w:r>
        <w:rPr>
          <w:rStyle w:val="KeywordTok"/>
        </w:rPr>
        <w:t xml:space="preserve">-</w:t>
      </w:r>
      <w:r>
        <w:rPr>
          <w:rStyle w:val="AttributeTok"/>
        </w:rPr>
        <w:t xml:space="preserve"> </w:t>
      </w:r>
      <w:r>
        <w:rPr>
          <w:rStyle w:val="StringTok"/>
        </w:rPr>
        <w:t xml:space="preserve">"data downtime"</w:t>
      </w:r>
      <w:r>
        <w:br/>
      </w:r>
      <w:r>
        <w:rPr>
          <w:rStyle w:val="AttributeTok"/>
        </w:rPr>
        <w:t xml:space="preserve">  </w:t>
      </w:r>
      <w:r>
        <w:rPr>
          <w:rStyle w:val="KeywordTok"/>
        </w:rPr>
        <w:t xml:space="preserve">-</w:t>
      </w:r>
      <w:r>
        <w:rPr>
          <w:rStyle w:val="AttributeTok"/>
        </w:rPr>
        <w:t xml:space="preserve"> </w:t>
      </w:r>
      <w:r>
        <w:rPr>
          <w:rStyle w:val="StringTok"/>
        </w:rPr>
        <w:t xml:space="preserve">"data lineage"</w:t>
      </w:r>
      <w:r>
        <w:br/>
      </w:r>
      <w:r>
        <w:rPr>
          <w:rStyle w:val="AttributeTok"/>
        </w:rPr>
        <w:t xml:space="preserve">  </w:t>
      </w:r>
      <w:r>
        <w:rPr>
          <w:rStyle w:val="KeywordTok"/>
        </w:rPr>
        <w:t xml:space="preserve">-</w:t>
      </w:r>
      <w:r>
        <w:rPr>
          <w:rStyle w:val="AttributeTok"/>
        </w:rPr>
        <w:t xml:space="preserve"> </w:t>
      </w:r>
      <w:r>
        <w:rPr>
          <w:rStyle w:val="StringTok"/>
        </w:rPr>
        <w:t xml:space="preserve">"budget alert"</w:t>
      </w:r>
      <w:r>
        <w:br/>
      </w:r>
      <w:r>
        <w:rPr>
          <w:rStyle w:val="AttributeTok"/>
        </w:rPr>
        <w:t xml:space="preserve">  </w:t>
      </w:r>
      <w:r>
        <w:rPr>
          <w:rStyle w:val="KeywordTok"/>
        </w:rPr>
        <w:t xml:space="preserve">-</w:t>
      </w:r>
      <w:r>
        <w:rPr>
          <w:rStyle w:val="AttributeTok"/>
        </w:rPr>
        <w:t xml:space="preserve"> </w:t>
      </w:r>
      <w:r>
        <w:rPr>
          <w:rStyle w:val="StringTok"/>
        </w:rPr>
        <w:t xml:space="preserve">"SAP Datasphere"</w:t>
      </w:r>
      <w:r>
        <w:br/>
      </w:r>
      <w:r>
        <w:rPr>
          <w:rStyle w:val="AttributeTok"/>
        </w:rPr>
        <w:t xml:space="preserve">  </w:t>
      </w:r>
      <w:r>
        <w:rPr>
          <w:rStyle w:val="KeywordTok"/>
        </w:rPr>
        <w:t xml:space="preserve">-</w:t>
      </w:r>
      <w:r>
        <w:rPr>
          <w:rStyle w:val="AttributeTok"/>
        </w:rPr>
        <w:t xml:space="preserve"> </w:t>
      </w:r>
      <w:r>
        <w:rPr>
          <w:rStyle w:val="StringTok"/>
        </w:rPr>
        <w:t xml:space="preserve">"Application Management Services"</w:t>
      </w:r>
      <w:r>
        <w:br/>
      </w:r>
      <w:r>
        <w:rPr>
          <w:rStyle w:val="AttributeTok"/>
        </w:rPr>
        <w:t xml:space="preserve">  </w:t>
      </w:r>
      <w:r>
        <w:rPr>
          <w:rStyle w:val="KeywordTok"/>
        </w:rPr>
        <w:t xml:space="preserve">-</w:t>
      </w:r>
      <w:r>
        <w:rPr>
          <w:rStyle w:val="AttributeTok"/>
        </w:rPr>
        <w:t xml:space="preserve"> </w:t>
      </w:r>
      <w:r>
        <w:rPr>
          <w:rStyle w:val="StringTok"/>
        </w:rPr>
        <w:t xml:space="preserve">"biaya cloud data warehouse"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"https://www.soltius.co.id/id/blog/data-warehouse-solutions"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"Data Warehouse Solutions"</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"https://www.finops.org/insights/finops-for-data-cloud-platforms/"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"Penyebab runaway cost (runaway query, uncontrolled dashboard refresh) dan mata uang proprietary kredit/DBU/slot"</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"https://montecarlo.ai/blog-what-is-data-observability"</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data observability dan lima pilar (Freshness, Volume, Distribution, Schema, Lineage)"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"https://www.flexera.com/about-us/press-center/new-flexera-report-finds-84-percent-of-organizations-struggle-to-manage-cloud-spend"</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"84% organisasi menilai pengelolaan biaya cloud sebagai tantangan #1; 60% beralih ke managed service"</w:t>
      </w:r>
      <w:r>
        <w:br/>
      </w:r>
      <w:r>
        <w:rPr>
          <w:rStyle w:val="FunctionTok"/>
        </w:rPr>
        <w:t xml:space="preserve">brief_id</w:t>
      </w:r>
      <w:r>
        <w:rPr>
          <w:rStyle w:val="KeywordTok"/>
        </w:rPr>
        <w:t xml:space="preserve">:</w:t>
      </w:r>
      <w:r>
        <w:rPr>
          <w:rStyle w:val="AttributeTok"/>
        </w:rPr>
        <w:t xml:space="preserve"> </w:t>
      </w:r>
      <w:r>
        <w:rPr>
          <w:rStyle w:val="StringTok"/>
        </w:rPr>
        <w:t xml:space="preserve">"data-warehouse-solutions-04"</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"2026-07-2"</w:t>
      </w:r>
      <w:r>
        <w:br/>
      </w:r>
      <w:r>
        <w:rPr>
          <w:rStyle w:val="FunctionTok"/>
        </w:rPr>
        <w:t xml:space="preserve">word_count</w:t>
      </w:r>
      <w:r>
        <w:rPr>
          <w:rStyle w:val="KeywordTok"/>
        </w:rPr>
        <w:t xml:space="preserve">:</w:t>
      </w:r>
      <w:r>
        <w:rPr>
          <w:rStyle w:val="AttributeTok"/>
        </w:rPr>
        <w:t xml:space="preserve"> </w:t>
      </w:r>
      <w:r>
        <w:rPr>
          <w:rStyle w:val="DecValTok"/>
        </w:rPr>
        <w:t xml:space="preserve">1839</w:t>
      </w:r>
    </w:p>
    <w:p>
      <w:r>
        <w:pict>
          <v:rect style="width:0;height:1.5pt" o:hralign="center" o:hrstd="t" o:hr="t"/>
        </w:pict>
      </w:r>
    </w:p>
    <w:bookmarkEnd w:id="16"/>
    <w:bookmarkStart w:id="35" w:name="X92087468a75214f28756f36ecc96f38f9363931"/>
    <w:p>
      <w:pPr>
        <w:pStyle w:val="Heading1"/>
      </w:pPr>
      <w:r>
        <w:t xml:space="preserve">Setelah Go-Live: Mengendalikan Biaya dan Menjaga Keandalan Data Warehouse</w:t>
      </w:r>
    </w:p>
    <w:p>
      <w:pPr>
        <w:pStyle w:val="FirstParagraph"/>
      </w:pPr>
      <w:r>
        <w:t xml:space="preserve">Proyek data warehouse biasanya dirayakan saat go-live, lalu dua kejutan muncul di bulan-bulan berikutnya: tagihan cloud yang naik tajam tanpa penjelasan, dan keputusan yang diambil di atas angka yang ternyata sudah salah atau basi. Keduanya jarang dibahas karena bukan bagian glamor</w:t>
      </w:r>
      <w:r>
        <w:t xml:space="preserve"> </w:t>
      </w:r>
      <w:r>
        <w:t xml:space="preserve">“membangun”</w:t>
      </w:r>
      <w:r>
        <w:t xml:space="preserve">; ini soal</w:t>
      </w:r>
      <w:r>
        <w:t xml:space="preserve"> </w:t>
      </w:r>
      <w:r>
        <w:rPr>
          <w:i/>
          <w:iCs/>
        </w:rPr>
        <w:t xml:space="preserve">menjalankan</w:t>
      </w:r>
      <w:r>
        <w:t xml:space="preserve">. Artikel ini membahas dua disiplin operasional yang menentukan apakah investasi</w:t>
      </w:r>
      <w:r>
        <w:t xml:space="preserve"> </w:t>
      </w:r>
      <w:hyperlink r:id="rId17">
        <w:r>
          <w:rPr>
            <w:rStyle w:val="Hyperlink"/>
          </w:rPr>
          <w:t xml:space="preserve">Data Warehouse Solutions</w:t>
        </w:r>
      </w:hyperlink>
      <w:r>
        <w:t xml:space="preserve"> </w:t>
      </w:r>
      <w:r>
        <w:t xml:space="preserve">Anda membayar dirinya sendiri: FinOps untuk mengendalikan biaya konsumsi, dan</w:t>
      </w:r>
      <w:r>
        <w:t xml:space="preserve"> </w:t>
      </w:r>
      <w:r>
        <w:rPr>
          <w:i/>
          <w:iCs/>
        </w:rPr>
        <w:t xml:space="preserve">data observability</w:t>
      </w:r>
      <w:r>
        <w:t xml:space="preserve"> </w:t>
      </w:r>
      <w:r>
        <w:t xml:space="preserve">untuk menjaga data tetap tepercaya. Anggap ini peta</w:t>
      </w:r>
      <w:r>
        <w:t xml:space="preserve"> </w:t>
      </w:r>
      <w:r>
        <w:rPr>
          <w:i/>
          <w:iCs/>
        </w:rPr>
        <w:t xml:space="preserve">day-2 operations</w:t>
      </w:r>
      <w:r>
        <w:t xml:space="preserve">.</w:t>
      </w:r>
    </w:p>
    <w:p>
      <w:pPr>
        <w:pStyle w:val="BlockText"/>
      </w:pPr>
      <w:r>
        <w:rPr>
          <w:b/>
          <w:bCs/>
        </w:rPr>
        <w:t xml:space="preserve">Secara singkat:</w:t>
      </w:r>
      <w:r>
        <w:t xml:space="preserve"> </w:t>
      </w:r>
      <w:r>
        <w:rPr>
          <w:b/>
          <w:bCs/>
        </w:rPr>
        <w:t xml:space="preserve">FinOps</w:t>
      </w:r>
      <w:r>
        <w:t xml:space="preserve"> </w:t>
      </w:r>
      <w:r>
        <w:t xml:space="preserve">adalah kerangka operasional sekaligus praktik budaya untuk mengendalikan dan mengoptimalkan biaya teknologi, termasuk data warehouse cloud, melalui akuntabilitas finansial dan kolaborasi antara tim engineering, keuangan, dan bisnis.</w:t>
      </w:r>
      <w:r>
        <w:t xml:space="preserve"> </w:t>
      </w:r>
      <w:r>
        <w:rPr>
          <w:b/>
          <w:bCs/>
        </w:rPr>
        <w:t xml:space="preserve">Data observability</w:t>
      </w:r>
      <w:r>
        <w:t xml:space="preserve"> </w:t>
      </w:r>
      <w:r>
        <w:t xml:space="preserve">melengkapinya: kemampuan memantau keandalan data (freshness, volume, distribution, schema, lineage) agar</w:t>
      </w:r>
      <w:r>
        <w:t xml:space="preserve"> </w:t>
      </w:r>
      <w:r>
        <w:rPr>
          <w:i/>
          <w:iCs/>
        </w:rPr>
        <w:t xml:space="preserve">data downtime</w:t>
      </w:r>
      <w:r>
        <w:t xml:space="preserve"> </w:t>
      </w:r>
      <w:r>
        <w:t xml:space="preserve">yang diam-diam merusak keputusan terdeteksi lebih dini.</w:t>
      </w:r>
    </w:p>
    <w:bookmarkStart w:id="19" w:name="X37c827a0d46b6a7c8b104f02643388c75218332"/>
    <w:p>
      <w:pPr>
        <w:pStyle w:val="Heading2"/>
      </w:pPr>
      <w:r>
        <w:t xml:space="preserve">Day-2 Operations: Dua Risiko yang Muncul Setelah Go-Live</w:t>
      </w:r>
    </w:p>
    <w:p>
      <w:pPr>
        <w:pStyle w:val="FirstParagraph"/>
      </w:pPr>
      <w:r>
        <w:t xml:space="preserve">Setelah data warehouse aktif, dua risiko operasional mulai berjalan diam-diam. Yang pertama bersifat finansial: biaya konsumsi cloud yang membengkak tak terkendali, wilayah kerja</w:t>
      </w:r>
      <w:r>
        <w:t xml:space="preserve"> </w:t>
      </w:r>
      <w:r>
        <w:rPr>
          <w:i/>
          <w:iCs/>
        </w:rPr>
        <w:t xml:space="preserve">FinOps</w:t>
      </w:r>
      <w:r>
        <w:t xml:space="preserve"> </w:t>
      </w:r>
      <w:r>
        <w:t xml:space="preserve">(gabungan</w:t>
      </w:r>
      <w:r>
        <w:t xml:space="preserve"> </w:t>
      </w:r>
      <w:r>
        <w:rPr>
          <w:i/>
          <w:iCs/>
        </w:rPr>
        <w:t xml:space="preserve">Finance</w:t>
      </w:r>
      <w:r>
        <w:t xml:space="preserve"> </w:t>
      </w:r>
      <w:r>
        <w:t xml:space="preserve">dan</w:t>
      </w:r>
      <w:r>
        <w:t xml:space="preserve"> </w:t>
      </w:r>
      <w:r>
        <w:rPr>
          <w:i/>
          <w:iCs/>
        </w:rPr>
        <w:t xml:space="preserve">DevOps</w:t>
      </w:r>
      <w:r>
        <w:t xml:space="preserve">). Ini bukan istilah karangan pemasaran; dikelola FinOps Foundation, cakupannya sejak 2025 resmi diperluas ke luar cloud murni dan secara eksplisit mencakup</w:t>
      </w:r>
      <w:r>
        <w:t xml:space="preserve"> </w:t>
      </w:r>
      <w:r>
        <w:rPr>
          <w:i/>
          <w:iCs/>
        </w:rPr>
        <w:t xml:space="preserve">Data Cloud Platforms</w:t>
      </w:r>
      <w:r>
        <w:t xml:space="preserve">, sehingga FinOps untuk data warehouse adalah kategori yang diakui, bukan improvisasi lokal.</w:t>
      </w:r>
    </w:p>
    <w:p>
      <w:pPr>
        <w:pStyle w:val="BodyText"/>
      </w:pPr>
      <w:r>
        <w:t xml:space="preserve">Risiko kedua bersifat kualitas dan punya kosakata sendiri.</w:t>
      </w:r>
      <w:r>
        <w:t xml:space="preserve"> </w:t>
      </w:r>
      <w:r>
        <w:rPr>
          <w:i/>
          <w:iCs/>
        </w:rPr>
        <w:t xml:space="preserve">Data observability</w:t>
      </w:r>
      <w:r>
        <w:t xml:space="preserve"> </w:t>
      </w:r>
      <w:r>
        <w:t xml:space="preserve">adalah kemampuan memantau kesehatan data di seluruh pipeline agar masalah terdeteksi sebelum merusak keputusan. Gangguannya disebut</w:t>
      </w:r>
      <w:r>
        <w:t xml:space="preserve"> </w:t>
      </w:r>
      <w:r>
        <w:rPr>
          <w:i/>
          <w:iCs/>
        </w:rPr>
        <w:t xml:space="preserve">data downtime</w:t>
      </w:r>
      <w:r>
        <w:t xml:space="preserve">: periode saat data hilang, salah, atau basi. Yang berbahaya, data downtime sering</w:t>
      </w:r>
      <w:r>
        <w:t xml:space="preserve"> </w:t>
      </w:r>
      <w:r>
        <w:t xml:space="preserve">“silent”</w:t>
      </w:r>
      <w:r>
        <w:t xml:space="preserve">: tidak ada error mencolok, dashboard tetap tampil rapi, tetapi angka di dalamnya sudah keliru.</w:t>
      </w:r>
    </w:p>
    <w:p>
      <w:pPr>
        <w:pStyle w:val="BodyText"/>
      </w:pPr>
      <w:r>
        <w:t xml:space="preserve">Keduanya menonjol justru sekarang karena beban kerja pindah ke cloud: model biaya berubah menjadi</w:t>
      </w:r>
      <w:r>
        <w:t xml:space="preserve"> </w:t>
      </w:r>
      <w:r>
        <w:rPr>
          <w:i/>
          <w:iCs/>
        </w:rPr>
        <w:t xml:space="preserve">consumption-based pricing</w:t>
      </w:r>
      <w:r>
        <w:t xml:space="preserve"> </w:t>
      </w:r>
      <w:r>
        <w:t xml:space="preserve">(bayar sesuai pemakaian), dan pemakaian bisa berubah tiap jam. Ini sama seperti saat perusahaan menjalani</w:t>
      </w:r>
      <w:r>
        <w:t xml:space="preserve"> </w:t>
      </w:r>
      <w:hyperlink r:id="rId18">
        <w:r>
          <w:rPr>
            <w:rStyle w:val="Hyperlink"/>
          </w:rPr>
          <w:t xml:space="preserve">migrasi ERP ke cloud</w:t>
        </w:r>
      </w:hyperlink>
      <w:r>
        <w:t xml:space="preserve"> </w:t>
      </w:r>
      <w:r>
        <w:t xml:space="preserve">dan menghadapi tagihan yang bergerak, bukan tetap.</w:t>
      </w:r>
    </w:p>
    <w:bookmarkEnd w:id="19"/>
    <w:bookmarkStart w:id="20" w:name="Xc654773acf86276d75774c402713d492e8a5703"/>
    <w:p>
      <w:pPr>
        <w:pStyle w:val="Heading2"/>
      </w:pPr>
      <w:r>
        <w:t xml:space="preserve">Mengapa Tagihan Cloud Data Warehouse Bisa Meledak Tiba-Tiba?</w:t>
      </w:r>
    </w:p>
    <w:p>
      <w:pPr>
        <w:pStyle w:val="FirstParagraph"/>
      </w:pPr>
      <w:r>
        <w:t xml:space="preserve">Lonjakan biaya hampir selalu berasal dari pola konsumsi yang tidak terpantau, bukan dari kenaikan harga vendor, dan semuanya perilaku teknis yang jarang terlihat oleh pihak yang membayar tagihan. Menurut FinOps Foundation, pola yang paling sering menguras anggaran mencakup:</w:t>
      </w:r>
    </w:p>
    <w:p>
      <w:pPr>
        <w:pStyle w:val="Compact"/>
        <w:numPr>
          <w:ilvl w:val="0"/>
          <w:numId w:val="1001"/>
        </w:numPr>
      </w:pPr>
      <w:r>
        <w:rPr>
          <w:b/>
          <w:bCs/>
        </w:rPr>
        <w:t xml:space="preserve">Runaway query:</w:t>
      </w:r>
      <w:r>
        <w:t xml:space="preserve"> </w:t>
      </w:r>
      <w:r>
        <w:t xml:space="preserve">kueri memindai atau menggabungkan data jauh melampaui kebutuhan, sering karena filter yang hilang atau</w:t>
      </w:r>
      <w:r>
        <w:t xml:space="preserve"> </w:t>
      </w:r>
      <w:r>
        <w:rPr>
          <w:i/>
          <w:iCs/>
        </w:rPr>
        <w:t xml:space="preserve">join</w:t>
      </w:r>
      <w:r>
        <w:t xml:space="preserve"> </w:t>
      </w:r>
      <w:r>
        <w:t xml:space="preserve">yang meledak.</w:t>
      </w:r>
    </w:p>
    <w:p>
      <w:pPr>
        <w:pStyle w:val="Compact"/>
        <w:numPr>
          <w:ilvl w:val="0"/>
          <w:numId w:val="1001"/>
        </w:numPr>
      </w:pPr>
      <w:r>
        <w:rPr>
          <w:b/>
          <w:bCs/>
        </w:rPr>
        <w:t xml:space="preserve">Uncontrolled dashboard refresh:</w:t>
      </w:r>
      <w:r>
        <w:t xml:space="preserve"> </w:t>
      </w:r>
      <w:r>
        <w:t xml:space="preserve">dashboard yang menyegarkan diri terlalu sering, memicu komputasi berulang untuk data yang nyaris tidak berubah.</w:t>
      </w:r>
    </w:p>
    <w:p>
      <w:pPr>
        <w:pStyle w:val="Compact"/>
        <w:numPr>
          <w:ilvl w:val="0"/>
          <w:numId w:val="1001"/>
        </w:numPr>
      </w:pPr>
      <w:r>
        <w:rPr>
          <w:b/>
          <w:bCs/>
        </w:rPr>
        <w:t xml:space="preserve">Orchestration loop:</w:t>
      </w:r>
      <w:r>
        <w:t xml:space="preserve"> </w:t>
      </w:r>
      <w:r>
        <w:rPr>
          <w:i/>
          <w:iCs/>
        </w:rPr>
        <w:t xml:space="preserve">job</w:t>
      </w:r>
      <w:r>
        <w:t xml:space="preserve"> </w:t>
      </w:r>
      <w:r>
        <w:t xml:space="preserve">yang gagal lalu mencoba ulang tanpa batas, membakar kapasitas tiap percobaan.</w:t>
      </w:r>
    </w:p>
    <w:p>
      <w:pPr>
        <w:pStyle w:val="Compact"/>
        <w:numPr>
          <w:ilvl w:val="0"/>
          <w:numId w:val="1001"/>
        </w:numPr>
      </w:pPr>
      <w:r>
        <w:rPr>
          <w:b/>
          <w:bCs/>
        </w:rPr>
        <w:t xml:space="preserve">Cluster idle / over-provisioned:</w:t>
      </w:r>
      <w:r>
        <w:t xml:space="preserve"> </w:t>
      </w:r>
      <w:r>
        <w:t xml:space="preserve">kapasitas komputasi menyala penuh padahal beban sedang rendah.</w:t>
      </w:r>
    </w:p>
    <w:p>
      <w:pPr>
        <w:pStyle w:val="FirstParagraph"/>
      </w:pPr>
      <w:r>
        <w:t xml:space="preserve">Akar kesulitannya lebih dalam. Pada platform data cloud, biaya</w:t>
      </w:r>
      <w:r>
        <w:t xml:space="preserve"> </w:t>
      </w:r>
      <w:r>
        <w:t xml:space="preserve">“dolar”</w:t>
      </w:r>
      <w:r>
        <w:t xml:space="preserve"> </w:t>
      </w:r>
      <w:r>
        <w:t xml:space="preserve">tidak dibayar langsung, melainkan dimediasi lewat mata uang proprietary — FinOps Foundation menyebutnya eksplisit:</w:t>
      </w:r>
      <w:r>
        <w:t xml:space="preserve"> </w:t>
      </w:r>
      <w:r>
        <w:rPr>
          <w:i/>
          <w:iCs/>
        </w:rPr>
        <w:t xml:space="preserve">credits</w:t>
      </w:r>
      <w:r>
        <w:t xml:space="preserve"> </w:t>
      </w:r>
      <w:r>
        <w:t xml:space="preserve">(Snowflake),</w:t>
      </w:r>
      <w:r>
        <w:t xml:space="preserve"> </w:t>
      </w:r>
      <w:r>
        <w:rPr>
          <w:i/>
          <w:iCs/>
        </w:rPr>
        <w:t xml:space="preserve">DBU/Databricks Units</w:t>
      </w:r>
      <w:r>
        <w:t xml:space="preserve"> </w:t>
      </w:r>
      <w:r>
        <w:t xml:space="preserve">(Databricks), dan</w:t>
      </w:r>
      <w:r>
        <w:t xml:space="preserve"> </w:t>
      </w:r>
      <w:r>
        <w:rPr>
          <w:i/>
          <w:iCs/>
        </w:rPr>
        <w:t xml:space="preserve">slots</w:t>
      </w:r>
      <w:r>
        <w:t xml:space="preserve"> </w:t>
      </w:r>
      <w:r>
        <w:t xml:space="preserve">(BigQuery). Satu tim bisa menghabiskan ribuan kredit dalam semalam tanpa seorang pun bisa menerjemahkannya ke rupiah esok paginya. Tanpa telemetri di level</w:t>
      </w:r>
      <w:r>
        <w:t xml:space="preserve"> </w:t>
      </w:r>
      <w:r>
        <w:rPr>
          <w:i/>
          <w:iCs/>
        </w:rPr>
        <w:t xml:space="preserve">query</w:t>
      </w:r>
      <w:r>
        <w:t xml:space="preserve">/</w:t>
      </w:r>
      <w:r>
        <w:rPr>
          <w:i/>
          <w:iCs/>
        </w:rPr>
        <w:t xml:space="preserve">job</w:t>
      </w:r>
      <w:r>
        <w:t xml:space="preserve">, sebuah kueri boros mustahil dihubungkan ke satu angka di invoice.</w:t>
      </w:r>
    </w:p>
    <w:p>
      <w:pPr>
        <w:pStyle w:val="BodyText"/>
      </w:pPr>
      <w:r>
        <w:t xml:space="preserve">Ini bukan sekadar soal boros. Menurut Flexera 2025 State of the Cloud Report (survei lebih dari 750 organisasi), 84% responden menilai pengelolaan biaya cloud sebagai tantangan cloud teratas, dan rata-rata anggaran cloud terlampaui sekitar 17%. Data warehouse, dengan kueri berat dan konsumsi berfluktuasi, adalah salah satu kontributor terbesarnya.</w:t>
      </w:r>
    </w:p>
    <w:bookmarkEnd w:id="20"/>
    <w:bookmarkStart w:id="21" w:name="Xdb1e6ec7e1a5d7479b5909a8658d523cd035b9c"/>
    <w:p>
      <w:pPr>
        <w:pStyle w:val="Heading2"/>
      </w:pPr>
      <w:r>
        <w:t xml:space="preserve">Praktik FinOps untuk Data Warehouse: Dari Visibilitas ke Akuntabilitas</w:t>
      </w:r>
    </w:p>
    <w:p>
      <w:pPr>
        <w:pStyle w:val="FirstParagraph"/>
      </w:pPr>
      <w:r>
        <w:t xml:space="preserve">FinOps yang efektif bukan sekadar melaporkan biaya di akhir bulan, tetapi mencegah pemborosan lewat tindakan engineering, yang FinOps Foundation sebut</w:t>
      </w:r>
      <w:r>
        <w:t xml:space="preserve"> </w:t>
      </w:r>
      <w:r>
        <w:rPr>
          <w:i/>
          <w:iCs/>
        </w:rPr>
        <w:t xml:space="preserve">execution intelligence</w:t>
      </w:r>
      <w:r>
        <w:t xml:space="preserve">. Dalam praktik, disiplin ini dibangun berlapis: melihat, mengendalikan, lalu memberi akuntabilitas kepada pemilik biaya.</w:t>
      </w:r>
    </w:p>
    <w:p>
      <w:pPr>
        <w:pStyle w:val="Compact"/>
        <w:numPr>
          <w:ilvl w:val="0"/>
          <w:numId w:val="1002"/>
        </w:numPr>
      </w:pPr>
      <w:r>
        <w:rPr>
          <w:b/>
          <w:bCs/>
        </w:rPr>
        <w:t xml:space="preserve">Bangun visibilitas per-query.</w:t>
      </w:r>
      <w:r>
        <w:t xml:space="preserve"> </w:t>
      </w:r>
      <w:r>
        <w:t xml:space="preserve">Kumpulkan telemetri di level kueri dan</w:t>
      </w:r>
      <w:r>
        <w:t xml:space="preserve"> </w:t>
      </w:r>
      <w:r>
        <w:rPr>
          <w:i/>
          <w:iCs/>
        </w:rPr>
        <w:t xml:space="preserve">job</w:t>
      </w:r>
      <w:r>
        <w:t xml:space="preserve">, bukan hanya di level warehouse, agar sepuluh kueri termahal minggu ini bisa disebut namanya. Tanpa ini, semua langkah berikutnya menebak-nebak.</w:t>
      </w:r>
    </w:p>
    <w:p>
      <w:pPr>
        <w:pStyle w:val="Compact"/>
        <w:numPr>
          <w:ilvl w:val="0"/>
          <w:numId w:val="1002"/>
        </w:numPr>
      </w:pPr>
      <w:r>
        <w:rPr>
          <w:b/>
          <w:bCs/>
        </w:rPr>
        <w:t xml:space="preserve">Pasang budget alert near-real-time.</w:t>
      </w:r>
      <w:r>
        <w:t xml:space="preserve"> </w:t>
      </w:r>
      <w:r>
        <w:t xml:space="preserve">Ambang anggaran yang memicu peringatan dalam hitungan jam, bukan setelah invoice tutup, memberi ruang bertindak sebelum kebocoran menumpuk sebulan penuh.</w:t>
      </w:r>
    </w:p>
    <w:p>
      <w:pPr>
        <w:pStyle w:val="Compact"/>
        <w:numPr>
          <w:ilvl w:val="0"/>
          <w:numId w:val="1002"/>
        </w:numPr>
      </w:pPr>
      <w:r>
        <w:rPr>
          <w:b/>
          <w:bCs/>
        </w:rPr>
        <w:t xml:space="preserve">Terapkan guardrail teknis.</w:t>
      </w:r>
      <w:r>
        <w:t xml:space="preserve"> </w:t>
      </w:r>
      <w:r>
        <w:rPr>
          <w:i/>
          <w:iCs/>
        </w:rPr>
        <w:t xml:space="preserve">Statement timeout</w:t>
      </w:r>
      <w:r>
        <w:t xml:space="preserve"> </w:t>
      </w:r>
      <w:r>
        <w:t xml:space="preserve">untuk memotong kueri liar,</w:t>
      </w:r>
      <w:r>
        <w:t xml:space="preserve"> </w:t>
      </w:r>
      <w:r>
        <w:rPr>
          <w:i/>
          <w:iCs/>
        </w:rPr>
        <w:t xml:space="preserve">auto-suspend</w:t>
      </w:r>
      <w:r>
        <w:t xml:space="preserve"> </w:t>
      </w:r>
      <w:r>
        <w:t xml:space="preserve">untuk mematikan cluster menganggur, dan kuota per tim agar tak ada satu beban yang menyapu kapasitas bersama.</w:t>
      </w:r>
    </w:p>
    <w:p>
      <w:pPr>
        <w:pStyle w:val="Compact"/>
        <w:numPr>
          <w:ilvl w:val="0"/>
          <w:numId w:val="1002"/>
        </w:numPr>
      </w:pPr>
      <w:r>
        <w:rPr>
          <w:b/>
          <w:bCs/>
        </w:rPr>
        <w:t xml:space="preserve">Atribusikan biaya ke owner.</w:t>
      </w:r>
      <w:r>
        <w:t xml:space="preserve"> </w:t>
      </w:r>
      <w:r>
        <w:t xml:space="preserve">Lewat</w:t>
      </w:r>
      <w:r>
        <w:t xml:space="preserve"> </w:t>
      </w:r>
      <w:r>
        <w:rPr>
          <w:i/>
          <w:iCs/>
        </w:rPr>
        <w:t xml:space="preserve">tag</w:t>
      </w:r>
      <w:r>
        <w:t xml:space="preserve">/metadata (tim, produk, environment), biaya dipetakan ke pemiliknya, dasar dari</w:t>
      </w:r>
      <w:r>
        <w:t xml:space="preserve"> </w:t>
      </w:r>
      <w:r>
        <w:rPr>
          <w:i/>
          <w:iCs/>
        </w:rPr>
        <w:t xml:space="preserve">showback</w:t>
      </w:r>
      <w:r>
        <w:t xml:space="preserve"> </w:t>
      </w:r>
      <w:r>
        <w:t xml:space="preserve">dan</w:t>
      </w:r>
      <w:r>
        <w:t xml:space="preserve"> </w:t>
      </w:r>
      <w:r>
        <w:rPr>
          <w:i/>
          <w:iCs/>
        </w:rPr>
        <w:t xml:space="preserve">chargeback</w:t>
      </w:r>
      <w:r>
        <w:t xml:space="preserve">. Akuntabilitas dimulai ketika seseorang melihat namanya di samping angka.</w:t>
      </w:r>
    </w:p>
    <w:p>
      <w:pPr>
        <w:pStyle w:val="FirstParagraph"/>
      </w:pPr>
      <w:r>
        <w:t xml:space="preserve">Di ekosistem SAP, kontrol kapasitas ini punya wujud konkret.</w:t>
      </w:r>
      <w:r>
        <w:t xml:space="preserve"> </w:t>
      </w:r>
      <w:r>
        <w:rPr>
          <w:b/>
          <w:bCs/>
        </w:rPr>
        <w:t xml:space="preserve">SAP HANA Cloud</w:t>
      </w:r>
      <w:r>
        <w:t xml:space="preserve"> </w:t>
      </w:r>
      <w:r>
        <w:t xml:space="preserve">mengukur kapasitas dalam</w:t>
      </w:r>
      <w:r>
        <w:t xml:space="preserve"> </w:t>
      </w:r>
      <w:r>
        <w:rPr>
          <w:i/>
          <w:iCs/>
        </w:rPr>
        <w:t xml:space="preserve">Capacity Units</w:t>
      </w:r>
      <w:r>
        <w:t xml:space="preserve"> </w:t>
      </w:r>
      <w:r>
        <w:t xml:space="preserve">(CU), lengkap dengan</w:t>
      </w:r>
      <w:r>
        <w:t xml:space="preserve"> </w:t>
      </w:r>
      <w:r>
        <w:rPr>
          <w:i/>
          <w:iCs/>
        </w:rPr>
        <w:t xml:space="preserve">CU Estimator</w:t>
      </w:r>
      <w:r>
        <w:t xml:space="preserve"> </w:t>
      </w:r>
      <w:r>
        <w:t xml:space="preserve">untuk perencanaan. Untuk lonjakan jangka pendek,</w:t>
      </w:r>
      <w:r>
        <w:t xml:space="preserve"> </w:t>
      </w:r>
      <w:r>
        <w:rPr>
          <w:i/>
          <w:iCs/>
        </w:rPr>
        <w:t xml:space="preserve">Elastic Compute Node</w:t>
      </w:r>
      <w:r>
        <w:t xml:space="preserve"> </w:t>
      </w:r>
      <w:r>
        <w:t xml:space="preserve">(ECN) menangani puncak sesaat sehingga tenant tidak perlu di-</w:t>
      </w:r>
      <w:r>
        <w:rPr>
          <w:i/>
          <w:iCs/>
        </w:rPr>
        <w:t xml:space="preserve">sizing</w:t>
      </w:r>
      <w:r>
        <w:t xml:space="preserve"> </w:t>
      </w:r>
      <w:r>
        <w:t xml:space="preserve">untuk beban maksimum sepanjang waktu, langkah yang langsung menekan</w:t>
      </w:r>
      <w:r>
        <w:t xml:space="preserve"> </w:t>
      </w:r>
      <w:r>
        <w:rPr>
          <w:i/>
          <w:iCs/>
        </w:rPr>
        <w:t xml:space="preserve">total cost of ownership</w:t>
      </w:r>
      <w:r>
        <w:t xml:space="preserve">.</w:t>
      </w:r>
    </w:p>
    <w:p>
      <w:pPr>
        <w:pStyle w:val="BodyText"/>
      </w:pPr>
      <w:r>
        <w:t xml:space="preserve">Satu catatan agar tidak salah kaprah: FinOps bukan sekadar</w:t>
      </w:r>
      <w:r>
        <w:t xml:space="preserve"> </w:t>
      </w:r>
      <w:r>
        <w:t xml:space="preserve">“potong biaya”</w:t>
      </w:r>
      <w:r>
        <w:t xml:space="preserve">. Prinsip FinOps Foundation menempatkan nilai bisnis sebagai pengarah keputusan; kadang keputusan yang benar justru</w:t>
      </w:r>
      <w:r>
        <w:t xml:space="preserve"> </w:t>
      </w:r>
      <w:r>
        <w:rPr>
          <w:i/>
          <w:iCs/>
        </w:rPr>
        <w:t xml:space="preserve">menambah</w:t>
      </w:r>
      <w:r>
        <w:t xml:space="preserve"> </w:t>
      </w:r>
      <w:r>
        <w:t xml:space="preserve">belanja untuk output lebih tinggi. Yang dituju adalah efisiensi yang sadar.</w:t>
      </w:r>
    </w:p>
    <w:bookmarkEnd w:id="21"/>
    <w:bookmarkStart w:id="23" w:name="X9b068819fd3e53fabfdecb6800df9950e317f8b"/>
    <w:p>
      <w:pPr>
        <w:pStyle w:val="Heading2"/>
      </w:pPr>
      <w:r>
        <w:t xml:space="preserve">Data Observability: Menangkap</w:t>
      </w:r>
      <w:r>
        <w:t xml:space="preserve"> </w:t>
      </w:r>
      <w:r>
        <w:t xml:space="preserve">“Data Downtime”</w:t>
      </w:r>
      <w:r>
        <w:t xml:space="preserve"> </w:t>
      </w:r>
      <w:r>
        <w:t xml:space="preserve">yang Diam-Diam</w:t>
      </w:r>
    </w:p>
    <w:p>
      <w:pPr>
        <w:pStyle w:val="FirstParagraph"/>
      </w:pPr>
      <w:r>
        <w:t xml:space="preserve">Jika FinOps menjaga dompet, data observability menjaga kepercayaan. Monte Carlo, yang mempopulerkan istilah ini, mendefinisikannya lewat lima pilar yang kini menjadi kosakata standar industri; memantau kelimanya secara otomatis adalah cara paling praktis memastikan data tetap akurat dan mutakhir.</w:t>
      </w:r>
    </w:p>
    <w:p>
      <w:pPr>
        <w:pStyle w:val="Compact"/>
        <w:numPr>
          <w:ilvl w:val="0"/>
          <w:numId w:val="1003"/>
        </w:numPr>
      </w:pPr>
      <w:r>
        <w:rPr>
          <w:b/>
          <w:bCs/>
        </w:rPr>
        <w:t xml:space="preserve">Freshness:</w:t>
      </w:r>
      <w:r>
        <w:t xml:space="preserve"> </w:t>
      </w:r>
      <w:r>
        <w:t xml:space="preserve">seberapa mutakhir data; apakah tabel diperbarui sesuai jadwal atau diam-diam basi.</w:t>
      </w:r>
    </w:p>
    <w:p>
      <w:pPr>
        <w:pStyle w:val="Compact"/>
        <w:numPr>
          <w:ilvl w:val="0"/>
          <w:numId w:val="1003"/>
        </w:numPr>
      </w:pPr>
      <w:r>
        <w:rPr>
          <w:b/>
          <w:bCs/>
        </w:rPr>
        <w:t xml:space="preserve">Volume:</w:t>
      </w:r>
      <w:r>
        <w:t xml:space="preserve"> </w:t>
      </w:r>
      <w:r>
        <w:t xml:space="preserve">kelengkapan; deteksi baris yang hilang, ganda, atau ukuran tabel yang janggal.</w:t>
      </w:r>
    </w:p>
    <w:p>
      <w:pPr>
        <w:pStyle w:val="Compact"/>
        <w:numPr>
          <w:ilvl w:val="0"/>
          <w:numId w:val="1003"/>
        </w:numPr>
      </w:pPr>
      <w:r>
        <w:rPr>
          <w:b/>
          <w:bCs/>
        </w:rPr>
        <w:t xml:space="preserve">Distribution:</w:t>
      </w:r>
      <w:r>
        <w:t xml:space="preserve"> </w:t>
      </w:r>
      <w:r>
        <w:t xml:space="preserve">kesehatan nilai di level</w:t>
      </w:r>
      <w:r>
        <w:t xml:space="preserve"> </w:t>
      </w:r>
      <w:r>
        <w:rPr>
          <w:i/>
          <w:iCs/>
        </w:rPr>
        <w:t xml:space="preserve">field</w:t>
      </w:r>
      <w:r>
        <w:t xml:space="preserve"> </w:t>
      </w:r>
      <w:r>
        <w:t xml:space="preserve">(distribusi/konsistensi nilai), misalnya angka negatif di kolom yang seharusnya positif.</w:t>
      </w:r>
    </w:p>
    <w:p>
      <w:pPr>
        <w:pStyle w:val="Compact"/>
        <w:numPr>
          <w:ilvl w:val="0"/>
          <w:numId w:val="1003"/>
        </w:numPr>
      </w:pPr>
      <w:r>
        <w:rPr>
          <w:b/>
          <w:bCs/>
        </w:rPr>
        <w:t xml:space="preserve">Schema:</w:t>
      </w:r>
      <w:r>
        <w:t xml:space="preserve"> </w:t>
      </w:r>
      <w:r>
        <w:t xml:space="preserve">perubahan struktur (siapa mengubah apa dan kapan), karena satu kolom yang berganti tipe bisa merusak pipeline hilir.</w:t>
      </w:r>
    </w:p>
    <w:p>
      <w:pPr>
        <w:pStyle w:val="Compact"/>
        <w:numPr>
          <w:ilvl w:val="0"/>
          <w:numId w:val="1003"/>
        </w:numPr>
      </w:pPr>
      <w:r>
        <w:rPr>
          <w:b/>
          <w:bCs/>
        </w:rPr>
        <w:t xml:space="preserve">Lineage:</w:t>
      </w:r>
      <w:r>
        <w:t xml:space="preserve"> </w:t>
      </w:r>
      <w:r>
        <w:t xml:space="preserve">peta hulu-hilir; ketika data rusak, ia menjawab pertanyaan mahal</w:t>
      </w:r>
      <w:r>
        <w:t xml:space="preserve"> </w:t>
      </w:r>
      <w:r>
        <w:t xml:space="preserve">“di mana kerusakannya bermula?”</w:t>
      </w:r>
      <w:r>
        <w:t xml:space="preserve">.</w:t>
      </w:r>
    </w:p>
    <w:p>
      <w:pPr>
        <w:pStyle w:val="FirstParagraph"/>
      </w:pPr>
      <w:r>
        <w:t xml:space="preserve">Dampak data downtime jarang muncul sebagai error, dan justru itu yang membuatnya mahal. Bayangkan laporan penjualan yang tampil normal, padahal satu</w:t>
      </w:r>
      <w:r>
        <w:t xml:space="preserve"> </w:t>
      </w:r>
      <w:r>
        <w:rPr>
          <w:i/>
          <w:iCs/>
        </w:rPr>
        <w:t xml:space="preserve">pipeline</w:t>
      </w:r>
      <w:r>
        <w:t xml:space="preserve"> </w:t>
      </w:r>
      <w:r>
        <w:t xml:space="preserve">upstream berhenti tiga hari lalu; manajemen memutuskan alokasi stok di atas angka yang membeku, dan kesalahannya baru ketahuan belakangan. Freshness yang buruk, kata Monte Carlo, setara dengan</w:t>
      </w:r>
      <w:r>
        <w:t xml:space="preserve"> </w:t>
      </w:r>
      <w:r>
        <w:rPr>
          <w:i/>
          <w:iCs/>
        </w:rPr>
        <w:t xml:space="preserve">wasted time and money</w:t>
      </w:r>
      <w:r>
        <w:t xml:space="preserve">.</w:t>
      </w:r>
    </w:p>
    <w:p>
      <w:pPr>
        <w:pStyle w:val="BodyText"/>
      </w:pPr>
      <w:r>
        <w:t xml:space="preserve">Data downtime inilah yang langsung merusak kepercayaan pada dashboard</w:t>
      </w:r>
      <w:r>
        <w:t xml:space="preserve"> </w:t>
      </w:r>
      <w:hyperlink r:id="rId22">
        <w:r>
          <w:rPr>
            <w:rStyle w:val="Hyperlink"/>
          </w:rPr>
          <w:t xml:space="preserve">Business Intelligence</w:t>
        </w:r>
      </w:hyperlink>
      <w:r>
        <w:t xml:space="preserve"> </w:t>
      </w:r>
      <w:r>
        <w:t xml:space="preserve">— sebab dashboard hanya sebaik data yang menyuapinya. Di ekosistem SAP, fondasinya bisa disiapkan lewat</w:t>
      </w:r>
      <w:r>
        <w:t xml:space="preserve"> </w:t>
      </w:r>
      <w:r>
        <w:rPr>
          <w:b/>
          <w:bCs/>
        </w:rPr>
        <w:t xml:space="preserve">SAP Datasphere</w:t>
      </w:r>
      <w:r>
        <w:t xml:space="preserve">, yang menyediakan monitoring integrasi bawaan (Data Integration Monitor, Flows monitor, Task Chains monitor) serta</w:t>
      </w:r>
      <w:r>
        <w:t xml:space="preserve"> </w:t>
      </w:r>
      <w:r>
        <w:rPr>
          <w:i/>
          <w:iCs/>
        </w:rPr>
        <w:t xml:space="preserve">Impact and Lineage Analysis</w:t>
      </w:r>
      <w:r>
        <w:t xml:space="preserve"> </w:t>
      </w:r>
      <w:r>
        <w:t xml:space="preserve">untuk menelusuri lineage kolom ke sumbernya. Perlu jujur: ini kapabilitas</w:t>
      </w:r>
      <w:r>
        <w:t xml:space="preserve"> </w:t>
      </w:r>
      <w:r>
        <w:rPr>
          <w:i/>
          <w:iCs/>
        </w:rPr>
        <w:t xml:space="preserve">governance</w:t>
      </w:r>
      <w:r>
        <w:t xml:space="preserve"> </w:t>
      </w:r>
      <w:r>
        <w:t xml:space="preserve">dan monitoring integrasi, bukan platform observability pihak-ketiga yang lengkap. Datasphere menyediakan fondasinya, disiplin observability penuh melengkapinya.</w:t>
      </w:r>
    </w:p>
    <w:bookmarkEnd w:id="23"/>
    <w:bookmarkStart w:id="25" w:name="Xe843703abbd78e1953da46a4eb1384c827f35f4"/>
    <w:p>
      <w:pPr>
        <w:pStyle w:val="Heading2"/>
      </w:pPr>
      <w:r>
        <w:t xml:space="preserve">Sumber Masalah yang Sama: Mengapa Biaya dan Kualitas Sering Bocor di Titik Identik</w:t>
      </w:r>
    </w:p>
    <w:p>
      <w:pPr>
        <w:pStyle w:val="FirstParagraph"/>
      </w:pPr>
      <w:r>
        <w:t xml:space="preserve">Bagian ini jarang ditulis, padahal inilah simpul yang mengikat keduanya: pipeline yang boros sering kali juga pipeline yang rapuh. Kueri yang memindai seluruh tabel tanpa filter membakar kredit</w:t>
      </w:r>
      <w:r>
        <w:t xml:space="preserve"> </w:t>
      </w:r>
      <w:r>
        <w:rPr>
          <w:i/>
          <w:iCs/>
        </w:rPr>
        <w:t xml:space="preserve">sekaligus</w:t>
      </w:r>
      <w:r>
        <w:t xml:space="preserve"> </w:t>
      </w:r>
      <w:r>
        <w:t xml:space="preserve">menandakan model data yang berantakan.</w:t>
      </w:r>
      <w:r>
        <w:t xml:space="preserve"> </w:t>
      </w:r>
      <w:r>
        <w:rPr>
          <w:i/>
          <w:iCs/>
        </w:rPr>
        <w:t xml:space="preserve">Job</w:t>
      </w:r>
      <w:r>
        <w:t xml:space="preserve"> </w:t>
      </w:r>
      <w:r>
        <w:t xml:space="preserve">yang gagal lalu retry berulang menggandakan biaya</w:t>
      </w:r>
      <w:r>
        <w:t xml:space="preserve"> </w:t>
      </w:r>
      <w:r>
        <w:rPr>
          <w:i/>
          <w:iCs/>
        </w:rPr>
        <w:t xml:space="preserve">sekaligus</w:t>
      </w:r>
      <w:r>
        <w:t xml:space="preserve"> </w:t>
      </w:r>
      <w:r>
        <w:t xml:space="preserve">berisiko menghasilkan data ganda.</w:t>
      </w:r>
      <w:r>
        <w:t xml:space="preserve"> </w:t>
      </w:r>
      <w:r>
        <w:rPr>
          <w:i/>
          <w:iCs/>
        </w:rPr>
        <w:t xml:space="preserve">Refresh</w:t>
      </w:r>
      <w:r>
        <w:t xml:space="preserve"> </w:t>
      </w:r>
      <w:r>
        <w:t xml:space="preserve">dashboard yang membludak menaikkan tagihan</w:t>
      </w:r>
      <w:r>
        <w:t xml:space="preserve"> </w:t>
      </w:r>
      <w:r>
        <w:rPr>
          <w:i/>
          <w:iCs/>
        </w:rPr>
        <w:t xml:space="preserve">sekaligus</w:t>
      </w:r>
      <w:r>
        <w:t xml:space="preserve"> </w:t>
      </w:r>
      <w:r>
        <w:t xml:space="preserve">menyembunyikan data basi di balik tampilan yang selalu</w:t>
      </w:r>
      <w:r>
        <w:t xml:space="preserve"> </w:t>
      </w:r>
      <w:r>
        <w:t xml:space="preserve">“baru”</w:t>
      </w:r>
      <w:r>
        <w:t xml:space="preserve">.</w:t>
      </w:r>
    </w:p>
    <w:p>
      <w:pPr>
        <w:pStyle w:val="BodyText"/>
      </w:pPr>
      <w:r>
        <w:t xml:space="preserve">Karena akarnya identik, memisahkan</w:t>
      </w:r>
      <w:r>
        <w:t xml:space="preserve"> </w:t>
      </w:r>
      <w:r>
        <w:t xml:space="preserve">“tim biaya”</w:t>
      </w:r>
      <w:r>
        <w:t xml:space="preserve"> </w:t>
      </w:r>
      <w:r>
        <w:t xml:space="preserve">dan</w:t>
      </w:r>
      <w:r>
        <w:t xml:space="preserve"> </w:t>
      </w:r>
      <w:r>
        <w:t xml:space="preserve">“tim kualitas”</w:t>
      </w:r>
      <w:r>
        <w:t xml:space="preserve"> </w:t>
      </w:r>
      <w:r>
        <w:t xml:space="preserve">menjadi keliru secara struktural. Dalam praktik, tim yang memegang pipeline sehari-hari adalah yang paling efektif menangani biaya dan kualitas sekaligus, karena merekalah yang tahu kueri mana yang berubah dan kapan.</w:t>
      </w:r>
    </w:p>
    <w:p>
      <w:pPr>
        <w:pStyle w:val="BodyText"/>
      </w:pPr>
      <w:r>
        <w:t xml:space="preserve">Di sinilah model kepemilikan operasional pasca go-live masuk akal. Menurut Flexera 2025, 60% organisasi beralih ke</w:t>
      </w:r>
      <w:r>
        <w:t xml:space="preserve"> </w:t>
      </w:r>
      <w:r>
        <w:rPr>
          <w:i/>
          <w:iCs/>
        </w:rPr>
        <w:t xml:space="preserve">managed service provider</w:t>
      </w:r>
      <w:r>
        <w:t xml:space="preserve"> </w:t>
      </w:r>
      <w:r>
        <w:t xml:space="preserve">untuk mengendalikan biaya cloud, dan 59% memperluas tim FinOps: bukti bahwa</w:t>
      </w:r>
      <w:r>
        <w:t xml:space="preserve"> </w:t>
      </w:r>
      <w:r>
        <w:rPr>
          <w:i/>
          <w:iCs/>
        </w:rPr>
        <w:t xml:space="preserve">day-2 operations</w:t>
      </w:r>
      <w:r>
        <w:t xml:space="preserve"> </w:t>
      </w:r>
      <w:r>
        <w:t xml:space="preserve">butuh pemilik. Model</w:t>
      </w:r>
      <w:r>
        <w:t xml:space="preserve"> </w:t>
      </w:r>
      <w:r>
        <w:rPr>
          <w:i/>
          <w:iCs/>
        </w:rPr>
        <w:t xml:space="preserve">Application Management Services</w:t>
      </w:r>
      <w:r>
        <w:t xml:space="preserve"> </w:t>
      </w:r>
      <w:r>
        <w:t xml:space="preserve">(AMS) menjawab kebutuhan ini, yakni satu tim yang menjaga sistem tetap berjalan, terkendali biayanya, dan andal datanya setelah go-live.</w:t>
      </w:r>
    </w:p>
    <w:bookmarkStart w:id="24" w:name="Xdf93d0847dd66430fe1d83be948b02f8cef66cf"/>
    <w:p>
      <w:pPr>
        <w:pStyle w:val="Heading3"/>
      </w:pPr>
      <w:r>
        <w:t xml:space="preserve">FinOps vs Data Observability: dua sisi day-2 operations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FinOps (biaya berjalan)</w:t>
            </w:r>
          </w:p>
        </w:tc>
        <w:tc>
          <w:tcPr/>
          <w:p>
            <w:pPr>
              <w:pStyle w:val="Compact"/>
            </w:pPr>
            <w:r>
              <w:t xml:space="preserve">Data Observability (keandalan data)</w:t>
            </w:r>
          </w:p>
        </w:tc>
      </w:tr>
      <w:tr>
        <w:tc>
          <w:tcPr/>
          <w:p>
            <w:pPr>
              <w:pStyle w:val="Compact"/>
            </w:pPr>
            <w:r>
              <w:t xml:space="preserve">Pertanyaan inti</w:t>
            </w:r>
          </w:p>
        </w:tc>
        <w:tc>
          <w:tcPr/>
          <w:p>
            <w:pPr>
              <w:pStyle w:val="Compact"/>
            </w:pPr>
            <w:r>
              <w:t xml:space="preserve">“Kenapa tagihan cloud membengkak?”</w:t>
            </w:r>
          </w:p>
        </w:tc>
        <w:tc>
          <w:tcPr/>
          <w:p>
            <w:pPr>
              <w:pStyle w:val="Compact"/>
            </w:pPr>
            <w:r>
              <w:t xml:space="preserve">“Apakah data ini benar dan mutakhir?”</w:t>
            </w:r>
          </w:p>
        </w:tc>
      </w:tr>
      <w:tr>
        <w:tc>
          <w:tcPr/>
          <w:p>
            <w:pPr>
              <w:pStyle w:val="Compact"/>
            </w:pPr>
            <w:r>
              <w:t xml:space="preserve">Sinyal yang dipantau</w:t>
            </w:r>
          </w:p>
        </w:tc>
        <w:tc>
          <w:tcPr/>
          <w:p>
            <w:pPr>
              <w:pStyle w:val="Compact"/>
            </w:pPr>
            <w:r>
              <w:t xml:space="preserve">Konsumsi kredit/DBU/slot, biaya per-query, cluster idle</w:t>
            </w:r>
          </w:p>
        </w:tc>
        <w:tc>
          <w:tcPr/>
          <w:p>
            <w:pPr>
              <w:pStyle w:val="Compact"/>
            </w:pPr>
            <w:r>
              <w:t xml:space="preserve">Freshness, volume, distribution, schema, lineage</w:t>
            </w:r>
          </w:p>
        </w:tc>
      </w:tr>
      <w:tr>
        <w:tc>
          <w:tcPr/>
          <w:p>
            <w:pPr>
              <w:pStyle w:val="Compact"/>
            </w:pPr>
            <w:r>
              <w:t xml:space="preserve">Gejala</w:t>
            </w:r>
          </w:p>
        </w:tc>
        <w:tc>
          <w:tcPr/>
          <w:p>
            <w:pPr>
              <w:pStyle w:val="Compact"/>
            </w:pPr>
            <w:r>
              <w:t xml:space="preserve">Invoice melonjak tanpa penjelasan</w:t>
            </w:r>
          </w:p>
        </w:tc>
        <w:tc>
          <w:tcPr/>
          <w:p>
            <w:pPr>
              <w:pStyle w:val="Compact"/>
            </w:pPr>
            <w:r>
              <w:t xml:space="preserve">Dashboard tampil tapi angkanya salah (silent)</w:t>
            </w:r>
          </w:p>
        </w:tc>
      </w:tr>
      <w:tr>
        <w:tc>
          <w:tcPr/>
          <w:p>
            <w:pPr>
              <w:pStyle w:val="Compact"/>
            </w:pPr>
            <w:r>
              <w:t xml:space="preserve">Kontrol utama</w:t>
            </w:r>
          </w:p>
        </w:tc>
        <w:tc>
          <w:tcPr/>
          <w:p>
            <w:pPr>
              <w:pStyle w:val="Compact"/>
            </w:pPr>
            <w:r>
              <w:t xml:space="preserve">Budget alert, guardrail auto-suspend, showback/chargeback</w:t>
            </w:r>
          </w:p>
        </w:tc>
        <w:tc>
          <w:tcPr/>
          <w:p>
            <w:pPr>
              <w:pStyle w:val="Compact"/>
            </w:pPr>
            <w:r>
              <w:t xml:space="preserve">Monitoring 5 pilar, anomaly detection, lineage tracing</w:t>
            </w:r>
          </w:p>
        </w:tc>
      </w:tr>
      <w:tr>
        <w:tc>
          <w:tcPr/>
          <w:p>
            <w:pPr>
              <w:pStyle w:val="Compact"/>
            </w:pPr>
            <w:r>
              <w:t xml:space="preserve">Sumber otoritatif</w:t>
            </w:r>
          </w:p>
        </w:tc>
        <w:tc>
          <w:tcPr/>
          <w:p>
            <w:pPr>
              <w:pStyle w:val="Compact"/>
            </w:pPr>
            <w:r>
              <w:t xml:space="preserve">FinOps Foundation</w:t>
            </w:r>
          </w:p>
        </w:tc>
        <w:tc>
          <w:tcPr/>
          <w:p>
            <w:pPr>
              <w:pStyle w:val="Compact"/>
            </w:pPr>
            <w:r>
              <w:t xml:space="preserve">Monte Carlo (5 pilar)</w:t>
            </w:r>
          </w:p>
        </w:tc>
      </w:tr>
      <w:tr>
        <w:tc>
          <w:tcPr/>
          <w:p>
            <w:pPr>
              <w:pStyle w:val="Compact"/>
            </w:pPr>
            <w:r>
              <w:t xml:space="preserve">Di ekosistem SAP</w:t>
            </w:r>
          </w:p>
        </w:tc>
        <w:tc>
          <w:tcPr/>
          <w:p>
            <w:pPr>
              <w:pStyle w:val="Compact"/>
            </w:pPr>
            <w:r>
              <w:t xml:space="preserve">SAP HANA Cloud (CU + Elastic Compute Node)</w:t>
            </w:r>
          </w:p>
        </w:tc>
        <w:tc>
          <w:tcPr/>
          <w:p>
            <w:pPr>
              <w:pStyle w:val="Compact"/>
            </w:pPr>
            <w:r>
              <w:t xml:space="preserve">SAP Datasphere (monitoring + Impact &amp; Lineage Analysis)</w:t>
            </w:r>
          </w:p>
        </w:tc>
      </w:tr>
    </w:tbl>
    <w:bookmarkEnd w:id="24"/>
    <w:bookmarkEnd w:id="25"/>
    <w:bookmarkStart w:id="33" w:name="faq-pertanyaan-yang-sering-diajukan"/>
    <w:p>
      <w:pPr>
        <w:pStyle w:val="Heading2"/>
      </w:pPr>
      <w:r>
        <w:t xml:space="preserve">FAQ (Pertanyaan yang Sering Diajukan)</w:t>
      </w:r>
    </w:p>
    <w:bookmarkStart w:id="26" w:name="X24debf1900c867c38f9a4f63b0528cf6b010107"/>
    <w:p>
      <w:pPr>
        <w:pStyle w:val="Heading3"/>
      </w:pPr>
      <w:r>
        <w:t xml:space="preserve">Kenapa biaya cloud data warehouse bisa naik tiba-tiba?</w:t>
      </w:r>
    </w:p>
    <w:p>
      <w:pPr>
        <w:pStyle w:val="FirstParagraph"/>
      </w:pPr>
      <w:r>
        <w:t xml:space="preserve">Lonjakan biaya biasanya berasal dari pola konsumsi yang tak terpantau: runaway query (kueri berat yang memindai data berlebihan), refresh dashboard tak terkendali, orchestration loop (job gagal yang retry tanpa guardrail), dan cluster idle. Menurut FinOps Foundation, akar kesulitannya adalah biaya dimediasi mata uang proprietary, yaitu kredit (Snowflake), DBU (Databricks), atau slot (BigQuery), sehingga perilaku teknis sulit dihubungkan ke rupiah tanpa visibilitas per-query.</w:t>
      </w:r>
    </w:p>
    <w:bookmarkEnd w:id="26"/>
    <w:bookmarkStart w:id="27" w:name="X29719b0ab9e2a1761ca360d688f7f1af799cddd"/>
    <w:p>
      <w:pPr>
        <w:pStyle w:val="Heading3"/>
      </w:pPr>
      <w:r>
        <w:t xml:space="preserve">Apa itu FinOps dan bagaimana penerapannya pada data platform?</w:t>
      </w:r>
    </w:p>
    <w:p>
      <w:pPr>
        <w:pStyle w:val="FirstParagraph"/>
      </w:pPr>
      <w:r>
        <w:t xml:space="preserve">FinOps adalah kerangka operasional dan praktik budaya yang memaksimalkan nilai bisnis teknologi lewat akuntabilitas finansial dan kolaborasi antara tim engineering, keuangan, dan bisnis (definisi FinOps Foundation). Sejak 2025, cakupannya resmi diperluas ke Data Cloud Platforms. Pada data warehouse, FinOps berarti visibilitas biaya per-query, atribusi ke owner (showback/chargeback), dan budget alert agar konsumsi terkendali.</w:t>
      </w:r>
    </w:p>
    <w:bookmarkEnd w:id="27"/>
    <w:bookmarkStart w:id="28" w:name="X6d7ea0838abd9f0be98050025df8297e9f835ac"/>
    <w:p>
      <w:pPr>
        <w:pStyle w:val="Heading3"/>
      </w:pPr>
      <w:r>
        <w:t xml:space="preserve">Bagaimana cara membatasi runaway query agar biaya tidak bocor?</w:t>
      </w:r>
    </w:p>
    <w:p>
      <w:pPr>
        <w:pStyle w:val="FirstParagraph"/>
      </w:pPr>
      <w:r>
        <w:t xml:space="preserve">Kombinasikan tiga lapis kontrol. Pertama, visibilitas: telemetri di level query/job, bukan hanya level warehouse, agar kueri termahal terlihat. Kedua, guardrail: statement timeout, auto-suspend cluster idle, dan kuota per tim. Ketiga, akuntabilitas: atribusikan biaya ke owner lewat tag/metadata. FinOps Foundation menekankan execution intelligence: mencegah pemborosan lewat tindakan engineering, bukan sekadar melaporkannya.</w:t>
      </w:r>
    </w:p>
    <w:bookmarkEnd w:id="28"/>
    <w:bookmarkStart w:id="29" w:name="X7a91a362b7b6c418397474b55bb209096faa88a"/>
    <w:p>
      <w:pPr>
        <w:pStyle w:val="Heading3"/>
      </w:pPr>
      <w:r>
        <w:t xml:space="preserve">Apa itu data observability dan mengapa penting?</w:t>
      </w:r>
    </w:p>
    <w:p>
      <w:pPr>
        <w:pStyle w:val="FirstParagraph"/>
      </w:pPr>
      <w:r>
        <w:t xml:space="preserve">Data observability adalah kemampuan memantau kesehatan dan keandalan data di seluruh pipeline agar masalah terdeteksi sebelum merusak keputusan bisnis. Monte Carlo mendefinisikannya lewat lima pilar: freshness, volume, distribution (kesehatan nilai di level field), schema, dan lineage. Penting karena data yang salah atau basi bisa lolos diam-diam ke dashboard dan menghasilkan keputusan keliru.</w:t>
      </w:r>
    </w:p>
    <w:bookmarkEnd w:id="29"/>
    <w:bookmarkStart w:id="30" w:name="apa-itu-data-downtime"/>
    <w:p>
      <w:pPr>
        <w:pStyle w:val="Heading3"/>
      </w:pPr>
      <w:r>
        <w:t xml:space="preserve">Apa itu data downtime?</w:t>
      </w:r>
    </w:p>
    <w:p>
      <w:pPr>
        <w:pStyle w:val="FirstParagraph"/>
      </w:pPr>
      <w:r>
        <w:t xml:space="preserve">Data downtime adalah periode saat data hilang, salah, tidak lengkap, atau basi, sehingga tidak bisa dipercaya untuk pengambilan keputusan. Sifatnya sering silent: tidak ada error mencolok, dashboard tetap tampil, tetapi angkanya sudah salah. Karena itu data downtime baru ketahuan setelah keputusan diambil di atas data rusak. Data observability, khususnya pilar lineage, membantu melacak di mana kerusakan bermula.</w:t>
      </w:r>
    </w:p>
    <w:bookmarkEnd w:id="30"/>
    <w:bookmarkStart w:id="31" w:name="Xe9d0e986a796f6c8424158a983c7653628019d2"/>
    <w:p>
      <w:pPr>
        <w:pStyle w:val="Heading3"/>
      </w:pPr>
      <w:r>
        <w:t xml:space="preserve">Bagaimana memastikan data di warehouse selalu akurat dan up-to-date?</w:t>
      </w:r>
    </w:p>
    <w:p>
      <w:pPr>
        <w:pStyle w:val="FirstParagraph"/>
      </w:pPr>
      <w:r>
        <w:t xml:space="preserve">Terapkan pemantauan otomatis pada lima pilar observability: freshness (tabel diperbarui sesuai jadwal), volume (baris hilang/ganda), distribution (anomali nilai), schema (perubahan struktur), dan lineage (dampak hulu-hilir). Di ekosistem SAP, SAP Datasphere menyediakan monitoring integrasi bawaan dan Impact &amp; Lineage Analysis untuk menelusuri sumber data, fondasi governance yang memperkuat keandalan.</w:t>
      </w:r>
    </w:p>
    <w:bookmarkEnd w:id="31"/>
    <w:bookmarkStart w:id="32" w:name="X11d664e37be06f6b2146c9f598e64a99d9abc97"/>
    <w:p>
      <w:pPr>
        <w:pStyle w:val="Heading3"/>
      </w:pPr>
      <w:r>
        <w:t xml:space="preserve">Apakah Application Management Services (AMS) mencakup pemantauan biaya dan kualitas data?</w:t>
      </w:r>
    </w:p>
    <w:p>
      <w:pPr>
        <w:pStyle w:val="FirstParagraph"/>
      </w:pPr>
      <w:r>
        <w:t xml:space="preserve">AMS adalah layanan kepemilikan pasca go-live: tim yang menjaga sistem tetap berjalan, terkendali biayanya, dan andal datanya setelah proyek selesai. Ini relevan karena, menurut Flexera 2025, 60% organisasi beralih ke managed service provider untuk mengendalikan biaya cloud. Lewat AMS dan Data and AI Consulting, FinOps dan observability menjadi bagian operasional harian, bukan proyek sekali jadi.</w:t>
      </w:r>
    </w:p>
    <w:bookmarkEnd w:id="32"/>
    <w:bookmarkEnd w:id="33"/>
    <w:bookmarkStart w:id="34" w:name="kesimpulan"/>
    <w:p>
      <w:pPr>
        <w:pStyle w:val="Heading2"/>
      </w:pPr>
      <w:r>
        <w:t xml:space="preserve">Kesimpulan</w:t>
      </w:r>
    </w:p>
    <w:p>
      <w:pPr>
        <w:pStyle w:val="FirstParagraph"/>
      </w:pPr>
      <w:r>
        <w:t xml:space="preserve">Go-live bukan garis finis, melainkan titik saat biaya konsumsi dan keandalan data mulai berjalan setiap hari. Perusahaan yang memperlakukan data warehouse sebagai aset hidup, dengan visibilitas per-query, budget alert, dan pemantauan lima pilar observability, jauh lebih jarang dikejutkan invoice atau dikhianati dashboard-nya sendiri. Karena biaya dan kualitas sering bocor di titik yang sama, satu disiplin operasional bisa menjaga keduanya. Melalui layanan Data and AI Consulting dan Application Management Services, Soltius menempatkan FinOps dan observability sebagai bagian dari operasi harian, menjaga biaya tetap terkendali dan data tetap tepercaya setelah proyek berjalan.</w:t>
      </w:r>
    </w:p>
    <w:p>
      <w:pPr>
        <w:pStyle w:val="BodyText"/>
      </w:pPr>
      <w:r>
        <w:t xml:space="preserve">Untuk mendiskusikan kesiapan</w:t>
      </w:r>
      <w:r>
        <w:t xml:space="preserve"> </w:t>
      </w:r>
      <w:r>
        <w:rPr>
          <w:i/>
          <w:iCs/>
        </w:rPr>
        <w:t xml:space="preserve">day-2 operations</w:t>
      </w:r>
      <w:r>
        <w:t xml:space="preserve"> </w:t>
      </w:r>
      <w:r>
        <w:t xml:space="preserve">data warehouse di perusahaan Anda, jelajahi solusi terkait di soltius.co.id.</w:t>
      </w:r>
    </w:p>
    <w:bookmarkEnd w:id="34"/>
    <w:bookmarkEnd w:id="35"/>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2" Target="https://www.soltius.co.id/id/blog/business-intelligence" TargetMode="External" /><Relationship Type="http://schemas.openxmlformats.org/officeDocument/2006/relationships/hyperlink" Id="rId17" Target="https://www.soltius.co.id/id/blog/data-warehouse-solutions" TargetMode="External" /><Relationship Type="http://schemas.openxmlformats.org/officeDocument/2006/relationships/hyperlink" Id="rId18"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22" Target="https://www.soltius.co.id/id/blog/business-intelligence" TargetMode="External" /><Relationship Type="http://schemas.openxmlformats.org/officeDocument/2006/relationships/hyperlink" Id="rId17" Target="https://www.soltius.co.id/id/blog/data-warehouse-solutions" TargetMode="External" /><Relationship Type="http://schemas.openxmlformats.org/officeDocument/2006/relationships/hyperlink" Id="rId18"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2026-07-08T03:28:47Z</dcterms:created>
  <dcterms:modified xsi:type="dcterms:W3CDTF">2026-07-08T03:28:47Z</dcterms:modified>
</cp:coreProperties>
</file>

<file path=docProps/custom.xml><?xml version="1.0" encoding="utf-8"?>
<Properties xmlns="http://schemas.openxmlformats.org/officeDocument/2006/custom-properties" xmlns:vt="http://schemas.openxmlformats.org/officeDocument/2006/docPropsVTypes"/>
</file>