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"Value Realization Setelah Migrasi ERP ke Cloud: KPI yang Membuktikan ROI"</w:t>
      </w:r>
      <w:r>
        <w:br/>
      </w:r>
      <w:r>
        <w:rPr>
          <w:rStyle w:val="FunctionTok"/>
        </w:rPr>
        <w:t xml:space="preserve">meta_title</w:t>
      </w:r>
      <w:r>
        <w:rPr>
          <w:rStyle w:val="KeywordTok"/>
        </w:rPr>
        <w:t xml:space="preserve">:</w:t>
      </w:r>
      <w:r>
        <w:rPr>
          <w:rStyle w:val="AttributeTok"/>
        </w:rPr>
        <w:t xml:space="preserve"> </w:t>
      </w:r>
      <w:r>
        <w:rPr>
          <w:rStyle w:val="StringTok"/>
        </w:rPr>
        <w:t xml:space="preserve">"Value Realization Migrasi ERP ke Cloud: KPI &amp; ROI"</w:t>
      </w:r>
      <w:r>
        <w:br/>
      </w:r>
      <w:r>
        <w:rPr>
          <w:rStyle w:val="FunctionTok"/>
        </w:rPr>
        <w:t xml:space="preserve">meta_description</w:t>
      </w:r>
      <w:r>
        <w:rPr>
          <w:rStyle w:val="KeywordTok"/>
        </w:rPr>
        <w:t xml:space="preserve">:</w:t>
      </w:r>
      <w:r>
        <w:rPr>
          <w:rStyle w:val="AttributeTok"/>
        </w:rPr>
        <w:t xml:space="preserve"> </w:t>
      </w:r>
      <w:r>
        <w:rPr>
          <w:rStyle w:val="StringTok"/>
        </w:rPr>
        <w:t xml:space="preserve">"Go-live mulus belum tentu bernilai. Cara mengukur value realization migrasi ERP ke cloud: baseline pra go-live, KPI outcome vs consumption, ROI terbukti."</w:t>
      </w:r>
      <w:r>
        <w:br/>
      </w:r>
      <w:r>
        <w:rPr>
          <w:rStyle w:val="FunctionTok"/>
        </w:rPr>
        <w:t xml:space="preserve">slug</w:t>
      </w:r>
      <w:r>
        <w:rPr>
          <w:rStyle w:val="KeywordTok"/>
        </w:rPr>
        <w:t xml:space="preserve">:</w:t>
      </w:r>
      <w:r>
        <w:rPr>
          <w:rStyle w:val="AttributeTok"/>
        </w:rPr>
        <w:t xml:space="preserve"> </w:t>
      </w:r>
      <w:r>
        <w:rPr>
          <w:rStyle w:val="StringTok"/>
        </w:rPr>
        <w:t xml:space="preserve">"value-realization-migrasi-erp-cloud-kpi"</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"ERP migration to the cloud"</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"value realization SAP S/4HANA"</w:t>
      </w:r>
      <w:r>
        <w:br/>
      </w:r>
      <w:r>
        <w:rPr>
          <w:rStyle w:val="AttributeTok"/>
        </w:rPr>
        <w:t xml:space="preserve">  </w:t>
      </w:r>
      <w:r>
        <w:rPr>
          <w:rStyle w:val="KeywordTok"/>
        </w:rPr>
        <w:t xml:space="preserve">-</w:t>
      </w:r>
      <w:r>
        <w:rPr>
          <w:rStyle w:val="AttributeTok"/>
        </w:rPr>
        <w:t xml:space="preserve"> </w:t>
      </w:r>
      <w:r>
        <w:rPr>
          <w:rStyle w:val="StringTok"/>
        </w:rPr>
        <w:t xml:space="preserve">"ROI migrasi ERP cloud"</w:t>
      </w:r>
      <w:r>
        <w:br/>
      </w:r>
      <w:r>
        <w:rPr>
          <w:rStyle w:val="AttributeTok"/>
        </w:rPr>
        <w:t xml:space="preserve">  </w:t>
      </w:r>
      <w:r>
        <w:rPr>
          <w:rStyle w:val="KeywordTok"/>
        </w:rPr>
        <w:t xml:space="preserve">-</w:t>
      </w:r>
      <w:r>
        <w:rPr>
          <w:rStyle w:val="AttributeTok"/>
        </w:rPr>
        <w:t xml:space="preserve"> </w:t>
      </w:r>
      <w:r>
        <w:rPr>
          <w:rStyle w:val="StringTok"/>
        </w:rPr>
        <w:t xml:space="preserve">"KPI pasca go-live"</w:t>
      </w:r>
      <w:r>
        <w:br/>
      </w:r>
      <w:r>
        <w:rPr>
          <w:rStyle w:val="AttributeTok"/>
        </w:rPr>
        <w:t xml:space="preserve">  </w:t>
      </w:r>
      <w:r>
        <w:rPr>
          <w:rStyle w:val="KeywordTok"/>
        </w:rPr>
        <w:t xml:space="preserve">-</w:t>
      </w:r>
      <w:r>
        <w:rPr>
          <w:rStyle w:val="AttributeTok"/>
        </w:rPr>
        <w:t xml:space="preserve"> </w:t>
      </w:r>
      <w:r>
        <w:rPr>
          <w:rStyle w:val="StringTok"/>
        </w:rPr>
        <w:t xml:space="preserve">"consumption KPI"</w:t>
      </w:r>
      <w:r>
        <w:br/>
      </w:r>
      <w:r>
        <w:rPr>
          <w:rStyle w:val="AttributeTok"/>
        </w:rPr>
        <w:t xml:space="preserve">  </w:t>
      </w:r>
      <w:r>
        <w:rPr>
          <w:rStyle w:val="KeywordTok"/>
        </w:rPr>
        <w:t xml:space="preserve">-</w:t>
      </w:r>
      <w:r>
        <w:rPr>
          <w:rStyle w:val="AttributeTok"/>
        </w:rPr>
        <w:t xml:space="preserve"> </w:t>
      </w:r>
      <w:r>
        <w:rPr>
          <w:rStyle w:val="StringTok"/>
        </w:rPr>
        <w:t xml:space="preserve">"baseline sebelum go-live"</w:t>
      </w:r>
      <w:r>
        <w:br/>
      </w:r>
      <w:r>
        <w:rPr>
          <w:rStyle w:val="AttributeTok"/>
        </w:rPr>
        <w:t xml:space="preserve">  </w:t>
      </w:r>
      <w:r>
        <w:rPr>
          <w:rStyle w:val="KeywordTok"/>
        </w:rPr>
        <w:t xml:space="preserve">-</w:t>
      </w:r>
      <w:r>
        <w:rPr>
          <w:rStyle w:val="AttributeTok"/>
        </w:rPr>
        <w:t xml:space="preserve"> </w:t>
      </w:r>
      <w:r>
        <w:rPr>
          <w:rStyle w:val="StringTok"/>
        </w:rPr>
        <w:t xml:space="preserve">"time to value"</w:t>
      </w:r>
      <w:r>
        <w:br/>
      </w:r>
      <w:r>
        <w:rPr>
          <w:rStyle w:val="AttributeTok"/>
        </w:rPr>
        <w:t xml:space="preserve">  </w:t>
      </w:r>
      <w:r>
        <w:rPr>
          <w:rStyle w:val="KeywordTok"/>
        </w:rPr>
        <w:t xml:space="preserve">-</w:t>
      </w:r>
      <w:r>
        <w:rPr>
          <w:rStyle w:val="AttributeTok"/>
        </w:rPr>
        <w:t xml:space="preserve"> </w:t>
      </w:r>
      <w:r>
        <w:rPr>
          <w:rStyle w:val="StringTok"/>
        </w:rPr>
        <w:t xml:space="preserve">"adopsi SAP Fiori"</w:t>
      </w:r>
      <w:r>
        <w:br/>
      </w:r>
      <w:r>
        <w:rPr>
          <w:rStyle w:val="AttributeTok"/>
        </w:rPr>
        <w:t xml:space="preserve">  </w:t>
      </w:r>
      <w:r>
        <w:rPr>
          <w:rStyle w:val="KeywordTok"/>
        </w:rPr>
        <w:t xml:space="preserve">-</w:t>
      </w:r>
      <w:r>
        <w:rPr>
          <w:rStyle w:val="AttributeTok"/>
        </w:rPr>
        <w:t xml:space="preserve"> </w:t>
      </w:r>
      <w:r>
        <w:rPr>
          <w:rStyle w:val="StringTok"/>
        </w:rPr>
        <w:t xml:space="preserve">"SAP Analytics Cloud"</w:t>
      </w:r>
      <w:r>
        <w:br/>
      </w:r>
      <w:r>
        <w:rPr>
          <w:rStyle w:val="AttributeTok"/>
        </w:rPr>
        <w:t xml:space="preserve">  </w:t>
      </w:r>
      <w:r>
        <w:rPr>
          <w:rStyle w:val="KeywordTok"/>
        </w:rPr>
        <w:t xml:space="preserve">-</w:t>
      </w:r>
      <w:r>
        <w:rPr>
          <w:rStyle w:val="AttributeTok"/>
        </w:rPr>
        <w:t xml:space="preserve"> </w:t>
      </w:r>
      <w:r>
        <w:rPr>
          <w:rStyle w:val="StringTok"/>
        </w:rPr>
        <w:t xml:space="preserve">"embedded analytics S/4HANA"</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"data warehouse solutions"</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"https://sapinsider.org/map/the-new-mandate-for-sap-s-4hana-value-realization-in-2026/"</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"Pergeseran metrik pasca go-live ke consumption KPI (Fiori vs T-code); 40% workflow kritis masih di GUI klasik"</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"https://support.sap.com/en/release-upgrade-maintenance/maintenance-information/maintenance-strategy/s4hana-business-suite7.html"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"Mainstream maintenance SAP ECC berakhir 2027, extended 2028–2030; komitmen S/4HANA sampai 2040"</w:t>
      </w:r>
      <w:r>
        <w:br/>
      </w:r>
      <w:r>
        <w:rPr>
          <w:rStyle w:val="FunctionTok"/>
        </w:rPr>
        <w:t xml:space="preserve">brief_id</w:t>
      </w:r>
      <w:r>
        <w:rPr>
          <w:rStyle w:val="KeywordTok"/>
        </w:rPr>
        <w:t xml:space="preserve">:</w:t>
      </w:r>
      <w:r>
        <w:rPr>
          <w:rStyle w:val="AttributeTok"/>
        </w:rPr>
        <w:t xml:space="preserve"> </w:t>
      </w:r>
      <w:r>
        <w:rPr>
          <w:rStyle w:val="StringTok"/>
        </w:rPr>
        <w:t xml:space="preserve">"erp-migration-to-the-cloud-03"</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"2026-07-2"</w:t>
      </w:r>
      <w:r>
        <w:br/>
      </w:r>
      <w:r>
        <w:rPr>
          <w:rStyle w:val="FunctionTok"/>
        </w:rPr>
        <w:t xml:space="preserve">word_count</w:t>
      </w:r>
      <w:r>
        <w:rPr>
          <w:rStyle w:val="KeywordTok"/>
        </w:rPr>
        <w:t xml:space="preserve">:</w:t>
      </w:r>
      <w:r>
        <w:rPr>
          <w:rStyle w:val="AttributeTok"/>
        </w:rPr>
        <w:t xml:space="preserve"> </w:t>
      </w:r>
      <w:r>
        <w:rPr>
          <w:rStyle w:val="DecValTok"/>
        </w:rPr>
        <w:t xml:space="preserve">1697</w:t>
      </w:r>
    </w:p>
    <w:p>
      <w:r>
        <w:pict>
          <v:rect style="width:0;height:1.5pt" o:hralign="center" o:hrstd="t" o:hr="t"/>
        </w:pict>
      </w:r>
    </w:p>
    <w:bookmarkEnd w:id="16"/>
    <w:bookmarkStart w:id="34" w:name="X6057af6fb7c5f2c2e83a1cd4b895ed634da255c"/>
    <w:p>
      <w:pPr>
        <w:pStyle w:val="Heading1"/>
      </w:pPr>
      <w:r>
        <w:t xml:space="preserve">Value Realization Setelah Migrasi ERP ke Cloud: KPI yang Membuktikan ROI</w:t>
      </w:r>
    </w:p>
    <w:p>
      <w:pPr>
        <w:pStyle w:val="FirstParagraph"/>
      </w:pPr>
      <w:r>
        <w:t xml:space="preserve">Enam bulan setelah go-live yang mulus, direksi mengajukan pertanyaan yang sering tak terjawab rapi:</w:t>
      </w:r>
      <w:r>
        <w:t xml:space="preserve"> </w:t>
      </w:r>
      <w:r>
        <w:t xml:space="preserve">“Apa sebenarnya yang kita dapat dari investasi ini?”</w:t>
      </w:r>
      <w:r>
        <w:t xml:space="preserve"> </w:t>
      </w:r>
      <w:r>
        <w:t xml:space="preserve">Proyek disebut</w:t>
      </w:r>
      <w:r>
        <w:t xml:space="preserve"> </w:t>
      </w:r>
      <w:r>
        <w:t xml:space="preserve">“sukses”</w:t>
      </w:r>
      <w:r>
        <w:t xml:space="preserve"> </w:t>
      </w:r>
      <w:r>
        <w:t xml:space="preserve">karena cutover lancar dan sistem stabil, padahal go-live yang mulus secara teknis belum tentu menghasilkan satu rupiah nilai bisnis. Artikel ini membahas sisi yang jarang disorot dalam proyek</w:t>
      </w:r>
      <w:r>
        <w:t xml:space="preserve"> </w:t>
      </w:r>
      <w:hyperlink r:id="rId17">
        <w:r>
          <w:rPr>
            <w:rStyle w:val="Hyperlink"/>
          </w:rPr>
          <w:t xml:space="preserve">migrasi ERP ke cloud</w:t>
        </w:r>
      </w:hyperlink>
      <w:r>
        <w:t xml:space="preserve">: cara mengukur</w:t>
      </w:r>
      <w:r>
        <w:t xml:space="preserve"> </w:t>
      </w:r>
      <w:r>
        <w:rPr>
          <w:i/>
          <w:iCs/>
        </w:rPr>
        <w:t xml:space="preserve">value realization</w:t>
      </w:r>
      <w:r>
        <w:t xml:space="preserve"> </w:t>
      </w:r>
      <w:r>
        <w:t xml:space="preserve">— menetapkan baseline sebelum go-live, memilih KPI yang tepat, dan melacak manfaat aktual agar ROI benar-benar terbukti, bukan diasumsikan.</w:t>
      </w:r>
    </w:p>
    <w:p>
      <w:pPr>
        <w:pStyle w:val="BlockText"/>
      </w:pPr>
      <w:r>
        <w:rPr>
          <w:b/>
          <w:bCs/>
        </w:rPr>
        <w:t xml:space="preserve">Secara singkat:</w:t>
      </w:r>
      <w:r>
        <w:t xml:space="preserve"> </w:t>
      </w:r>
      <w:r>
        <w:rPr>
          <w:i/>
          <w:iCs/>
        </w:rPr>
        <w:t xml:space="preserve">Value realization</w:t>
      </w:r>
      <w:r>
        <w:t xml:space="preserve"> </w:t>
      </w:r>
      <w:r>
        <w:t xml:space="preserve">dalam migrasi ERP ke cloud adalah proses memastikan dan mengukur bahwa manfaat bisnis yang dijanjikan benar-benar terwujud — bukan sekadar go-live yang mulus. Prosesnya menetapkan baseline sebelum go-live, mendefinisikan KPI terukur (outcome dan consumption), lalu melacak realisasi aktual terhadap target agar ROI investasi ERP dapat dibuktikan.</w:t>
      </w:r>
    </w:p>
    <w:bookmarkStart w:id="18" w:name="X8224aae9fd7d87c207cf83e2dd4a0af2607e9c7"/>
    <w:p>
      <w:pPr>
        <w:pStyle w:val="Heading2"/>
      </w:pPr>
      <w:r>
        <w:t xml:space="preserve">Apa itu value realization dan mengapa go-live yang mulus belum berarti sukses?</w:t>
      </w:r>
    </w:p>
    <w:p>
      <w:pPr>
        <w:pStyle w:val="FirstParagraph"/>
      </w:pPr>
      <w:r>
        <w:rPr>
          <w:i/>
          <w:iCs/>
        </w:rPr>
        <w:t xml:space="preserve">Value realization</w:t>
      </w:r>
      <w:r>
        <w:t xml:space="preserve"> </w:t>
      </w:r>
      <w:r>
        <w:t xml:space="preserve">adalah disiplin membuktikan bahwa migrasi ERP menghasilkan manfaat bisnis nyata, diukur terhadap kondisi awal. Go-live hanya menandai sistem baru aktif; nilai baru muncul saat proses berjalan lebih cepat, biaya turun, dan keputusan lebih akurat. Keduanya berbeda: proyek bisa</w:t>
      </w:r>
      <w:r>
        <w:t xml:space="preserve"> </w:t>
      </w:r>
      <w:r>
        <w:t xml:space="preserve">“selesai”</w:t>
      </w:r>
      <w:r>
        <w:t xml:space="preserve"> </w:t>
      </w:r>
      <w:r>
        <w:t xml:space="preserve">tanpa satu pun manfaat yang terwujud.</w:t>
      </w:r>
    </w:p>
    <w:p>
      <w:pPr>
        <w:pStyle w:val="BodyText"/>
      </w:pPr>
      <w:r>
        <w:t xml:space="preserve">Perbedaan ini penting karena banyak organisasi berhenti mengukur tepat ketika pengukuran justru mulai relevan. Selama proyek, metrik sukses bersifat teknis: uptime, integritas data, kelancaran cutover. Setelah go-live, metrik seharusnya bergeser ke</w:t>
      </w:r>
      <w:r>
        <w:t xml:space="preserve"> </w:t>
      </w:r>
      <w:r>
        <w:rPr>
          <w:i/>
          <w:iCs/>
        </w:rPr>
        <w:t xml:space="preserve">usage</w:t>
      </w:r>
      <w:r>
        <w:t xml:space="preserve"> </w:t>
      </w:r>
      <w:r>
        <w:t xml:space="preserve">dan performa siklus bisnis. Menurut SAPinsider (2026), mandat 2026 bergeser dari</w:t>
      </w:r>
      <w:r>
        <w:t xml:space="preserve"> </w:t>
      </w:r>
      <w:r>
        <w:t xml:space="preserve">“memindahkan data”</w:t>
      </w:r>
      <w:r>
        <w:t xml:space="preserve"> </w:t>
      </w:r>
      <w:r>
        <w:t xml:space="preserve">ke</w:t>
      </w:r>
      <w:r>
        <w:t xml:space="preserve"> </w:t>
      </w:r>
      <w:r>
        <w:t xml:space="preserve">“mengekstraksi nilai dari data”</w:t>
      </w:r>
      <w:r>
        <w:t xml:space="preserve"> </w:t>
      </w:r>
      <w:r>
        <w:t xml:space="preserve">— pergeseran yang di lapangan kerap tidak diikuti perubahan cara mengukur.</w:t>
      </w:r>
    </w:p>
    <w:p>
      <w:pPr>
        <w:pStyle w:val="BodyText"/>
      </w:pPr>
      <w:r>
        <w:t xml:space="preserve">Konteksnya makin mendesak. Mainstream maintenance SAP ECC berakhir 31 Desember 2027 (extended 2028–2030, premium 2 poin persen), sementara SAP berkomitmen memelihara S/4HANA hingga 2040 (SAP, 2026). Banyak perusahaan karena itu bermigrasi lewat</w:t>
      </w:r>
      <w:r>
        <w:t xml:space="preserve"> </w:t>
      </w:r>
      <w:r>
        <w:rPr>
          <w:i/>
          <w:iCs/>
        </w:rPr>
        <w:t xml:space="preserve">RISE with SAP</w:t>
      </w:r>
      <w:r>
        <w:t xml:space="preserve"> </w:t>
      </w:r>
      <w:r>
        <w:t xml:space="preserve">(kini juga dikenal lewat SAP Cloud ERP Private) yang mengklaim TCO sekitar 20% lebih rendah selama lima tahun — klaim pemasaran SAP, bukan angka netral. Justru karena angka janji itu ada, membuktikan realisasinya tak bisa ditunda.</w:t>
      </w:r>
    </w:p>
    <w:bookmarkEnd w:id="18"/>
    <w:bookmarkStart w:id="19" w:name="Xb216ddfc30919e25e3ef1d039e9e6638188a13c"/>
    <w:p>
      <w:pPr>
        <w:pStyle w:val="Heading2"/>
      </w:pPr>
      <w:r>
        <w:t xml:space="preserve">Tetapkan baseline sebelum go-live — kalau tidak, ROI mustahil dibuktikan</w:t>
      </w:r>
    </w:p>
    <w:p>
      <w:pPr>
        <w:pStyle w:val="FirstParagraph"/>
      </w:pPr>
      <w:r>
        <w:t xml:space="preserve">Baseline adalah rekaman kondisi awal (waktu closing, tingkat error, produktivitas per fungsi) yang diambil</w:t>
      </w:r>
      <w:r>
        <w:t xml:space="preserve"> </w:t>
      </w:r>
      <w:r>
        <w:rPr>
          <w:b/>
          <w:bCs/>
        </w:rPr>
        <w:t xml:space="preserve">sebelum</w:t>
      </w:r>
      <w:r>
        <w:t xml:space="preserve"> </w:t>
      </w:r>
      <w:r>
        <w:t xml:space="preserve">program dimulai. Tanpa baseline, tidak ada pembanding; ROI hanya bisa diperkirakan, bukan dibuktikan. Alasan teknisnya keras: begitu sistem lama dimatikan, kondisi awal hilang dan tak bisa diambil ulang.</w:t>
      </w:r>
    </w:p>
    <w:p>
      <w:pPr>
        <w:pStyle w:val="BodyText"/>
      </w:pPr>
      <w:r>
        <w:t xml:space="preserve">Inilah kesalahan yang paling mahal sekaligus paling mudah dihindari. PwC dalam kerangka</w:t>
      </w:r>
      <w:r>
        <w:t xml:space="preserve"> </w:t>
      </w:r>
      <w:r>
        <w:rPr>
          <w:i/>
          <w:iCs/>
        </w:rPr>
        <w:t xml:space="preserve">value-based cloud ERP</w:t>
      </w:r>
      <w:r>
        <w:t xml:space="preserve"> </w:t>
      </w:r>
      <w:r>
        <w:t xml:space="preserve">menekankan urutan yang benar: selaraskan dulu</w:t>
      </w:r>
      <w:r>
        <w:t xml:space="preserve"> </w:t>
      </w:r>
      <w:r>
        <w:rPr>
          <w:i/>
          <w:iCs/>
        </w:rPr>
        <w:t xml:space="preserve">outcome</w:t>
      </w:r>
      <w:r>
        <w:t xml:space="preserve"> </w:t>
      </w:r>
      <w:r>
        <w:t xml:space="preserve">bisnis, tetapkan KPI terukur, lalu lacak</w:t>
      </w:r>
      <w:r>
        <w:t xml:space="preserve"> </w:t>
      </w:r>
      <w:r>
        <w:rPr>
          <w:i/>
          <w:iCs/>
        </w:rPr>
        <w:t xml:space="preserve">forecast vs actual</w:t>
      </w:r>
      <w:r>
        <w:t xml:space="preserve"> </w:t>
      </w:r>
      <w:r>
        <w:t xml:space="preserve">untuk mencegah kebocoran nilai (</w:t>
      </w:r>
      <w:r>
        <w:rPr>
          <w:i/>
          <w:iCs/>
        </w:rPr>
        <w:t xml:space="preserve">value leakage</w:t>
      </w:r>
      <w:r>
        <w:t xml:space="preserve">). Teknologi ERP saja, kata PwC, tidak cukup — nilai datang dari</w:t>
      </w:r>
      <w:r>
        <w:t xml:space="preserve"> </w:t>
      </w:r>
      <w:r>
        <w:t xml:space="preserve">“levers”</w:t>
      </w:r>
      <w:r>
        <w:t xml:space="preserve"> </w:t>
      </w:r>
      <w:r>
        <w:t xml:space="preserve">spesifik yang mengangkat KPI, misalnya menurunkan</w:t>
      </w:r>
      <w:r>
        <w:t xml:space="preserve"> </w:t>
      </w:r>
      <w:r>
        <w:rPr>
          <w:i/>
          <w:iCs/>
        </w:rPr>
        <w:t xml:space="preserve">indirect spend</w:t>
      </w:r>
      <w:r>
        <w:t xml:space="preserve"> </w:t>
      </w:r>
      <w:r>
        <w:t xml:space="preserve">lewat</w:t>
      </w:r>
      <w:r>
        <w:t xml:space="preserve"> </w:t>
      </w:r>
      <w:r>
        <w:rPr>
          <w:i/>
          <w:iCs/>
        </w:rPr>
        <w:t xml:space="preserve">strategic sourcing</w:t>
      </w:r>
      <w:r>
        <w:t xml:space="preserve">.</w:t>
      </w:r>
    </w:p>
    <w:p>
      <w:pPr>
        <w:pStyle w:val="BodyText"/>
      </w:pPr>
      <w:r>
        <w:t xml:space="preserve">Kerangka baseline yang bisa langsung dipakai:</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Fungsi</w:t>
            </w:r>
          </w:p>
        </w:tc>
        <w:tc>
          <w:tcPr/>
          <w:p>
            <w:pPr>
              <w:pStyle w:val="Compact"/>
            </w:pPr>
            <w:r>
              <w:t xml:space="preserve">Contoh KPI (outcome)</w:t>
            </w:r>
          </w:p>
        </w:tc>
        <w:tc>
          <w:tcPr/>
          <w:p>
            <w:pPr>
              <w:pStyle w:val="Compact"/>
            </w:pPr>
            <w:r>
              <w:t xml:space="preserve">Baseline (ambil SEBELUM go-live)</w:t>
            </w:r>
          </w:p>
        </w:tc>
        <w:tc>
          <w:tcPr/>
          <w:p>
            <w:pPr>
              <w:pStyle w:val="Compact"/>
            </w:pPr>
            <w:r>
              <w:t xml:space="preserve">Target pasca go-live</w:t>
            </w:r>
          </w:p>
        </w:tc>
        <w:tc>
          <w:tcPr/>
          <w:p>
            <w:pPr>
              <w:pStyle w:val="Compact"/>
            </w:pPr>
            <w:r>
              <w:t xml:space="preserve">Alat pantau</w:t>
            </w:r>
          </w:p>
        </w:tc>
      </w:tr>
      <w:tr>
        <w:tc>
          <w:tcPr/>
          <w:p>
            <w:pPr>
              <w:pStyle w:val="Compact"/>
            </w:pPr>
            <w:r>
              <w:t xml:space="preserve">Finance</w:t>
            </w:r>
          </w:p>
        </w:tc>
        <w:tc>
          <w:tcPr/>
          <w:p>
            <w:pPr>
              <w:pStyle w:val="Compact"/>
            </w:pPr>
            <w:r>
              <w:t xml:space="preserve">Waktu closing bulanan (hari)</w:t>
            </w:r>
          </w:p>
        </w:tc>
        <w:tc>
          <w:tcPr/>
          <w:p>
            <w:pPr>
              <w:pStyle w:val="Compact"/>
            </w:pPr>
            <w:r>
              <w:t xml:space="preserve">Rata-rata hari closing saat ini</w:t>
            </w:r>
          </w:p>
        </w:tc>
        <w:tc>
          <w:tcPr/>
          <w:p>
            <w:pPr>
              <w:pStyle w:val="Compact"/>
            </w:pPr>
            <w:r>
              <w:t xml:space="preserve">Turun X hari</w:t>
            </w:r>
          </w:p>
        </w:tc>
        <w:tc>
          <w:tcPr/>
          <w:p>
            <w:pPr>
              <w:pStyle w:val="Compact"/>
            </w:pPr>
            <w:r>
              <w:t xml:space="preserve">Embedded Analytics / SAC</w:t>
            </w:r>
          </w:p>
        </w:tc>
      </w:tr>
      <w:tr>
        <w:tc>
          <w:tcPr/>
          <w:p>
            <w:pPr>
              <w:pStyle w:val="Compact"/>
            </w:pPr>
            <w:r>
              <w:t xml:space="preserve">Procurement</w:t>
            </w:r>
          </w:p>
        </w:tc>
        <w:tc>
          <w:tcPr/>
          <w:p>
            <w:pPr>
              <w:pStyle w:val="Compact"/>
            </w:pPr>
            <w:r>
              <w:t xml:space="preserve">Kepatuhan katalog /</w:t>
            </w:r>
            <w:r>
              <w:t xml:space="preserve"> </w:t>
            </w:r>
            <w:r>
              <w:rPr>
                <w:i/>
                <w:iCs/>
              </w:rPr>
              <w:t xml:space="preserve">indirect spend</w:t>
            </w:r>
          </w:p>
        </w:tc>
        <w:tc>
          <w:tcPr/>
          <w:p>
            <w:pPr>
              <w:pStyle w:val="Compact"/>
            </w:pPr>
            <w:r>
              <w:t xml:space="preserve">%</w:t>
            </w:r>
            <w:r>
              <w:t xml:space="preserve"> </w:t>
            </w:r>
            <w:r>
              <w:rPr>
                <w:i/>
                <w:iCs/>
              </w:rPr>
              <w:t xml:space="preserve">spend</w:t>
            </w:r>
            <w:r>
              <w:t xml:space="preserve"> </w:t>
            </w:r>
            <w:r>
              <w:t xml:space="preserve">di luar kontrak</w:t>
            </w:r>
          </w:p>
        </w:tc>
        <w:tc>
          <w:tcPr/>
          <w:p>
            <w:pPr>
              <w:pStyle w:val="Compact"/>
            </w:pPr>
            <w:r>
              <w:t xml:space="preserve">Turun via</w:t>
            </w:r>
            <w:r>
              <w:t xml:space="preserve"> </w:t>
            </w:r>
            <w:r>
              <w:rPr>
                <w:i/>
                <w:iCs/>
              </w:rPr>
              <w:t xml:space="preserve">strategic sourcing</w:t>
            </w:r>
          </w:p>
        </w:tc>
        <w:tc>
          <w:tcPr/>
          <w:p>
            <w:pPr>
              <w:pStyle w:val="Compact"/>
            </w:pPr>
            <w:r>
              <w:t xml:space="preserve">Embedded Analytics</w:t>
            </w:r>
          </w:p>
        </w:tc>
      </w:tr>
      <w:tr>
        <w:tc>
          <w:tcPr/>
          <w:p>
            <w:pPr>
              <w:pStyle w:val="Compact"/>
            </w:pPr>
            <w:r>
              <w:t xml:space="preserve">Supply chain</w:t>
            </w:r>
          </w:p>
        </w:tc>
        <w:tc>
          <w:tcPr/>
          <w:p>
            <w:pPr>
              <w:pStyle w:val="Compact"/>
            </w:pPr>
            <w:r>
              <w:t xml:space="preserve">Nilai inventori / akurasi stok</w:t>
            </w:r>
          </w:p>
        </w:tc>
        <w:tc>
          <w:tcPr/>
          <w:p>
            <w:pPr>
              <w:pStyle w:val="Compact"/>
            </w:pPr>
            <w:r>
              <w:t xml:space="preserve">Level inventori &amp;</w:t>
            </w:r>
            <w:r>
              <w:t xml:space="preserve"> </w:t>
            </w:r>
            <w:r>
              <w:rPr>
                <w:i/>
                <w:iCs/>
              </w:rPr>
              <w:t xml:space="preserve">error rate</w:t>
            </w:r>
            <w:r>
              <w:t xml:space="preserve"> </w:t>
            </w:r>
            <w:r>
              <w:t xml:space="preserve">saat ini</w:t>
            </w:r>
          </w:p>
        </w:tc>
        <w:tc>
          <w:tcPr/>
          <w:p>
            <w:pPr>
              <w:pStyle w:val="Compact"/>
            </w:pPr>
            <w:r>
              <w:t xml:space="preserve">Turun Y%</w:t>
            </w:r>
          </w:p>
        </w:tc>
        <w:tc>
          <w:tcPr/>
          <w:p>
            <w:pPr>
              <w:pStyle w:val="Compact"/>
            </w:pPr>
            <w:r>
              <w:t xml:space="preserve">Embedded Analytics</w:t>
            </w:r>
          </w:p>
        </w:tc>
      </w:tr>
      <w:tr>
        <w:tc>
          <w:tcPr/>
          <w:p>
            <w:pPr>
              <w:pStyle w:val="Compact"/>
            </w:pPr>
            <w:r>
              <w:t xml:space="preserve">Adopsi</w:t>
            </w:r>
          </w:p>
        </w:tc>
        <w:tc>
          <w:tcPr/>
          <w:p>
            <w:pPr>
              <w:pStyle w:val="Compact"/>
            </w:pPr>
            <w:r>
              <w:t xml:space="preserve">% transaksi via Fiori vs T-code</w:t>
            </w:r>
          </w:p>
        </w:tc>
        <w:tc>
          <w:tcPr/>
          <w:p>
            <w:pPr>
              <w:pStyle w:val="Compact"/>
            </w:pPr>
            <w:r>
              <w:t xml:space="preserve">Belum ada (sistem lama)</w:t>
            </w:r>
          </w:p>
        </w:tc>
        <w:tc>
          <w:tcPr/>
          <w:p>
            <w:pPr>
              <w:pStyle w:val="Compact"/>
            </w:pPr>
            <w:r>
              <w:t xml:space="preserve">Di atas target adopsi</w:t>
            </w:r>
          </w:p>
        </w:tc>
        <w:tc>
          <w:tcPr/>
          <w:p>
            <w:pPr>
              <w:pStyle w:val="Compact"/>
            </w:pPr>
            <w:r>
              <w:rPr>
                <w:i/>
                <w:iCs/>
              </w:rPr>
              <w:t xml:space="preserve">Adoption report</w:t>
            </w:r>
          </w:p>
        </w:tc>
      </w:tr>
    </w:tbl>
    <w:p>
      <w:pPr>
        <w:pStyle w:val="BodyText"/>
      </w:pPr>
      <w:r>
        <w:t xml:space="preserve">Kolom target sengaja dibiarkan generik (</w:t>
      </w:r>
      <w:r>
        <w:t xml:space="preserve">“X hari”</w:t>
      </w:r>
      <w:r>
        <w:t xml:space="preserve">,</w:t>
      </w:r>
      <w:r>
        <w:t xml:space="preserve"> </w:t>
      </w:r>
      <w:r>
        <w:t xml:space="preserve">“Y%”</w:t>
      </w:r>
      <w:r>
        <w:t xml:space="preserve">). Itu bukan kekurangan, melainkan poinnya: angka nyata bergantung pada baseline tiap perusahaan. Klaim</w:t>
      </w:r>
      <w:r>
        <w:t xml:space="preserve"> </w:t>
      </w:r>
      <w:r>
        <w:t xml:space="preserve">“closing dari 10 hari jadi 3 hari”</w:t>
      </w:r>
      <w:r>
        <w:t xml:space="preserve"> </w:t>
      </w:r>
      <w:r>
        <w:t xml:space="preserve">yang beredar di brosur tidak punya standar universal; pakai baseline Anda sendiri.</w:t>
      </w:r>
    </w:p>
    <w:bookmarkEnd w:id="19"/>
    <w:bookmarkStart w:id="21" w:name="Xaa7a00aa8b91f205ecc8d1c236afa0b8dfe1a67"/>
    <w:p>
      <w:pPr>
        <w:pStyle w:val="Heading2"/>
      </w:pPr>
      <w:r>
        <w:t xml:space="preserve">KPI apa yang dipantau setelah migrasi ERP ke cloud?</w:t>
      </w:r>
    </w:p>
    <w:p>
      <w:pPr>
        <w:pStyle w:val="FirstParagraph"/>
      </w:pPr>
      <w:r>
        <w:t xml:space="preserve">Pantau dua kelas KPI yang berbeda tegas.</w:t>
      </w:r>
      <w:r>
        <w:t xml:space="preserve"> </w:t>
      </w:r>
      <w:r>
        <w:rPr>
          <w:b/>
          <w:bCs/>
        </w:rPr>
        <w:t xml:space="preserve">Outcome KPI</w:t>
      </w:r>
      <w:r>
        <w:t xml:space="preserve"> </w:t>
      </w:r>
      <w:r>
        <w:t xml:space="preserve">mengukur hasil bisnis: reduksi waktu closing, tingkat otomasi proses, penurunan inventori, penghematan procurement.</w:t>
      </w:r>
      <w:r>
        <w:t xml:space="preserve"> </w:t>
      </w:r>
      <w:r>
        <w:rPr>
          <w:b/>
          <w:bCs/>
        </w:rPr>
        <w:t xml:space="preserve">Consumption (adoption) KPI</w:t>
      </w:r>
      <w:r>
        <w:t xml:space="preserve"> </w:t>
      </w:r>
      <w:r>
        <w:t xml:space="preserve">mengukur apakah orang benar-benar memakai sistem baru, misalnya persentase transaksi lewat SAP Fiori dibanding kembali ke transaksi SAP GUI/T-code lama. Keduanya wajib dipantau bersama.</w:t>
      </w:r>
    </w:p>
    <w:p>
      <w:pPr>
        <w:pStyle w:val="BodyText"/>
      </w:pPr>
      <w:r>
        <w:t xml:space="preserve">Mengapa consumption KPI sekritis outcome KPI? Karena outcome tidak akan muncul jika tim diam-diam kembali ke cara lama. SAPinsider (2026) menyebut angka mencolok: sekitar</w:t>
      </w:r>
      <w:r>
        <w:t xml:space="preserve"> </w:t>
      </w:r>
      <w:r>
        <w:rPr>
          <w:b/>
          <w:bCs/>
        </w:rPr>
        <w:t xml:space="preserve">40% workflow kritis</w:t>
      </w:r>
      <w:r>
        <w:t xml:space="preserve"> </w:t>
      </w:r>
      <w:r>
        <w:t xml:space="preserve">di banyak organisasi masih bergantung pada transaksi GUI klasik atau aplikasi terputus, sebuah</w:t>
      </w:r>
      <w:r>
        <w:t xml:space="preserve"> </w:t>
      </w:r>
      <w:r>
        <w:t xml:space="preserve">“</w:t>
      </w:r>
      <w:r>
        <w:rPr>
          <w:i/>
          <w:iCs/>
        </w:rPr>
        <w:t xml:space="preserve">swivel-chair effect</w:t>
      </w:r>
      <w:r>
        <w:t xml:space="preserve">”</w:t>
      </w:r>
      <w:r>
        <w:t xml:space="preserve"> </w:t>
      </w:r>
      <w:r>
        <w:t xml:space="preserve">yang menahan nilai. Tiga hal layak dipantau: apakah tim memakai aplikasi Fiori atau kembali ke T-code lama; berapa lama siklus</w:t>
      </w:r>
      <w:r>
        <w:t xml:space="preserve"> </w:t>
      </w:r>
      <w:r>
        <w:rPr>
          <w:i/>
          <w:iCs/>
        </w:rPr>
        <w:t xml:space="preserve">procure-to-pay</w:t>
      </w:r>
      <w:r>
        <w:t xml:space="preserve"> </w:t>
      </w:r>
      <w:r>
        <w:t xml:space="preserve">kini dibanding di ECC; apakah ERP hanya diakses di desktop atau juga di gudang dan lapangan.</w:t>
      </w:r>
    </w:p>
    <w:p>
      <w:pPr>
        <w:pStyle w:val="BodyText"/>
      </w:pPr>
      <w:r>
        <w:t xml:space="preserve">Perbedaan kedua kelas ini bisa diringkas: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Outcome KPI</w:t>
            </w:r>
          </w:p>
        </w:tc>
        <w:tc>
          <w:tcPr/>
          <w:p>
            <w:pPr>
              <w:pStyle w:val="Compact"/>
            </w:pPr>
            <w:r>
              <w:t xml:space="preserve">Consumption / Adoption KPI</w:t>
            </w:r>
          </w:p>
        </w:tc>
      </w:tr>
      <w:tr>
        <w:tc>
          <w:tcPr/>
          <w:p>
            <w:pPr>
              <w:pStyle w:val="Compact"/>
            </w:pPr>
            <w:r>
              <w:t xml:space="preserve">Mengukur</w:t>
            </w:r>
          </w:p>
        </w:tc>
        <w:tc>
          <w:tcPr/>
          <w:p>
            <w:pPr>
              <w:pStyle w:val="Compact"/>
            </w:pPr>
            <w:r>
              <w:t xml:space="preserve">Hasil bisnis</w:t>
            </w:r>
          </w:p>
        </w:tc>
        <w:tc>
          <w:tcPr/>
          <w:p>
            <w:pPr>
              <w:pStyle w:val="Compact"/>
            </w:pPr>
            <w:r>
              <w:t xml:space="preserve">Pemakaian sistem</w:t>
            </w:r>
          </w:p>
        </w:tc>
      </w:tr>
      <w:tr>
        <w:tc>
          <w:tcPr/>
          <w:p>
            <w:pPr>
              <w:pStyle w:val="Compact"/>
            </w:pPr>
            <w:r>
              <w:t xml:space="preserve">Contoh</w:t>
            </w:r>
          </w:p>
        </w:tc>
        <w:tc>
          <w:tcPr/>
          <w:p>
            <w:pPr>
              <w:pStyle w:val="Compact"/>
            </w:pPr>
            <w:r>
              <w:t xml:space="preserve">Waktu closing, penghematan procurement</w:t>
            </w:r>
          </w:p>
        </w:tc>
        <w:tc>
          <w:tcPr/>
          <w:p>
            <w:pPr>
              <w:pStyle w:val="Compact"/>
            </w:pPr>
            <w:r>
              <w:t xml:space="preserve">Adopsi Fiori vs T-code, cakupan modul</w:t>
            </w:r>
          </w:p>
        </w:tc>
      </w:tr>
      <w:tr>
        <w:tc>
          <w:tcPr/>
          <w:p>
            <w:pPr>
              <w:pStyle w:val="Compact"/>
            </w:pPr>
            <w:r>
              <w:t xml:space="preserve">Pertanyaan</w:t>
            </w:r>
          </w:p>
        </w:tc>
        <w:tc>
          <w:tcPr/>
          <w:p>
            <w:pPr>
              <w:pStyle w:val="Compact"/>
            </w:pPr>
            <w:r>
              <w:t xml:space="preserve">“Apakah bisnis membaik?”</w:t>
            </w:r>
          </w:p>
        </w:tc>
        <w:tc>
          <w:tcPr/>
          <w:p>
            <w:pPr>
              <w:pStyle w:val="Compact"/>
            </w:pPr>
            <w:r>
              <w:t xml:space="preserve">“Apakah orang benar-benar memakainya?”</w:t>
            </w:r>
          </w:p>
        </w:tc>
      </w:tr>
      <w:tr>
        <w:tc>
          <w:tcPr/>
          <w:p>
            <w:pPr>
              <w:pStyle w:val="Compact"/>
            </w:pPr>
            <w:r>
              <w:t xml:space="preserve">Kenapa penting</w:t>
            </w:r>
          </w:p>
        </w:tc>
        <w:tc>
          <w:tcPr/>
          <w:p>
            <w:pPr>
              <w:pStyle w:val="Compact"/>
            </w:pPr>
            <w:r>
              <w:t xml:space="preserve">Membuktikan ROI</w:t>
            </w:r>
          </w:p>
        </w:tc>
        <w:tc>
          <w:tcPr/>
          <w:p>
            <w:pPr>
              <w:pStyle w:val="Compact"/>
            </w:pPr>
            <w:r>
              <w:t xml:space="preserve">Prasyarat outcome; tanpa adopsi, tak ada hasil</w:t>
            </w:r>
          </w:p>
        </w:tc>
      </w:tr>
    </w:tbl>
    <w:p>
      <w:pPr>
        <w:pStyle w:val="BodyText"/>
      </w:pPr>
      <w:r>
        <w:t xml:space="preserve">Di sinilah lapisan pelaporan menentukan.</w:t>
      </w:r>
      <w:r>
        <w:t xml:space="preserve"> </w:t>
      </w:r>
      <w:r>
        <w:rPr>
          <w:b/>
          <w:bCs/>
        </w:rPr>
        <w:t xml:space="preserve">SAP S/4HANA Embedded Analytics</w:t>
      </w:r>
      <w:r>
        <w:t xml:space="preserve"> </w:t>
      </w:r>
      <w:r>
        <w:t xml:space="preserve">menyajikan laporan operasional</w:t>
      </w:r>
      <w:r>
        <w:t xml:space="preserve"> </w:t>
      </w:r>
      <w:r>
        <w:rPr>
          <w:i/>
          <w:iCs/>
        </w:rPr>
        <w:t xml:space="preserve">real-time</w:t>
      </w:r>
      <w:r>
        <w:t xml:space="preserve"> </w:t>
      </w:r>
      <w:r>
        <w:t xml:space="preserve">langsung dari data transaksi tanpa replikasi, berbasis</w:t>
      </w:r>
      <w:r>
        <w:t xml:space="preserve"> </w:t>
      </w:r>
      <w:r>
        <w:rPr>
          <w:i/>
          <w:iCs/>
        </w:rPr>
        <w:t xml:space="preserve">Virtual Data Model</w:t>
      </w:r>
      <w:r>
        <w:t xml:space="preserve"> </w:t>
      </w:r>
      <w:r>
        <w:t xml:space="preserve">dari</w:t>
      </w:r>
      <w:r>
        <w:t xml:space="preserve"> </w:t>
      </w:r>
      <w:r>
        <w:rPr>
          <w:i/>
          <w:iCs/>
        </w:rPr>
        <w:t xml:space="preserve">Core Data Services (CDS) views</w:t>
      </w:r>
      <w:r>
        <w:t xml:space="preserve">. Di atasnya,</w:t>
      </w:r>
      <w:r>
        <w:t xml:space="preserve"> </w:t>
      </w:r>
      <w:r>
        <w:rPr>
          <w:b/>
          <w:bCs/>
        </w:rPr>
        <w:t xml:space="preserve">SAP Analytics Cloud (SAC)</w:t>
      </w:r>
      <w:r>
        <w:t xml:space="preserve"> </w:t>
      </w:r>
      <w:r>
        <w:t xml:space="preserve">terhubung via</w:t>
      </w:r>
      <w:r>
        <w:t xml:space="preserve"> </w:t>
      </w:r>
      <w:r>
        <w:rPr>
          <w:i/>
          <w:iCs/>
        </w:rPr>
        <w:t xml:space="preserve">live connection</w:t>
      </w:r>
      <w:r>
        <w:t xml:space="preserve"> </w:t>
      </w:r>
      <w:r>
        <w:t xml:space="preserve">untuk analisis, perencanaan, dan prediksi. Di lapangan, dashboard KPI yang disiapkan sejak awal jauh lebih dipercaya manajemen daripada rekap manual. Pengukuran KPI pasca migrasi pada dasarnya adalah kasus penggunaan langsung</w:t>
      </w:r>
      <w:r>
        <w:t xml:space="preserve"> </w:t>
      </w:r>
      <w:hyperlink r:id="rId20">
        <w:r>
          <w:rPr>
            <w:rStyle w:val="Hyperlink"/>
          </w:rPr>
          <w:t xml:space="preserve">business intelligence</w:t>
        </w:r>
      </w:hyperlink>
      <w:r>
        <w:t xml:space="preserve">.</w:t>
      </w:r>
    </w:p>
    <w:bookmarkEnd w:id="21"/>
    <w:bookmarkStart w:id="23" w:name="X45a0b14662de38de8a06e8cd48a99c574f8e60a"/>
    <w:p>
      <w:pPr>
        <w:pStyle w:val="Heading2"/>
      </w:pPr>
      <w:r>
        <w:t xml:space="preserve">Kapan manfaat migrasi mulai terasa, dan siapa yang bertanggung jawab melacaknya?</w:t>
      </w:r>
    </w:p>
    <w:p>
      <w:pPr>
        <w:pStyle w:val="FirstParagraph"/>
      </w:pPr>
      <w:r>
        <w:rPr>
          <w:i/>
          <w:iCs/>
        </w:rPr>
        <w:t xml:space="preserve">Time to value</w:t>
      </w:r>
      <w:r>
        <w:t xml:space="preserve"> </w:t>
      </w:r>
      <w:r>
        <w:t xml:space="preserve">adalah jarak antara go-live dan saat manfaat terukur pertama muncul. Untuk ERP enterprise yang kompleks, ini umumnya berbulan-bulan, bukan instan: pelaporan real-time terasa cepat, sementara manfaat proses seperti percepatan closing menuntut proses didesain ulang dan adopsi matang. Soal siapa yang melacak, jawabannya harus satu nama, bukan</w:t>
      </w:r>
      <w:r>
        <w:t xml:space="preserve"> </w:t>
      </w:r>
      <w:r>
        <w:t xml:space="preserve">“tim”</w:t>
      </w:r>
      <w:r>
        <w:t xml:space="preserve">.</w:t>
      </w:r>
    </w:p>
    <w:p>
      <w:pPr>
        <w:pStyle w:val="BodyText"/>
      </w:pPr>
      <w:r>
        <w:t xml:space="preserve">Kepemilikan yang kabur adalah cara paling halus kehilangan nilai. Praktik yang matang menetapkan</w:t>
      </w:r>
      <w:r>
        <w:t xml:space="preserve"> </w:t>
      </w:r>
      <w:r>
        <w:rPr>
          <w:b/>
          <w:bCs/>
        </w:rPr>
        <w:t xml:space="preserve">Business Value Owner</w:t>
      </w:r>
      <w:r>
        <w:t xml:space="preserve">, yaitu satu orang yang akuntabel memastikan manfaat spesifik terwujud, biasanya per unit bisnis penerima manfaat. Banyak organisasi mengoordinasikannya lewat</w:t>
      </w:r>
      <w:r>
        <w:t xml:space="preserve"> </w:t>
      </w:r>
      <w:r>
        <w:rPr>
          <w:i/>
          <w:iCs/>
        </w:rPr>
        <w:t xml:space="preserve">Value Realization Office</w:t>
      </w:r>
      <w:r>
        <w:t xml:space="preserve"> </w:t>
      </w:r>
      <w:r>
        <w:t xml:space="preserve">yang mengawasi siklus nilai dari penetapan target hingga realisasi. Prinsipnya sederhana: ketika kepemilikan tidak jelas, akuntabilitas hilang.</w:t>
      </w:r>
    </w:p>
    <w:p>
      <w:pPr>
        <w:pStyle w:val="BodyText"/>
      </w:pPr>
      <w:r>
        <w:t xml:space="preserve">Mekanisme pelacakan juga butuh ritme. Beberapa praktik yang membedakan pengukuran serius dari niat baik:</w:t>
      </w:r>
    </w:p>
    <w:p>
      <w:pPr>
        <w:pStyle w:val="Compact"/>
        <w:numPr>
          <w:ilvl w:val="0"/>
          <w:numId w:val="1001"/>
        </w:numPr>
      </w:pPr>
      <w:r>
        <w:rPr>
          <w:b/>
          <w:bCs/>
        </w:rPr>
        <w:t xml:space="preserve">Baseline terkunci</w:t>
      </w:r>
      <w:r>
        <w:t xml:space="preserve"> </w:t>
      </w:r>
      <w:r>
        <w:t xml:space="preserve">sebelum go-live, disepakati bersama benefit owner.</w:t>
      </w:r>
    </w:p>
    <w:p>
      <w:pPr>
        <w:pStyle w:val="Compact"/>
        <w:numPr>
          <w:ilvl w:val="0"/>
          <w:numId w:val="1001"/>
        </w:numPr>
      </w:pPr>
      <w:r>
        <w:rPr>
          <w:b/>
          <w:bCs/>
        </w:rPr>
        <w:t xml:space="preserve">Review berkala</w:t>
      </w:r>
      <w:r>
        <w:t xml:space="preserve"> </w:t>
      </w:r>
      <w:r>
        <w:t xml:space="preserve">(misalnya bulanan lalu kuartalan) membandingkan</w:t>
      </w:r>
      <w:r>
        <w:t xml:space="preserve"> </w:t>
      </w:r>
      <w:r>
        <w:rPr>
          <w:i/>
          <w:iCs/>
        </w:rPr>
        <w:t xml:space="preserve">actual</w:t>
      </w:r>
      <w:r>
        <w:t xml:space="preserve"> </w:t>
      </w:r>
      <w:r>
        <w:t xml:space="preserve">terhadap</w:t>
      </w:r>
      <w:r>
        <w:t xml:space="preserve"> </w:t>
      </w:r>
      <w:r>
        <w:rPr>
          <w:i/>
          <w:iCs/>
        </w:rPr>
        <w:t xml:space="preserve">forecast</w:t>
      </w:r>
      <w:r>
        <w:t xml:space="preserve">.</w:t>
      </w:r>
    </w:p>
    <w:p>
      <w:pPr>
        <w:pStyle w:val="Compact"/>
        <w:numPr>
          <w:ilvl w:val="0"/>
          <w:numId w:val="1001"/>
        </w:numPr>
      </w:pPr>
      <w:r>
        <w:rPr>
          <w:b/>
          <w:bCs/>
        </w:rPr>
        <w:t xml:space="preserve">Satu sumber data</w:t>
      </w:r>
      <w:r>
        <w:t xml:space="preserve"> </w:t>
      </w:r>
      <w:r>
        <w:t xml:space="preserve">untuk pelaporan lintas-tahun, sehingga baseline historis dan manfaat multi-tahun bersandar pada</w:t>
      </w:r>
      <w:r>
        <w:t xml:space="preserve"> </w:t>
      </w:r>
      <w:hyperlink r:id="rId22">
        <w:r>
          <w:rPr>
            <w:rStyle w:val="Hyperlink"/>
          </w:rPr>
          <w:t xml:space="preserve">data warehouse solutions</w:t>
        </w:r>
      </w:hyperlink>
      <w:r>
        <w:t xml:space="preserve"> </w:t>
      </w:r>
      <w:r>
        <w:t xml:space="preserve">yang konsisten, bukan spreadsheet yang berubah tiap kuartal.</w:t>
      </w:r>
    </w:p>
    <w:p>
      <w:pPr>
        <w:pStyle w:val="FirstParagraph"/>
      </w:pPr>
      <w:r>
        <w:t xml:space="preserve">Pendekatan berfase membantu memangkas time to value dengan memunculkan manfaat lebih awal, misalnya menyalakan pelaporan real-time lebih dulu sambil manfaat proses menyusul.</w:t>
      </w:r>
    </w:p>
    <w:bookmarkEnd w:id="23"/>
    <w:bookmarkStart w:id="24" w:name="X43e48349fcb0bcaf06777c682c374a4093c3c57"/>
    <w:p>
      <w:pPr>
        <w:pStyle w:val="Heading2"/>
      </w:pPr>
      <w:r>
        <w:t xml:space="preserve">Mengapa banyak proyek ERP tak pernah membuktikan ROI-nya</w:t>
      </w:r>
    </w:p>
    <w:p>
      <w:pPr>
        <w:pStyle w:val="FirstParagraph"/>
      </w:pPr>
      <w:r>
        <w:t xml:space="preserve">Bagian ini jarang ditulis kompetitor, padahal justru di sinilah kejujuran membangun kepercayaan. Penyebab paling umum bukan teknologi yang gagal, melainkan disiplin pengukuran yang absen sejak hari pertama. Empat penyebab berikut muncul konsisten lintas sumber.</w:t>
      </w:r>
    </w:p>
    <w:p>
      <w:pPr>
        <w:pStyle w:val="Compact"/>
        <w:numPr>
          <w:ilvl w:val="0"/>
          <w:numId w:val="1002"/>
        </w:numPr>
      </w:pPr>
      <w:r>
        <w:rPr>
          <w:b/>
          <w:bCs/>
        </w:rPr>
        <w:t xml:space="preserve">Manfaat tidak didefinisikan terukur sejak awal.</w:t>
      </w:r>
      <w:r>
        <w:t xml:space="preserve"> </w:t>
      </w:r>
      <w:r>
        <w:t xml:space="preserve">“Efisiensi”</w:t>
      </w:r>
      <w:r>
        <w:t xml:space="preserve"> </w:t>
      </w:r>
      <w:r>
        <w:t xml:space="preserve">dan</w:t>
      </w:r>
      <w:r>
        <w:t xml:space="preserve"> </w:t>
      </w:r>
      <w:r>
        <w:t xml:space="preserve">“visibilitas lebih baik”</w:t>
      </w:r>
      <w:r>
        <w:t xml:space="preserve"> </w:t>
      </w:r>
      <w:r>
        <w:t xml:space="preserve">tidak bisa dilacak tanpa angka target.</w:t>
      </w:r>
    </w:p>
    <w:p>
      <w:pPr>
        <w:pStyle w:val="Compact"/>
        <w:numPr>
          <w:ilvl w:val="0"/>
          <w:numId w:val="1002"/>
        </w:numPr>
      </w:pPr>
      <w:r>
        <w:rPr>
          <w:b/>
          <w:bCs/>
        </w:rPr>
        <w:t xml:space="preserve">Proses bisnis tidak didesain ulang.</w:t>
      </w:r>
      <w:r>
        <w:t xml:space="preserve"> </w:t>
      </w:r>
      <w:r>
        <w:t xml:space="preserve">Memindahkan proses lama apa adanya ke sistem baru hanya mengotomasi inefisiensi.</w:t>
      </w:r>
    </w:p>
    <w:p>
      <w:pPr>
        <w:pStyle w:val="Compact"/>
        <w:numPr>
          <w:ilvl w:val="0"/>
          <w:numId w:val="1002"/>
        </w:numPr>
      </w:pPr>
      <w:r>
        <w:rPr>
          <w:b/>
          <w:bCs/>
        </w:rPr>
        <w:t xml:space="preserve">Adopsi pengguna rendah.</w:t>
      </w:r>
      <w:r>
        <w:t xml:space="preserve"> </w:t>
      </w:r>
      <w:r>
        <w:t xml:space="preserve">Training dan</w:t>
      </w:r>
      <w:r>
        <w:t xml:space="preserve"> </w:t>
      </w:r>
      <w:r>
        <w:rPr>
          <w:i/>
          <w:iCs/>
        </w:rPr>
        <w:t xml:space="preserve">change management</w:t>
      </w:r>
      <w:r>
        <w:t xml:space="preserve"> </w:t>
      </w:r>
      <w:r>
        <w:t xml:space="preserve">yang kurang membuat tim kembali ke kebiasaan lama; consumption KPI jatuh, outcome ikut jatuh.</w:t>
      </w:r>
    </w:p>
    <w:p>
      <w:pPr>
        <w:pStyle w:val="Compact"/>
        <w:numPr>
          <w:ilvl w:val="0"/>
          <w:numId w:val="1002"/>
        </w:numPr>
      </w:pPr>
      <w:r>
        <w:rPr>
          <w:b/>
          <w:bCs/>
        </w:rPr>
        <w:t xml:space="preserve">Tidak ada mekanisme pelacakan formal.</w:t>
      </w:r>
      <w:r>
        <w:t xml:space="preserve"> </w:t>
      </w:r>
      <w:r>
        <w:t xml:space="preserve">Tanpa owner dan ritme review, manfaat</w:t>
      </w:r>
      <w:r>
        <w:t xml:space="preserve"> </w:t>
      </w:r>
      <w:r>
        <w:t xml:space="preserve">“bocor”</w:t>
      </w:r>
      <w:r>
        <w:t xml:space="preserve"> </w:t>
      </w:r>
      <w:r>
        <w:t xml:space="preserve">tanpa pernah tercatat.</w:t>
      </w:r>
    </w:p>
    <w:p>
      <w:pPr>
        <w:pStyle w:val="FirstParagraph"/>
      </w:pPr>
      <w:r>
        <w:t xml:space="preserve">Ada sisi jujur lain: kadang nilai memang belum bisa dipaksakan diukur dini. Memaksa mengukur ROI penuh di bulan pertama pasca go-live bisa menyesatkan, karena sebagian manfaat butuh proses matang lebih dulu. Yang tidak boleh ditunda adalah baseline dan penetapan owner; pengukuran hasilnya bisa menyusul sesuai ritme yang realistis. Membedakan</w:t>
      </w:r>
      <w:r>
        <w:t xml:space="preserve"> </w:t>
      </w:r>
      <w:r>
        <w:t xml:space="preserve">“belum terukur”</w:t>
      </w:r>
      <w:r>
        <w:t xml:space="preserve"> </w:t>
      </w:r>
      <w:r>
        <w:t xml:space="preserve">dari</w:t>
      </w:r>
      <w:r>
        <w:t xml:space="preserve"> </w:t>
      </w:r>
      <w:r>
        <w:t xml:space="preserve">“gagal”</w:t>
      </w:r>
      <w:r>
        <w:t xml:space="preserve"> </w:t>
      </w:r>
      <w:r>
        <w:t xml:space="preserve">adalah bagian dari mengukur dengan jujur.</w:t>
      </w:r>
    </w:p>
    <w:bookmarkEnd w:id="24"/>
    <w:bookmarkStart w:id="32" w:name="faq-pertanyaan-yang-sering-diajukan"/>
    <w:p>
      <w:pPr>
        <w:pStyle w:val="Heading2"/>
      </w:pPr>
      <w:r>
        <w:t xml:space="preserve">FAQ (Pertanyaan yang Sering Diajukan)</w:t>
      </w:r>
    </w:p>
    <w:bookmarkStart w:id="25" w:name="X1c0cb960b4472a15f06ab7fc238a0ab9e13dbd5"/>
    <w:p>
      <w:pPr>
        <w:pStyle w:val="Heading3"/>
      </w:pPr>
      <w:r>
        <w:t xml:space="preserve">Apa itu value realization setelah migrasi ERP ke cloud?</w:t>
      </w:r>
    </w:p>
    <w:p>
      <w:pPr>
        <w:pStyle w:val="FirstParagraph"/>
      </w:pPr>
      <w:r>
        <w:t xml:space="preserve">Value realization adalah proses memastikan dan mengukur bahwa manfaat bisnis yang dijanjikan dari migrasi ERP ke cloud benar-benar terwujud, bukan sekadar sistem berhasil go-live. Caranya: menetapkan baseline sebelum program dimulai, mendefinisikan KPI terukur, lalu melacak realisasi aktual terhadap target. Menurut SAPinsider (2026), fokus 2026 bergeser dari</w:t>
      </w:r>
      <w:r>
        <w:t xml:space="preserve"> </w:t>
      </w:r>
      <w:r>
        <w:t xml:space="preserve">“memindahkan data”</w:t>
      </w:r>
      <w:r>
        <w:t xml:space="preserve"> </w:t>
      </w:r>
      <w:r>
        <w:t xml:space="preserve">ke</w:t>
      </w:r>
      <w:r>
        <w:t xml:space="preserve"> </w:t>
      </w:r>
      <w:r>
        <w:t xml:space="preserve">“mengekstraksi nilai dari data”</w:t>
      </w:r>
      <w:r>
        <w:t xml:space="preserve">.</w:t>
      </w:r>
    </w:p>
    <w:bookmarkEnd w:id="25"/>
    <w:bookmarkStart w:id="26" w:name="Xaa428bdebbcffe53e71ede4ad4463546202cbfd"/>
    <w:p>
      <w:pPr>
        <w:pStyle w:val="Heading3"/>
      </w:pPr>
      <w:r>
        <w:t xml:space="preserve">Bagaimana cara mengukur ROI setelah migrasi ERP ke cloud?</w:t>
      </w:r>
    </w:p>
    <w:p>
      <w:pPr>
        <w:pStyle w:val="FirstParagraph"/>
      </w:pPr>
      <w:r>
        <w:t xml:space="preserve">ROI diukur terhadap baseline yang diambil sebelum go-live: rekam kondisi awal (waktu closing, tingkat error, produktivitas per fungsi), tetapkan target, lalu bandingkan hasil aktual. PwC menyarankan menyelaraskan outcome bisnis lebih dulu, menetapkan KPI, dan melacak forecast vs actual untuk mencegah value leakage. Tanpa baseline pra go-live, ROI mustahil dibuktikan secara kredibel.</w:t>
      </w:r>
    </w:p>
    <w:bookmarkEnd w:id="26"/>
    <w:bookmarkStart w:id="27" w:name="X807e3373847c0faf198b12a7e7c7161c4b2f1c8"/>
    <w:p>
      <w:pPr>
        <w:pStyle w:val="Heading3"/>
      </w:pPr>
      <w:r>
        <w:t xml:space="preserve">KPI apa yang paling penting dipantau setelah go-live?</w:t>
      </w:r>
    </w:p>
    <w:p>
      <w:pPr>
        <w:pStyle w:val="FirstParagraph"/>
      </w:pPr>
      <w:r>
        <w:t xml:space="preserve">Pantau dua kelas. Outcome KPI: reduksi waktu closing keuangan, tingkat otomasi proses, penurunan inventori, penghematan procurement. Consumption/adoption KPI: apakah pengguna memakai aplikasi SAP Fiori baru atau kembali ke transaksi T-code lama, dan berapa lama siklus procure-to-pay kini versus di ECC. SAP S/4HANA Embedded Analytics dan SAP Analytics Cloud dapat memantau KPI ini secara real-time.</w:t>
      </w:r>
    </w:p>
    <w:bookmarkEnd w:id="27"/>
    <w:bookmarkStart w:id="28" w:name="apa-itu-consumption-kpi"/>
    <w:p>
      <w:pPr>
        <w:pStyle w:val="Heading3"/>
      </w:pPr>
      <w:r>
        <w:t xml:space="preserve">Apa itu consumption KPI?</w:t>
      </w:r>
    </w:p>
    <w:p>
      <w:pPr>
        <w:pStyle w:val="FirstParagraph"/>
      </w:pPr>
      <w:r>
        <w:t xml:space="preserve">Consumption KPI (atau adoption KPI) mengukur seberapa nyata pengguna mengadopsi sistem baru: bukan hasil bisnisnya, melainkan pemakaiannya. Contoh: persentase transaksi lewat SAP Fiori dibanding kembali ke T-code lama, frekuensi login, cakupan modul yang dipakai. Ini penting karena manfaat ERP tidak akan terwujud jika tim diam-diam kembali ke cara lama.</w:t>
      </w:r>
    </w:p>
    <w:bookmarkEnd w:id="28"/>
    <w:bookmarkStart w:id="29" w:name="X6ba6222a4068085a97a87e2adc7870949a8ddec"/>
    <w:p>
      <w:pPr>
        <w:pStyle w:val="Heading3"/>
      </w:pPr>
      <w:r>
        <w:t xml:space="preserve">Kapan manfaat migrasi ERP mulai terasa (time to value)?</w:t>
      </w:r>
    </w:p>
    <w:p>
      <w:pPr>
        <w:pStyle w:val="FirstParagraph"/>
      </w:pPr>
      <w:r>
        <w:t xml:space="preserve">Time to value adalah jarak antara go-live dan saat manfaat terukur pertama muncul. Untuk ERP enterprise yang kompleks, ini umumnya berbulan-bulan, bukan instan — sebagian manfaat seperti pelaporan real-time terasa lebih cepat, sementara manfaat proses (percepatan closing, otomasi) butuh proses didesain ulang dan adopsi matang. Pendekatan berfase membantu memangkasnya.</w:t>
      </w:r>
    </w:p>
    <w:bookmarkEnd w:id="29"/>
    <w:bookmarkStart w:id="30" w:name="X768fd69288ad181892887961cba7fb7e4b93d86"/>
    <w:p>
      <w:pPr>
        <w:pStyle w:val="Heading3"/>
      </w:pPr>
      <w:r>
        <w:t xml:space="preserve">Mengapa banyak proyek migrasi gagal membuktikan nilai bisnis?</w:t>
      </w:r>
    </w:p>
    <w:p>
      <w:pPr>
        <w:pStyle w:val="FirstParagraph"/>
      </w:pPr>
      <w:r>
        <w:t xml:space="preserve">Empat penyebab paling umum: manfaat tidak didefinisikan dalam istilah terukur sebelum program dimulai; proses bisnis tidak didesain ulang untuk memanfaatkan kapabilitas baru; adopsi pengguna rendah akibat training dan change management yang kurang; dan tidak ada mekanisme formal untuk melacak manfaat setelah go-live. Akibatnya nilai</w:t>
      </w:r>
      <w:r>
        <w:t xml:space="preserve"> </w:t>
      </w:r>
      <w:r>
        <w:t xml:space="preserve">“bocor”</w:t>
      </w:r>
      <w:r>
        <w:t xml:space="preserve"> </w:t>
      </w:r>
      <w:r>
        <w:t xml:space="preserve">tanpa pernah tercatat.</w:t>
      </w:r>
    </w:p>
    <w:bookmarkEnd w:id="30"/>
    <w:bookmarkStart w:id="31" w:name="X97c252ae48981e7a6a75dcbb93ed6242f3b5197"/>
    <w:p>
      <w:pPr>
        <w:pStyle w:val="Heading3"/>
      </w:pPr>
      <w:r>
        <w:t xml:space="preserve">Siapa yang seharusnya bertanggung jawab melacak manfaat?</w:t>
      </w:r>
    </w:p>
    <w:p>
      <w:pPr>
        <w:pStyle w:val="FirstParagraph"/>
      </w:pPr>
      <w:r>
        <w:t xml:space="preserve">Sebaiknya ada Business Value Owner — satu orang yang akuntabel memastikan manfaat spesifik terwujud, kerap per unit bisnis penerima manfaat. Banyak organisasi mengoordinasikannya lewat Value Realization Office yang mengawasi siklus nilai dari penetapan target hingga realisasi. Prinsipnya: ketika kepemilikan tidak jelas, akuntabilitas hilang.</w:t>
      </w:r>
    </w:p>
    <w:bookmarkEnd w:id="31"/>
    <w:bookmarkEnd w:id="32"/>
    <w:bookmarkStart w:id="33" w:name="kesimpulan"/>
    <w:p>
      <w:pPr>
        <w:pStyle w:val="Heading2"/>
      </w:pPr>
      <w:r>
        <w:t xml:space="preserve">Kesimpulan</w:t>
      </w:r>
    </w:p>
    <w:p>
      <w:pPr>
        <w:pStyle w:val="FirstParagraph"/>
      </w:pPr>
      <w:r>
        <w:t xml:space="preserve">Migrasi ERP ke cloud yang mulus adalah awal, bukan garis akhir. Nilai baru terbukti ketika baseline dikunci sebelum go-live, KPI outcome dan consumption dipantau lewat pelaporan real-time, dan satu owner bertanggung jawab atas tiap manfaat. Tanpa disiplin itu, investasi besar berisiko tak pernah bisa dipertanggungjawabkan angkanya. Melalui layanan Data and AI Consulting yang didukung Application Management Services (AMS) pasca go-live, Soltius membantu perusahaan membangun pelaporan KPI dan mengubah data menjadi keputusan bisnis yang lebih cepat dan akurat.</w:t>
      </w:r>
    </w:p>
    <w:p>
      <w:pPr>
        <w:pStyle w:val="BodyText"/>
      </w:pPr>
      <w:r>
        <w:t xml:space="preserve">Untuk mendiskusikan cara mengukur nilai investasi ERP di perusahaan Anda, kunjungi soltius.co.id dan mulai percakapan dengan tim yang mendampingi hingga pasca go-live.</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0" Target="https://www.soltius.co.id/id/blog/business-intelligence" TargetMode="External" /><Relationship Type="http://schemas.openxmlformats.org/officeDocument/2006/relationships/hyperlink" Id="rId22" Target="https://www.soltius.co.id/id/blog/data-warehouse-solutions" TargetMode="External" /><Relationship Type="http://schemas.openxmlformats.org/officeDocument/2006/relationships/hyperlink" Id="rId17"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20" Target="https://www.soltius.co.id/id/blog/business-intelligence" TargetMode="External" /><Relationship Type="http://schemas.openxmlformats.org/officeDocument/2006/relationships/hyperlink" Id="rId22" Target="https://www.soltius.co.id/id/blog/data-warehouse-solutions" TargetMode="External" /><Relationship Type="http://schemas.openxmlformats.org/officeDocument/2006/relationships/hyperlink" Id="rId17"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2026-07-08T03:28:48Z</dcterms:created>
  <dcterms:modified xsi:type="dcterms:W3CDTF">2026-07-08T03:28:48Z</dcterms:modified>
</cp:coreProperties>
</file>

<file path=docProps/custom.xml><?xml version="1.0" encoding="utf-8"?>
<Properties xmlns="http://schemas.openxmlformats.org/officeDocument/2006/custom-properties" xmlns:vt="http://schemas.openxmlformats.org/officeDocument/2006/docPropsVTypes"/>
</file>