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"Beli, Bangun, atau Low-Code Platform? Kerangka Keputusan Aplikasi Enterprise"</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Beli, Bangun, atau Perluas?"</w:t>
      </w:r>
      <w:r>
        <w:br/>
      </w:r>
      <w:r>
        <w:rPr>
          <w:rStyle w:val="FunctionTok"/>
        </w:rPr>
        <w:t xml:space="preserve">meta_description</w:t>
      </w:r>
      <w:r>
        <w:rPr>
          <w:rStyle w:val="KeywordTok"/>
        </w:rPr>
        <w:t xml:space="preserve">:</w:t>
      </w:r>
      <w:r>
        <w:rPr>
          <w:rStyle w:val="AttributeTok"/>
        </w:rPr>
        <w:t xml:space="preserve"> </w:t>
      </w:r>
      <w:r>
        <w:rPr>
          <w:rStyle w:val="StringTok"/>
        </w:rPr>
        <w:t xml:space="preserve">"Kerangka keputusan tiga jalur: beli SaaS, bangun custom, atau perluas dengan low-code platform seperti SAP Build. Lengkap matriks 6 kriteria dan analisis TCO."</w:t>
      </w:r>
      <w:r>
        <w:br/>
      </w:r>
      <w:r>
        <w:rPr>
          <w:rStyle w:val="FunctionTok"/>
        </w:rPr>
        <w:t xml:space="preserve">slug</w:t>
      </w:r>
      <w:r>
        <w:rPr>
          <w:rStyle w:val="KeywordTok"/>
        </w:rPr>
        <w:t xml:space="preserve">:</w:t>
      </w:r>
      <w:r>
        <w:rPr>
          <w:rStyle w:val="AttributeTok"/>
        </w:rPr>
        <w:t xml:space="preserve"> </w:t>
      </w:r>
      <w:r>
        <w:rPr>
          <w:rStyle w:val="StringTok"/>
        </w:rPr>
        <w:t xml:space="preserve">"low-code-platform-beli-bangun-atau-perluas"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"buy vs build vs low-code"</w:t>
      </w:r>
      <w:r>
        <w:br/>
      </w:r>
      <w:r>
        <w:rPr>
          <w:rStyle w:val="AttributeTok"/>
        </w:rPr>
        <w:t xml:space="preserve">  </w:t>
      </w:r>
      <w:r>
        <w:rPr>
          <w:rStyle w:val="KeywordTok"/>
        </w:rPr>
        <w:t xml:space="preserve">-</w:t>
      </w:r>
      <w:r>
        <w:rPr>
          <w:rStyle w:val="AttributeTok"/>
        </w:rPr>
        <w:t xml:space="preserve"> </w:t>
      </w:r>
      <w:r>
        <w:rPr>
          <w:rStyle w:val="StringTok"/>
        </w:rPr>
        <w:t xml:space="preserve">"beli atau bangun aplikasi"</w:t>
      </w:r>
      <w:r>
        <w:br/>
      </w:r>
      <w:r>
        <w:rPr>
          <w:rStyle w:val="AttributeTok"/>
        </w:rPr>
        <w:t xml:space="preserve">  </w:t>
      </w:r>
      <w:r>
        <w:rPr>
          <w:rStyle w:val="KeywordTok"/>
        </w:rPr>
        <w:t xml:space="preserve">-</w:t>
      </w:r>
      <w:r>
        <w:rPr>
          <w:rStyle w:val="AttributeTok"/>
        </w:rPr>
        <w:t xml:space="preserve"> </w:t>
      </w:r>
      <w:r>
        <w:rPr>
          <w:rStyle w:val="StringTok"/>
        </w:rPr>
        <w:t xml:space="preserve">"kerangka keputusan software enterprise"</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(TCO)"</w:t>
      </w:r>
      <w:r>
        <w:br/>
      </w:r>
      <w:r>
        <w:rPr>
          <w:rStyle w:val="AttributeTok"/>
        </w:rPr>
        <w:t xml:space="preserve">  </w:t>
      </w:r>
      <w:r>
        <w:rPr>
          <w:rStyle w:val="KeywordTok"/>
        </w:rPr>
        <w:t xml:space="preserve">-</w:t>
      </w:r>
      <w:r>
        <w:rPr>
          <w:rStyle w:val="AttributeTok"/>
        </w:rPr>
        <w:t xml:space="preserve"> </w:t>
      </w:r>
      <w:r>
        <w:rPr>
          <w:rStyle w:val="StringTok"/>
        </w:rPr>
        <w:t xml:space="preserve">"SAP Build"</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"aplikasi custom vs SaaS"</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AttributeTok"/>
        </w:rPr>
        <w:t xml:space="preserve">  </w:t>
      </w:r>
      <w:r>
        <w:rPr>
          <w:rStyle w:val="KeywordTok"/>
        </w:rPr>
        <w:t xml:space="preserve">-</w:t>
      </w:r>
      <w:r>
        <w:rPr>
          <w:rStyle w:val="AttributeTok"/>
        </w:rPr>
        <w:t xml:space="preserve"> </w:t>
      </w:r>
      <w:r>
        <w:rPr>
          <w:rStyle w:val="StringTok"/>
        </w:rPr>
        <w:t xml:space="preserve">"shadow IT"</w:t>
      </w:r>
      <w:r>
        <w:br/>
      </w:r>
      <w:r>
        <w:rPr>
          <w:rStyle w:val="AttributeTok"/>
        </w:rPr>
        <w:t xml:space="preserve">  </w:t>
      </w:r>
      <w:r>
        <w:rPr>
          <w:rStyle w:val="KeywordTok"/>
        </w:rPr>
        <w:t xml:space="preserve">-</w:t>
      </w:r>
      <w:r>
        <w:rPr>
          <w:rStyle w:val="AttributeTok"/>
        </w:rPr>
        <w:t xml:space="preserve"> </w:t>
      </w:r>
      <w:r>
        <w:rPr>
          <w:rStyle w:val="StringTok"/>
        </w:rPr>
        <w:t xml:space="preserve">"citizen developer"</w:t>
      </w:r>
      <w:r>
        <w:br/>
      </w:r>
      <w:r>
        <w:rPr>
          <w:rStyle w:val="AttributeTok"/>
        </w:rPr>
        <w:t xml:space="preserve">  </w:t>
      </w:r>
      <w:r>
        <w:rPr>
          <w:rStyle w:val="KeywordTok"/>
        </w:rPr>
        <w:t xml:space="preserve">-</w:t>
      </w:r>
      <w:r>
        <w:rPr>
          <w:rStyle w:val="AttributeTok"/>
        </w:rPr>
        <w:t xml:space="preserve"> </w:t>
      </w:r>
      <w:r>
        <w:rPr>
          <w:rStyle w:val="StringTok"/>
        </w:rPr>
        <w:t xml:space="preserve">"backlog IT"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manajemen vendor"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"https://www.infoworld.com/article/2337677/low-code-development-technologies-market-forecast-to-hit-445-billion-by-2026.html"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Gartner: low-code ~75% pengembangan aplikasi baru pada 2026 (dari 40% pada 2021); pasar ~USD 44,5 miliar, CAGR ~19%"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Build di SAP BTP sebagai side-by-side extensibility yang menjaga clean core; model kematangan ekstensi empat level (A–D), Agustus 2025"</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2081</w:t>
      </w:r>
    </w:p>
    <w:p>
      <w:r>
        <w:pict>
          <v:rect style="width:0;height:1.5pt" o:hralign="center" o:hrstd="t" o:hr="t"/>
        </w:pict>
      </w:r>
    </w:p>
    <w:bookmarkEnd w:id="16"/>
    <w:bookmarkStart w:id="33" w:name="Xed09dcbbe2da129d693ab5e0516c7e503d7ed8d"/>
    <w:p>
      <w:pPr>
        <w:pStyle w:val="Heading1"/>
      </w:pPr>
      <w:r>
        <w:t xml:space="preserve">Beli, Bangun, atau Low-Code Platform? Kerangka Keputusan Aplikasi Enterprise</w:t>
      </w:r>
    </w:p>
    <w:p>
      <w:pPr>
        <w:pStyle w:val="FirstParagraph"/>
      </w:pPr>
      <w:r>
        <w:t xml:space="preserve">Setiap tim IT enterprise menghadapi pertanyaan yang sama berulang kali, untuk puluhan kebutuhan aplikasi dalam setahun: beli produk jadi, bangun sendiri dari nol, atau rakit cepat di atas sistem yang sudah ada? Keputusan yang keliru mahal harganya. Membangun sesuatu yang sebenarnya bisa dibeli membuang bulan-bulan waktu developer; memaksa proses bisnis unik masuk ke produk SaaS standar justru mengorbankan keunggulan yang seharusnya dijaga. Artikel ini bukan definisi ulang, melainkan kerangka keputusan tiga jalur yang dipakai praktisi: kapan membeli, kapan membangun, dan di mana</w:t>
      </w:r>
      <w:r>
        <w:t xml:space="preserve"> </w:t>
      </w:r>
      <w:hyperlink r:id="rId17">
        <w:r>
          <w:rPr>
            <w:rStyle w:val="Hyperlink"/>
          </w:rPr>
          <w:t xml:space="preserve">Low-Code Platform</w:t>
        </w:r>
      </w:hyperlink>
      <w:r>
        <w:t xml:space="preserve"> </w:t>
      </w:r>
      <w:r>
        <w:t xml:space="preserve">menjadi jalan tengah yang tepat, lengkap dengan matriks kriteria dan pertimbangan biaya jangka panjang.</w:t>
      </w:r>
    </w:p>
    <w:p>
      <w:pPr>
        <w:pStyle w:val="BlockText"/>
      </w:pPr>
      <w:r>
        <w:rPr>
          <w:b/>
          <w:bCs/>
        </w:rPr>
        <w:t xml:space="preserve">Ringkas:</w:t>
      </w:r>
      <w:r>
        <w:t xml:space="preserve"> </w:t>
      </w:r>
      <w:r>
        <w:rPr>
          <w:i/>
          <w:iCs/>
        </w:rPr>
        <w:t xml:space="preserve">Low-code platform</w:t>
      </w:r>
      <w:r>
        <w:t xml:space="preserve"> </w:t>
      </w:r>
      <w:r>
        <w:t xml:space="preserve">adalah perangkat pengembangan aplikasi visual yang memungkinkan tim merakit aplikasi dan alur kerja lewat</w:t>
      </w:r>
      <w:r>
        <w:t xml:space="preserve"> </w:t>
      </w:r>
      <w:r>
        <w:rPr>
          <w:i/>
          <w:iCs/>
        </w:rPr>
        <w:t xml:space="preserve">drag-and-drop</w:t>
      </w:r>
      <w:r>
        <w:t xml:space="preserve"> </w:t>
      </w:r>
      <w:r>
        <w:t xml:space="preserve">dengan kode minimal, sehingga pengiriman jauh lebih cepat daripada koding tradisional. Dalam keputusan aplikasi enterprise, low-code menjadi jalur ketiga, yaitu</w:t>
      </w:r>
      <w:r>
        <w:t xml:space="preserve"> </w:t>
      </w:r>
      <w:r>
        <w:t xml:space="preserve">“beli-dan-perluas”</w:t>
      </w:r>
      <w:r>
        <w:t xml:space="preserve"> </w:t>
      </w:r>
      <w:r>
        <w:t xml:space="preserve">(</w:t>
      </w:r>
      <w:r>
        <w:rPr>
          <w:i/>
          <w:iCs/>
        </w:rPr>
        <w:t xml:space="preserve">buy-and-extend</w:t>
      </w:r>
      <w:r>
        <w:t xml:space="preserve">), di antara membeli produk SaaS jadi dan membangun aplikasi custom dari nol.</w:t>
      </w:r>
    </w:p>
    <w:bookmarkStart w:id="18" w:name="X6553378b1b8fe35f2f66ea89a6df70b516661c3"/>
    <w:p>
      <w:pPr>
        <w:pStyle w:val="Heading2"/>
      </w:pPr>
      <w:r>
        <w:t xml:space="preserve">Tiga Jalur Aplikasi Enterprise: Beli, Bangun, atau Low-Code</w:t>
      </w:r>
    </w:p>
    <w:p>
      <w:pPr>
        <w:pStyle w:val="FirstParagraph"/>
      </w:pPr>
      <w:r>
        <w:t xml:space="preserve">Beli, bangun, dan low-code adalah tiga jalur berbeda untuk memenuhi kebutuhan aplikasi. Beli (SaaS) mengambil produk jadi untuk kebutuhan komoditas. Bangun (custom) mengembangkan aplikasi dari nol untuk proses yang benar-benar strategis. Low-code adalah jalan tengah</w:t>
      </w:r>
      <w:r>
        <w:t xml:space="preserve"> </w:t>
      </w:r>
      <w:r>
        <w:t xml:space="preserve">“beli-dan-perluas”</w:t>
      </w:r>
      <w:r>
        <w:t xml:space="preserve">: merakit</w:t>
      </w:r>
      <w:r>
        <w:t xml:space="preserve"> </w:t>
      </w:r>
      <w:r>
        <w:rPr>
          <w:i/>
          <w:iCs/>
        </w:rPr>
        <w:t xml:space="preserve">workflow</w:t>
      </w:r>
      <w:r>
        <w:t xml:space="preserve">, form, atau ekstensi dengan cepat di atas platform yang sudah ada.</w:t>
      </w:r>
    </w:p>
    <w:p>
      <w:pPr>
        <w:pStyle w:val="BodyText"/>
      </w:pPr>
      <w:r>
        <w:t xml:space="preserve">Percakapan pengembangan aplikasi di Indonesia sering berhenti pada dua pilihan: koding penuh (</w:t>
      </w:r>
      <w:r>
        <w:rPr>
          <w:i/>
          <w:iCs/>
        </w:rPr>
        <w:t xml:space="preserve">full-code</w:t>
      </w:r>
      <w:r>
        <w:t xml:space="preserve">) atau low-code. Pembingkaian itu melewatkan jalur yang justru paling relevan bagi banyak perusahaan, yaitu membeli produk jadi. Kerangka yang lebih jujur memisahkan tiga opsi, bukan dua.</w:t>
      </w:r>
    </w:p>
    <w:p>
      <w:pPr>
        <w:pStyle w:val="Compact"/>
        <w:numPr>
          <w:ilvl w:val="0"/>
          <w:numId w:val="1001"/>
        </w:numPr>
      </w:pPr>
      <w:r>
        <w:rPr>
          <w:b/>
          <w:bCs/>
        </w:rPr>
        <w:t xml:space="preserve">Beli (</w:t>
      </w:r>
      <w:r>
        <w:rPr>
          <w:b/>
          <w:bCs/>
          <w:i/>
          <w:iCs/>
        </w:rPr>
        <w:t xml:space="preserve">buy</w:t>
      </w:r>
      <w:r>
        <w:rPr>
          <w:b/>
          <w:bCs/>
        </w:rPr>
        <w:t xml:space="preserve">/SaaS):</w:t>
      </w:r>
      <w:r>
        <w:t xml:space="preserve"> </w:t>
      </w:r>
      <w:r>
        <w:t xml:space="preserve">mengambil produk siap pakai untuk kebutuhan komoditas yang dialami hampir semua perusahaan dengan cara serupa, seperti payroll, helpdesk, atau akuntansi standar. Vendor yang memelihara, memperbarui, dan mengamankannya.</w:t>
      </w:r>
    </w:p>
    <w:p>
      <w:pPr>
        <w:pStyle w:val="Compact"/>
        <w:numPr>
          <w:ilvl w:val="0"/>
          <w:numId w:val="1001"/>
        </w:numPr>
      </w:pPr>
      <w:r>
        <w:rPr>
          <w:b/>
          <w:bCs/>
        </w:rPr>
        <w:t xml:space="preserve">Bangun (</w:t>
      </w:r>
      <w:r>
        <w:rPr>
          <w:b/>
          <w:bCs/>
          <w:i/>
          <w:iCs/>
        </w:rPr>
        <w:t xml:space="preserve">build</w:t>
      </w:r>
      <w:r>
        <w:rPr>
          <w:b/>
          <w:bCs/>
        </w:rPr>
        <w:t xml:space="preserve">/custom):</w:t>
      </w:r>
      <w:r>
        <w:t xml:space="preserve"> </w:t>
      </w:r>
      <w:r>
        <w:t xml:space="preserve">mengembangkan aplikasi dari nol ketika kebutuhan menyentuh keunggulan kompetitif yang tidak dijual siapa pun. Konsekuensinya, tim Anda memiliki aplikasi itu selamanya.</w:t>
      </w:r>
    </w:p>
    <w:p>
      <w:pPr>
        <w:pStyle w:val="Compact"/>
        <w:numPr>
          <w:ilvl w:val="0"/>
          <w:numId w:val="1001"/>
        </w:numPr>
      </w:pPr>
      <w:r>
        <w:rPr>
          <w:b/>
          <w:bCs/>
        </w:rPr>
        <w:t xml:space="preserve">Low-code (</w:t>
      </w:r>
      <w:r>
        <w:rPr>
          <w:b/>
          <w:bCs/>
          <w:i/>
          <w:iCs/>
        </w:rPr>
        <w:t xml:space="preserve">buy-and-extend</w:t>
      </w:r>
      <w:r>
        <w:rPr>
          <w:b/>
          <w:bCs/>
        </w:rPr>
        <w:t xml:space="preserve">):</w:t>
      </w:r>
      <w:r>
        <w:t xml:space="preserve"> </w:t>
      </w:r>
      <w:r>
        <w:t xml:space="preserve">merakit aplikasi, alur persetujuan, atau ekstensi secara visual di atas platform yang ada, biasanya untuk proses unik yang menghubungkan beberapa sistem internal.</w:t>
      </w:r>
    </w:p>
    <w:p>
      <w:pPr>
        <w:pStyle w:val="FirstParagraph"/>
      </w:pPr>
      <w:r>
        <w:t xml:space="preserve">Posisi low-code sebagai jalur ketiga bukan sekadar teori. Menurut proyeksi Gartner yang dilaporkan InfoWorld, low-code akan mencakup sekitar 75% pengembangan aplikasi baru pada 2026, naik tajam dari 40% pada 2021, dengan nilai pasar teknologi low-code global menembus sekitar USD 44,5 miliar (CAGR ~19%). Pergeseran ini menandai satu hal: sebagian besar kebutuhan aplikasi baru bukan lagi proyek koding raksasa, melainkan perakitan cepat di atas fondasi yang sudah ada.</w:t>
      </w:r>
    </w:p>
    <w:p>
      <w:pPr>
        <w:pStyle w:val="BodyText"/>
      </w:pPr>
      <w:r>
        <w:t xml:space="preserve">Gartner juga memproyeksikan lebih dari 80% pengguna alat low-code pada 2026 berasal dari luar departemen IT, naik dari sekitar 60% pada 2021, tanda bahwa low-code kini menjadi percakapan bisnis, bukan hanya urusan tim teknis.</w:t>
      </w:r>
    </w:p>
    <w:bookmarkEnd w:id="18"/>
    <w:bookmarkStart w:id="19" w:name="X6c0faa93c5039d7bb651d5a801e6ae78e07cb3d"/>
    <w:p>
      <w:pPr>
        <w:pStyle w:val="Heading2"/>
      </w:pPr>
      <w:r>
        <w:t xml:space="preserve">Kapan Sebaiknya Membeli, dan Kapan Membangun dari Nol?</w:t>
      </w:r>
    </w:p>
    <w:p>
      <w:pPr>
        <w:pStyle w:val="FirstParagraph"/>
      </w:pPr>
      <w:r>
        <w:t xml:space="preserve">Belilah ketika kebutuhan bersifat komoditas, yaitu dialami banyak perusahaan dengan cara serupa dan sudah tersedia sebagai produk matang. Bangunlah dari nol hanya ketika aplikasi menyentuh keunggulan kompetitif yang tidak dijual vendor mana pun. Untuk kebutuhan komoditas, membangun custom hampir selalu lebih mahal dan lambat dibanding membeli.</w:t>
      </w:r>
    </w:p>
    <w:p>
      <w:pPr>
        <w:pStyle w:val="BodyText"/>
      </w:pPr>
      <w:r>
        <w:t xml:space="preserve">Aturan praktisnya sederhana meski sering diabaikan: beli untuk yang biasa, bangun untuk yang membedakan Anda. Kebutuhan seperti payroll atau sistem tiket layanan dialami ribuan perusahaan dengan pola nyaris identik. Tidak ada keunggulan kompetitif yang lahir dari membangun sistem payroll sendiri; yang ada hanyalah tagihan pemeliharaan seumur hidup.</w:t>
      </w:r>
    </w:p>
    <w:p>
      <w:pPr>
        <w:pStyle w:val="BodyText"/>
      </w:pPr>
      <w:r>
        <w:t xml:space="preserve">Membangun dari nol baru masuk akal ketika software menjadi sumber diferensiasi: algoritma penetapan harga yang khas, pengalaman pelanggan yang tak tertiru, atau proses inti yang menjadi alasan pelanggan memilih Anda. Di luar itu, godaan</w:t>
      </w:r>
      <w:r>
        <w:t xml:space="preserve"> </w:t>
      </w:r>
      <w:r>
        <w:rPr>
          <w:i/>
          <w:iCs/>
        </w:rPr>
        <w:t xml:space="preserve">over-build</w:t>
      </w:r>
      <w:r>
        <w:t xml:space="preserve"> </w:t>
      </w:r>
      <w:r>
        <w:t xml:space="preserve">(membangun yang sebenarnya bisa dibeli) adalah salah satu pemborosan paling umum di anggaran IT.</w:t>
      </w:r>
    </w:p>
    <w:p>
      <w:pPr>
        <w:pStyle w:val="BodyText"/>
      </w:pPr>
      <w:r>
        <w:t xml:space="preserve">Ada biaya yang sering luput dihitung saat memilih jalur bangun: Anda memilikinya selamanya. Pemeliharaan, tambalan keamanan, pembaruan kompatibilitas, dan utang teknis (</w:t>
      </w:r>
      <w:r>
        <w:rPr>
          <w:i/>
          <w:iCs/>
        </w:rPr>
        <w:t xml:space="preserve">technical debt</w:t>
      </w:r>
      <w:r>
        <w:t xml:space="preserve">) menjadi tanggungan tim internal selama aplikasi itu hidup, bukan hanya saat pengembangan awal. Sebuah aplikasi yang</w:t>
      </w:r>
      <w:r>
        <w:t xml:space="preserve"> </w:t>
      </w:r>
      <w:r>
        <w:t xml:space="preserve">“selesai”</w:t>
      </w:r>
      <w:r>
        <w:t xml:space="preserve"> </w:t>
      </w:r>
      <w:r>
        <w:t xml:space="preserve">dalam tiga bulan bisa menuntut perawatan bertahun-tahun setelahnya.</w:t>
      </w:r>
    </w:p>
    <w:p>
      <w:pPr>
        <w:pStyle w:val="BodyText"/>
      </w:pPr>
      <w:r>
        <w:t xml:space="preserve">Karena itu, pertanyaan yang benar bukan</w:t>
      </w:r>
      <w:r>
        <w:t xml:space="preserve"> </w:t>
      </w:r>
      <w:r>
        <w:t xml:space="preserve">“bisakah kami membangunnya?”</w:t>
      </w:r>
      <w:r>
        <w:t xml:space="preserve"> </w:t>
      </w:r>
      <w:r>
        <w:t xml:space="preserve">tetapi</w:t>
      </w:r>
      <w:r>
        <w:t xml:space="preserve"> </w:t>
      </w:r>
      <w:r>
        <w:t xml:space="preserve">“haruskah kami yang memeliharanya selamanya?”</w:t>
      </w:r>
      <w:r>
        <w:t xml:space="preserve">.</w:t>
      </w:r>
    </w:p>
    <w:bookmarkEnd w:id="19"/>
    <w:bookmarkStart w:id="21" w:name="X3c208b662a50966f0500e5e3998323ca8219508"/>
    <w:p>
      <w:pPr>
        <w:pStyle w:val="Heading2"/>
      </w:pPr>
      <w:r>
        <w:t xml:space="preserve">Di Mana Low-Code Paling Masuk Akal, dan SAP Build sebagai Contohnya</w:t>
      </w:r>
    </w:p>
    <w:p>
      <w:pPr>
        <w:pStyle w:val="FirstParagraph"/>
      </w:pPr>
      <w:r>
        <w:t xml:space="preserve">Low-code paling masuk akal di</w:t>
      </w:r>
      <w:r>
        <w:t xml:space="preserve"> </w:t>
      </w:r>
      <w:r>
        <w:t xml:space="preserve">“ruang tengah”</w:t>
      </w:r>
      <w:r>
        <w:t xml:space="preserve">: proses unik yang menghubungkan beberapa sistem internal, seperti alur persetujuan, form, atau ekstensi ERP, yang tidak tersedia sebagai SaaS jadi tetapi tidak cukup strategis untuk dibangun penuh dari nol. Contoh khasnya adalah memperluas SAP S/4HANA lewat SAP Build tanpa menyentuh inti sistem.</w:t>
      </w:r>
    </w:p>
    <w:p>
      <w:pPr>
        <w:pStyle w:val="BodyText"/>
      </w:pPr>
      <w:r>
        <w:t xml:space="preserve">Kebanyakan kebutuhan aplikasi nyata tidak jatuh rapi ke</w:t>
      </w:r>
      <w:r>
        <w:t xml:space="preserve"> </w:t>
      </w:r>
      <w:r>
        <w:t xml:space="preserve">“komoditas murni”</w:t>
      </w:r>
      <w:r>
        <w:t xml:space="preserve"> </w:t>
      </w:r>
      <w:r>
        <w:t xml:space="preserve">atau</w:t>
      </w:r>
      <w:r>
        <w:t xml:space="preserve"> </w:t>
      </w:r>
      <w:r>
        <w:t xml:space="preserve">“diferensiasi murni”</w:t>
      </w:r>
      <w:r>
        <w:t xml:space="preserve">. Di antara keduanya ada lapisan tebal: alur persetujuan lintas divisi, form yang terhubung ke ERP, dashboard operasional, atau ekstensi kecil yang membuat sistem inti bekerja sesuai cara perusahaan Anda. Inilah wilayah alami low-code.</w:t>
      </w:r>
    </w:p>
    <w:p>
      <w:pPr>
        <w:pStyle w:val="BodyText"/>
      </w:pPr>
      <w:r>
        <w:t xml:space="preserve">Untuk perusahaan pengguna SAP, contoh konkretnya adalah</w:t>
      </w:r>
      <w:r>
        <w:t xml:space="preserve"> </w:t>
      </w:r>
      <w:r>
        <w:rPr>
          <w:b/>
          <w:bCs/>
        </w:rPr>
        <w:t xml:space="preserve">SAP Build</w:t>
      </w:r>
      <w:r>
        <w:t xml:space="preserve"> </w:t>
      </w:r>
      <w:r>
        <w:t xml:space="preserve">yang berjalan di</w:t>
      </w:r>
      <w:r>
        <w:t xml:space="preserve"> </w:t>
      </w:r>
      <w:r>
        <w:rPr>
          <w:b/>
          <w:bCs/>
        </w:rPr>
        <w:t xml:space="preserve">SAP BTP</w:t>
      </w:r>
      <w:r>
        <w:t xml:space="preserve"> </w:t>
      </w:r>
      <w:r>
        <w:t xml:space="preserve">(</w:t>
      </w:r>
      <w:r>
        <w:rPr>
          <w:i/>
          <w:iCs/>
        </w:rPr>
        <w:t xml:space="preserve">Business Technology Platform</w:t>
      </w:r>
      <w:r>
        <w:t xml:space="preserve">). SAP Build adalah portofolio low-code terpadu yang mencakup SAP Build Apps (aplikasi visual), SAP Build Process Automation (otomasi alur kerja), SAP Build Work Zone (portal/ruang kerja), dan SAP Build Code (jalur</w:t>
      </w:r>
      <w:r>
        <w:t xml:space="preserve"> </w:t>
      </w:r>
      <w:r>
        <w:rPr>
          <w:i/>
          <w:iCs/>
        </w:rPr>
        <w:t xml:space="preserve">pro-code</w:t>
      </w:r>
      <w:r>
        <w:t xml:space="preserve">). Yang membuatnya relevan bukan sekadar kemampuan</w:t>
      </w:r>
      <w:r>
        <w:t xml:space="preserve"> </w:t>
      </w:r>
      <w:r>
        <w:rPr>
          <w:i/>
          <w:iCs/>
        </w:rPr>
        <w:t xml:space="preserve">drag-and-drop</w:t>
      </w:r>
      <w:r>
        <w:t xml:space="preserve">, melainkan cara ia terhubung ke sistem inti.</w:t>
      </w:r>
    </w:p>
    <w:p>
      <w:pPr>
        <w:pStyle w:val="BodyText"/>
      </w:pPr>
      <w:r>
        <w:t xml:space="preserve">SAP Build memakai pendekatan</w:t>
      </w:r>
      <w:r>
        <w:t xml:space="preserve"> </w:t>
      </w:r>
      <w:r>
        <w:rPr>
          <w:i/>
          <w:iCs/>
        </w:rPr>
        <w:t xml:space="preserve">side-by-side extensibility</w:t>
      </w:r>
      <w:r>
        <w:t xml:space="preserve">: kustomisasi diletakkan di luar inti S/4HANA dan hanya mengakses API yang resmi di-release SAP. Pola ini menjaga prinsip</w:t>
      </w:r>
      <w:r>
        <w:t xml:space="preserve"> </w:t>
      </w:r>
      <w:hyperlink r:id="rId20">
        <w:r>
          <w:rPr>
            <w:rStyle w:val="Hyperlink"/>
          </w:rPr>
          <w:t xml:space="preserve">SAP Clean Core</w:t>
        </w:r>
      </w:hyperlink>
      <w:r>
        <w:t xml:space="preserve">, yaitu menjaga inti sistem tetap standar dan mudah di-</w:t>
      </w:r>
      <w:r>
        <w:rPr>
          <w:i/>
          <w:iCs/>
        </w:rPr>
        <w:t xml:space="preserve">upgrade</w:t>
      </w:r>
      <w:r>
        <w:t xml:space="preserve">, alih-alih menumpuk modifikasi yang membuat setiap pembaruan menyakitkan (SAP News, Agustus 2025). Sejak Agustus 2025, SAP bahkan mengganti model</w:t>
      </w:r>
      <w:r>
        <w:t xml:space="preserve"> </w:t>
      </w:r>
      <w:r>
        <w:rPr>
          <w:i/>
          <w:iCs/>
        </w:rPr>
        <w:t xml:space="preserve">extensibility</w:t>
      </w:r>
      <w:r>
        <w:t xml:space="preserve"> </w:t>
      </w:r>
      <w:r>
        <w:t xml:space="preserve">tiga tingkat lamanya dengan model kematangan empat level (A hingga D), di mana level paling bersih hanya memakai antarmuka SAP yang stabil dan dapat dicapai lewat SAP Build di BTP.</w:t>
      </w:r>
    </w:p>
    <w:p>
      <w:pPr>
        <w:pStyle w:val="BodyText"/>
      </w:pPr>
      <w:r>
        <w:t xml:space="preserve">Lapisan AI generatif turut mempercepat jalur ini. SAP memperkenalkan Joule for Developers pada Maret 2025 untuk membangkitkan alur kerja dan aturan bisnis dari bahasa natural; SAP sendiri mengklaim kapabilitas ini dapat menurunkan biaya pengembangan hingga sekitar 30%, sebuah klaim vendor yang wajar disikapi sebagai indikasi arah, bukan jaminan angka.</w:t>
      </w:r>
    </w:p>
    <w:p>
      <w:pPr>
        <w:pStyle w:val="BodyText"/>
      </w:pPr>
      <w:r>
        <w:t xml:space="preserve">Satu catatan lapangan sebelum melangkah lebih jauh: keputusan sebaiknya dimulai dari penilaian (</w:t>
      </w:r>
      <w:r>
        <w:rPr>
          <w:i/>
          <w:iCs/>
        </w:rPr>
        <w:t xml:space="preserve">assessment</w:t>
      </w:r>
      <w:r>
        <w:t xml:space="preserve">) kebutuhan dan lanskap sistem yang ada, bukan dari tren platform. Low-code yang dipilih hanya karena sedang populer, tanpa memetakan di mana ia benar-benar cocok, cenderung berakhir sebagai masalah baru.</w:t>
      </w:r>
    </w:p>
    <w:bookmarkEnd w:id="21"/>
    <w:bookmarkStart w:id="23" w:name="X45c0436a4bd2b161546da1dde4d90f24ee94aaa"/>
    <w:p>
      <w:pPr>
        <w:pStyle w:val="Heading2"/>
      </w:pPr>
      <w:r>
        <w:t xml:space="preserve">Matriks Keputusan: Menilai Beli vs Bangun vs Low-Code dalam 6 Kriteria</w:t>
      </w:r>
    </w:p>
    <w:p>
      <w:pPr>
        <w:pStyle w:val="FirstParagraph"/>
      </w:pPr>
      <w:r>
        <w:t xml:space="preserve">Matriks keputusan menilai setiap kebutuhan aplikasi terhadap enam kriteria: seberapa strategis, tingkat kompleksitas, kecepatan ke nilai, biaya kepemilikan jangka panjang (TCO), siapa yang memelihara, dan risiko utama. Bandingkan profil tiap jalur pada keenam kriteria, lalu pilih jalur yang paling selaras dengan karakter kebutuhan tersebut.</w:t>
      </w:r>
    </w:p>
    <w:p>
      <w:pPr>
        <w:pStyle w:val="BodyText"/>
      </w:pPr>
      <w:r>
        <w:t xml:space="preserve">Kekuatan kerangka ini muncul saat dituangkan ke tabel: alih-alih berdebat soal platform, tim menilai satu kebutuhan spesifik terhadap enam kriteria, lalu melihat jalur mana yang paling banyak cocok.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Kriteria</w:t>
            </w:r>
          </w:p>
        </w:tc>
        <w:tc>
          <w:tcPr/>
          <w:p>
            <w:pPr>
              <w:pStyle w:val="Compact"/>
            </w:pPr>
            <w:r>
              <w:t xml:space="preserve">Beli (SaaS)</w:t>
            </w:r>
          </w:p>
        </w:tc>
        <w:tc>
          <w:tcPr/>
          <w:p>
            <w:pPr>
              <w:pStyle w:val="Compact"/>
            </w:pPr>
            <w:r>
              <w:t xml:space="preserve">Bangun (Custom)</w:t>
            </w:r>
          </w:p>
        </w:tc>
        <w:tc>
          <w:tcPr/>
          <w:p>
            <w:pPr>
              <w:pStyle w:val="Compact"/>
            </w:pPr>
            <w:r>
              <w:t xml:space="preserve">Low-Code (Buy-and-Extend)</w:t>
            </w:r>
          </w:p>
        </w:tc>
      </w:tr>
      <w:tr>
        <w:tc>
          <w:tcPr/>
          <w:p>
            <w:pPr>
              <w:pStyle w:val="Compact"/>
            </w:pPr>
            <w:r>
              <w:t xml:space="preserve">Seberapa strategis</w:t>
            </w:r>
          </w:p>
        </w:tc>
        <w:tc>
          <w:tcPr/>
          <w:p>
            <w:pPr>
              <w:pStyle w:val="Compact"/>
            </w:pPr>
            <w:r>
              <w:t xml:space="preserve">Rendah (komoditas)</w:t>
            </w:r>
          </w:p>
        </w:tc>
        <w:tc>
          <w:tcPr/>
          <w:p>
            <w:pPr>
              <w:pStyle w:val="Compact"/>
            </w:pPr>
            <w:r>
              <w:t xml:space="preserve">Tinggi (keunggulan inti)</w:t>
            </w:r>
          </w:p>
        </w:tc>
        <w:tc>
          <w:tcPr/>
          <w:p>
            <w:pPr>
              <w:pStyle w:val="Compact"/>
            </w:pPr>
            <w:r>
              <w:t xml:space="preserve">Menengah (unik, non-inti)</w:t>
            </w:r>
          </w:p>
        </w:tc>
      </w:tr>
      <w:tr>
        <w:tc>
          <w:tcPr/>
          <w:p>
            <w:pPr>
              <w:pStyle w:val="Compact"/>
            </w:pPr>
            <w:r>
              <w:t xml:space="preserve">Kompleksitas yang cocok</w:t>
            </w:r>
          </w:p>
        </w:tc>
        <w:tc>
          <w:tcPr/>
          <w:p>
            <w:pPr>
              <w:pStyle w:val="Compact"/>
            </w:pPr>
            <w:r>
              <w:t xml:space="preserve">Standar,</w:t>
            </w:r>
            <w:r>
              <w:t xml:space="preserve"> </w:t>
            </w:r>
            <w:r>
              <w:rPr>
                <w:i/>
                <w:iCs/>
              </w:rPr>
              <w:t xml:space="preserve">out-of-the-box</w:t>
            </w:r>
          </w:p>
        </w:tc>
        <w:tc>
          <w:tcPr/>
          <w:p>
            <w:pPr>
              <w:pStyle w:val="Compact"/>
            </w:pPr>
            <w:r>
              <w:t xml:space="preserve">Sangat kompleks/spesifik</w:t>
            </w:r>
          </w:p>
        </w:tc>
        <w:tc>
          <w:tcPr/>
          <w:p>
            <w:pPr>
              <w:pStyle w:val="Compact"/>
            </w:pPr>
            <w:r>
              <w:t xml:space="preserve">Menengah: workflow, form, ekstensi</w:t>
            </w:r>
          </w:p>
        </w:tc>
      </w:tr>
      <w:tr>
        <w:tc>
          <w:tcPr/>
          <w:p>
            <w:pPr>
              <w:pStyle w:val="Compact"/>
            </w:pPr>
            <w:r>
              <w:t xml:space="preserve">Kecepatan ke nilai</w:t>
            </w:r>
          </w:p>
        </w:tc>
        <w:tc>
          <w:tcPr/>
          <w:p>
            <w:pPr>
              <w:pStyle w:val="Compact"/>
            </w:pPr>
            <w:r>
              <w:t xml:space="preserve">Cepat, langsung pakai</w:t>
            </w:r>
          </w:p>
        </w:tc>
        <w:tc>
          <w:tcPr/>
          <w:p>
            <w:pPr>
              <w:pStyle w:val="Compact"/>
            </w:pPr>
            <w:r>
              <w:t xml:space="preserve">Lambat (bulan–tahun)</w:t>
            </w:r>
          </w:p>
        </w:tc>
        <w:tc>
          <w:tcPr/>
          <w:p>
            <w:pPr>
              <w:pStyle w:val="Compact"/>
            </w:pPr>
            <w:r>
              <w:t xml:space="preserve">Cepat–menengah (rakit visual)</w:t>
            </w:r>
          </w:p>
        </w:tc>
      </w:tr>
      <w:tr>
        <w:tc>
          <w:tcPr/>
          <w:p>
            <w:pPr>
              <w:pStyle w:val="Compact"/>
            </w:pPr>
            <w:r>
              <w:t xml:space="preserve">TCO jangka panjang</w:t>
            </w:r>
          </w:p>
        </w:tc>
        <w:tc>
          <w:tcPr/>
          <w:p>
            <w:pPr>
              <w:pStyle w:val="Compact"/>
            </w:pPr>
            <w:r>
              <w:t xml:space="preserve">Langganan berulang, minim pemeliharaan sendiri</w:t>
            </w:r>
          </w:p>
        </w:tc>
        <w:tc>
          <w:tcPr/>
          <w:p>
            <w:pPr>
              <w:pStyle w:val="Compact"/>
            </w:pPr>
            <w:r>
              <w:t xml:space="preserve">Tertinggi,</w:t>
            </w:r>
            <w:r>
              <w:t xml:space="preserve"> </w:t>
            </w:r>
            <w:r>
              <w:t xml:space="preserve">“</w:t>
            </w:r>
            <w:r>
              <w:rPr>
                <w:i/>
                <w:iCs/>
              </w:rPr>
              <w:t xml:space="preserve">own it forever</w:t>
            </w:r>
            <w:r>
              <w:t xml:space="preserve">”</w:t>
            </w:r>
          </w:p>
        </w:tc>
        <w:tc>
          <w:tcPr/>
          <w:p>
            <w:pPr>
              <w:pStyle w:val="Compact"/>
            </w:pPr>
            <w:r>
              <w:t xml:space="preserve">Menengah: lisensi/konsumsi + tata kelola</w:t>
            </w:r>
          </w:p>
        </w:tc>
      </w:tr>
      <w:tr>
        <w:tc>
          <w:tcPr/>
          <w:p>
            <w:pPr>
              <w:pStyle w:val="Compact"/>
            </w:pPr>
            <w:r>
              <w:t xml:space="preserve">Siapa yang memelihara</w:t>
            </w:r>
          </w:p>
        </w:tc>
        <w:tc>
          <w:tcPr/>
          <w:p>
            <w:pPr>
              <w:pStyle w:val="Compact"/>
            </w:pPr>
            <w:r>
              <w:t xml:space="preserve">Vendor SaaS</w:t>
            </w:r>
          </w:p>
        </w:tc>
        <w:tc>
          <w:tcPr/>
          <w:p>
            <w:pPr>
              <w:pStyle w:val="Compact"/>
            </w:pPr>
            <w:r>
              <w:t xml:space="preserve">Tim IT internal penuh</w:t>
            </w:r>
          </w:p>
        </w:tc>
        <w:tc>
          <w:tcPr/>
          <w:p>
            <w:pPr>
              <w:pStyle w:val="Compact"/>
            </w:pPr>
            <w:r>
              <w:t xml:space="preserve">Tim IT +</w:t>
            </w:r>
            <w:r>
              <w:t xml:space="preserve"> </w:t>
            </w:r>
            <w:r>
              <w:rPr>
                <w:i/>
                <w:iCs/>
              </w:rPr>
              <w:t xml:space="preserve">citizen/fusion developer</w:t>
            </w:r>
          </w:p>
        </w:tc>
      </w:tr>
      <w:tr>
        <w:tc>
          <w:tcPr/>
          <w:p>
            <w:pPr>
              <w:pStyle w:val="Compact"/>
            </w:pPr>
            <w:r>
              <w:t xml:space="preserve">Risiko utama</w:t>
            </w:r>
          </w:p>
        </w:tc>
        <w:tc>
          <w:tcPr/>
          <w:p>
            <w:pPr>
              <w:pStyle w:val="Compact"/>
            </w:pPr>
            <w:r>
              <w:rPr>
                <w:i/>
                <w:iCs/>
              </w:rPr>
              <w:t xml:space="preserve">Lock-in</w:t>
            </w:r>
            <w:r>
              <w:t xml:space="preserve"> </w:t>
            </w:r>
            <w:r>
              <w:t xml:space="preserve">fitur; proses mengalah ke software</w:t>
            </w:r>
          </w:p>
        </w:tc>
        <w:tc>
          <w:tcPr/>
          <w:p>
            <w:pPr>
              <w:pStyle w:val="Compact"/>
            </w:pPr>
            <w:r>
              <w:t xml:space="preserve">Utang teknis, beban SDM</w:t>
            </w:r>
          </w:p>
        </w:tc>
        <w:tc>
          <w:tcPr/>
          <w:p>
            <w:pPr>
              <w:pStyle w:val="Compact"/>
            </w:pPr>
            <w:r>
              <w:rPr>
                <w:i/>
                <w:iCs/>
              </w:rPr>
              <w:t xml:space="preserve">Shadow IT</w:t>
            </w:r>
            <w:r>
              <w:t xml:space="preserve"> </w:t>
            </w:r>
            <w:r>
              <w:t xml:space="preserve">tanpa governance; batas skala</w:t>
            </w:r>
          </w:p>
        </w:tc>
      </w:tr>
    </w:tbl>
    <w:p>
      <w:pPr>
        <w:pStyle w:val="BodyText"/>
      </w:pPr>
      <w:r>
        <w:t xml:space="preserve">Cara membacanya: tidak ada jalur yang menang di semua kriteria. Beli unggul pada kecepatan dan pemeliharaan tetapi lemah pada fleksibilitas proses; bangun unggul pada diferensiasi tetapi mahal untuk dimiliki; low-code menyeimbangkan keduanya untuk kebutuhan tingkat menengah.</w:t>
      </w:r>
    </w:p>
    <w:p>
      <w:pPr>
        <w:pStyle w:val="BodyText"/>
      </w:pPr>
      <w:r>
        <w:t xml:space="preserve">Ambil contoh nyata: aplikasi manajemen vendor dan pengadaan. Jika kebutuhannya adalah proses</w:t>
      </w:r>
      <w:r>
        <w:t xml:space="preserve"> </w:t>
      </w:r>
      <w:r>
        <w:rPr>
          <w:i/>
          <w:iCs/>
        </w:rPr>
        <w:t xml:space="preserve">source-to-pay</w:t>
      </w:r>
      <w:r>
        <w:t xml:space="preserve"> </w:t>
      </w:r>
      <w:r>
        <w:t xml:space="preserve">standar, produk matang di kategori</w:t>
      </w:r>
      <w:r>
        <w:t xml:space="preserve"> </w:t>
      </w:r>
      <w:hyperlink r:id="rId22">
        <w:r>
          <w:rPr>
            <w:rStyle w:val="Hyperlink"/>
          </w:rPr>
          <w:t xml:space="preserve">sistem manajemen vendor</w:t>
        </w:r>
      </w:hyperlink>
      <w:r>
        <w:t xml:space="preserve"> </w:t>
      </w:r>
      <w:r>
        <w:t xml:space="preserve">(di dunia SAP dipetakan ke SAP Ariba untuk pengadaan atau SAP Fieldglass untuk tenaga kerja eksternal) lebih tepat dibeli daripada dibangun. Namun bila perusahaan punya alur kualifikasi vendor yang khas dan terhubung ke beberapa sistem internal, ekstensi low-code di atas ERP sering menjadi jawaban yang paling ekonomis, bukan membangun sistem sendiri dari nol.</w:t>
      </w:r>
    </w:p>
    <w:bookmarkEnd w:id="23"/>
    <w:bookmarkStart w:id="24" w:name="Xccbf4b14a2345d9f05b3dcdc3c76e7a4b4252bc"/>
    <w:p>
      <w:pPr>
        <w:pStyle w:val="Heading2"/>
      </w:pPr>
      <w:r>
        <w:t xml:space="preserve">Kesalahan Mahal yang Sering Terjadi: Kapan Low-Code BUKAN Jawabannya</w:t>
      </w:r>
    </w:p>
    <w:p>
      <w:pPr>
        <w:pStyle w:val="FirstParagraph"/>
      </w:pPr>
      <w:r>
        <w:t xml:space="preserve">Tiga kesalahan termahal adalah</w:t>
      </w:r>
      <w:r>
        <w:t xml:space="preserve"> </w:t>
      </w:r>
      <w:r>
        <w:rPr>
          <w:i/>
          <w:iCs/>
        </w:rPr>
        <w:t xml:space="preserve">over-build</w:t>
      </w:r>
      <w:r>
        <w:t xml:space="preserve"> </w:t>
      </w:r>
      <w:r>
        <w:t xml:space="preserve">(membangun yang bisa dibeli),</w:t>
      </w:r>
      <w:r>
        <w:t xml:space="preserve"> </w:t>
      </w:r>
      <w:r>
        <w:rPr>
          <w:i/>
          <w:iCs/>
        </w:rPr>
        <w:t xml:space="preserve">over-buy</w:t>
      </w:r>
      <w:r>
        <w:t xml:space="preserve"> </w:t>
      </w:r>
      <w:r>
        <w:t xml:space="preserve">(memaksa proses unik masuk ke SaaS standar), dan</w:t>
      </w:r>
      <w:r>
        <w:t xml:space="preserve"> </w:t>
      </w:r>
      <w:r>
        <w:rPr>
          <w:i/>
          <w:iCs/>
        </w:rPr>
        <w:t xml:space="preserve">over-low-code</w:t>
      </w:r>
      <w:r>
        <w:t xml:space="preserve"> </w:t>
      </w:r>
      <w:r>
        <w:t xml:space="preserve">(memakai low-code untuk sistem transaksi inti berskala besar). Low-code bukan jawaban ketika kebutuhannya adalah pemrosesan transaksi inti bervolume sangat tinggi yang menuntut kontrol penuh dan skala ekstrem.</w:t>
      </w:r>
    </w:p>
    <w:p>
      <w:pPr>
        <w:pStyle w:val="Compact"/>
        <w:numPr>
          <w:ilvl w:val="0"/>
          <w:numId w:val="1002"/>
        </w:numPr>
      </w:pPr>
      <w:r>
        <w:rPr>
          <w:b/>
          <w:bCs/>
        </w:rPr>
        <w:t xml:space="preserve">Over-build.</w:t>
      </w:r>
      <w:r>
        <w:t xml:space="preserve"> </w:t>
      </w:r>
      <w:r>
        <w:t xml:space="preserve">Membangun ulang sesuatu yang sudah tersedia matang di pasar. Hasilnya: bulan-bulan waktu developer terbuang dan beban pemeliharaan yang tidak perlu.</w:t>
      </w:r>
    </w:p>
    <w:p>
      <w:pPr>
        <w:pStyle w:val="Compact"/>
        <w:numPr>
          <w:ilvl w:val="0"/>
          <w:numId w:val="1002"/>
        </w:numPr>
      </w:pPr>
      <w:r>
        <w:rPr>
          <w:b/>
          <w:bCs/>
        </w:rPr>
        <w:t xml:space="preserve">Over-buy.</w:t>
      </w:r>
      <w:r>
        <w:t xml:space="preserve"> </w:t>
      </w:r>
      <w:r>
        <w:t xml:space="preserve">Memaksa proses bisnis yang justru menjadi keunggulan kompetitif untuk tunduk pada keterbatasan produk SaaS standar. Penghematan di awal berubah menjadi kerugian strategis yang tak terlihat di neraca.</w:t>
      </w:r>
    </w:p>
    <w:p>
      <w:pPr>
        <w:pStyle w:val="Compact"/>
        <w:numPr>
          <w:ilvl w:val="0"/>
          <w:numId w:val="1002"/>
        </w:numPr>
      </w:pPr>
      <w:r>
        <w:rPr>
          <w:b/>
          <w:bCs/>
        </w:rPr>
        <w:t xml:space="preserve">Over-low-code.</w:t>
      </w:r>
      <w:r>
        <w:t xml:space="preserve"> </w:t>
      </w:r>
      <w:r>
        <w:t xml:space="preserve">Menjadikan low-code sebagai sistem transaksi inti berskala sangat besar. Tanpa tata kelola, ini melahirkan</w:t>
      </w:r>
      <w:r>
        <w:t xml:space="preserve"> </w:t>
      </w:r>
      <w:r>
        <w:rPr>
          <w:i/>
          <w:iCs/>
        </w:rPr>
        <w:t xml:space="preserve">shadow IT</w:t>
      </w:r>
      <w:r>
        <w:t xml:space="preserve"> </w:t>
      </w:r>
      <w:r>
        <w:t xml:space="preserve">dan utang teknis; low-code adalah perluasan, bukan pengganti ERP inti.</w:t>
      </w:r>
    </w:p>
    <w:p>
      <w:pPr>
        <w:pStyle w:val="FirstParagraph"/>
      </w:pPr>
      <w:r>
        <w:t xml:space="preserve">Benang merah ketiganya adalah TCO (</w:t>
      </w:r>
      <w:r>
        <w:rPr>
          <w:i/>
          <w:iCs/>
        </w:rPr>
        <w:t xml:space="preserve">Total Cost of Ownership</w:t>
      </w:r>
      <w:r>
        <w:t xml:space="preserve">) yang salah dihitung. TCO adalah total biaya sebuah aplikasi sepanjang umurnya, bukan sekadar harga awal: lisensi atau konsumsi, integrasi, pemeliharaan, keamanan, dan utang teknis selama bertahun-tahun. Jalur termurah di awal kerap menjadi termahal dalam jangka panjang.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Jalur</w:t>
            </w:r>
          </w:p>
        </w:tc>
        <w:tc>
          <w:tcPr/>
          <w:p>
            <w:pPr>
              <w:pStyle w:val="Compact"/>
            </w:pPr>
            <w:r>
              <w:t xml:space="preserve">Biaya awal</w:t>
            </w:r>
          </w:p>
        </w:tc>
        <w:tc>
          <w:tcPr/>
          <w:p>
            <w:pPr>
              <w:pStyle w:val="Compact"/>
            </w:pPr>
            <w:r>
              <w:t xml:space="preserve">Biaya berkelanjutan (multi-tahun)</w:t>
            </w:r>
          </w:p>
        </w:tc>
        <w:tc>
          <w:tcPr/>
          <w:p>
            <w:pPr>
              <w:pStyle w:val="Compact"/>
            </w:pPr>
            <w:r>
              <w:t xml:space="preserve">Sumber utang teknis</w:t>
            </w:r>
          </w:p>
        </w:tc>
      </w:tr>
      <w:tr>
        <w:tc>
          <w:tcPr/>
          <w:p>
            <w:pPr>
              <w:pStyle w:val="Compact"/>
            </w:pPr>
            <w:r>
              <w:t xml:space="preserve">Beli SaaS</w:t>
            </w:r>
          </w:p>
        </w:tc>
        <w:tc>
          <w:tcPr/>
          <w:p>
            <w:pPr>
              <w:pStyle w:val="Compact"/>
            </w:pPr>
            <w:r>
              <w:t xml:space="preserve">Rendah–menengah</w:t>
            </w:r>
          </w:p>
        </w:tc>
        <w:tc>
          <w:tcPr/>
          <w:p>
            <w:pPr>
              <w:pStyle w:val="Compact"/>
            </w:pPr>
            <w:r>
              <w:t xml:space="preserve">Langganan berulang; biaya integrasi</w:t>
            </w:r>
          </w:p>
        </w:tc>
        <w:tc>
          <w:tcPr/>
          <w:p>
            <w:pPr>
              <w:pStyle w:val="Compact"/>
            </w:pPr>
            <w:r>
              <w:t xml:space="preserve">Rendah (dikelola vendor)</w:t>
            </w:r>
          </w:p>
        </w:tc>
      </w:tr>
      <w:tr>
        <w:tc>
          <w:tcPr/>
          <w:p>
            <w:pPr>
              <w:pStyle w:val="Compact"/>
            </w:pPr>
            <w:r>
              <w:t xml:space="preserve">Bangun custom</w:t>
            </w:r>
          </w:p>
        </w:tc>
        <w:tc>
          <w:tcPr/>
          <w:p>
            <w:pPr>
              <w:pStyle w:val="Compact"/>
            </w:pPr>
            <w:r>
              <w:t xml:space="preserve">Tinggi</w:t>
            </w:r>
          </w:p>
        </w:tc>
        <w:tc>
          <w:tcPr/>
          <w:p>
            <w:pPr>
              <w:pStyle w:val="Compact"/>
            </w:pPr>
            <w:r>
              <w:t xml:space="preserve">Pemeliharaan, keamanan, upgrade sendiri</w:t>
            </w:r>
          </w:p>
        </w:tc>
        <w:tc>
          <w:tcPr/>
          <w:p>
            <w:pPr>
              <w:pStyle w:val="Compact"/>
            </w:pPr>
            <w:r>
              <w:t xml:space="preserve">Tinggi bila tak dirawat</w:t>
            </w:r>
          </w:p>
        </w:tc>
      </w:tr>
      <w:tr>
        <w:tc>
          <w:tcPr/>
          <w:p>
            <w:pPr>
              <w:pStyle w:val="Compact"/>
            </w:pPr>
            <w:r>
              <w:t xml:space="preserve">Low-code</w:t>
            </w:r>
          </w:p>
        </w:tc>
        <w:tc>
          <w:tcPr/>
          <w:p>
            <w:pPr>
              <w:pStyle w:val="Compact"/>
            </w:pPr>
            <w:r>
              <w:t xml:space="preserve">Rendah–menengah</w:t>
            </w:r>
          </w:p>
        </w:tc>
        <w:tc>
          <w:tcPr/>
          <w:p>
            <w:pPr>
              <w:pStyle w:val="Compact"/>
            </w:pPr>
            <w:r>
              <w:t xml:space="preserve">Lisensi/konsumsi + governance</w:t>
            </w:r>
          </w:p>
        </w:tc>
        <w:tc>
          <w:tcPr/>
          <w:p>
            <w:pPr>
              <w:pStyle w:val="Compact"/>
            </w:pPr>
            <w:r>
              <w:t xml:space="preserve">Menengah bila dipakai di luar porsinya</w:t>
            </w:r>
          </w:p>
        </w:tc>
      </w:tr>
    </w:tbl>
    <w:p>
      <w:pPr>
        <w:pStyle w:val="BodyText"/>
      </w:pPr>
      <w:r>
        <w:t xml:space="preserve">Bagian yang jarang ditulis kompetitor: kesalahan tersering bukan salah memilih platform, melainkan salah menaruh kebutuhan di jalur yang salah. Menurut beberapa temuan industri, kerangka keputusan yang terstruktur dikaitkan dengan sekitar 30–40% lebih sedikit kegagalan implementasi. Angka ini adalah estimasi pihak ketiga, bukan hukum pasti, tetapi arahnya masuk akal: proses yang disiplin mengurangi taruhan yang keliru.</w:t>
      </w:r>
    </w:p>
    <w:p>
      <w:pPr>
        <w:pStyle w:val="BodyText"/>
      </w:pPr>
      <w:r>
        <w:t xml:space="preserve">Low-code juga punya plafon. Untuk sistem transaksi inti bervolume sangat tinggi, memaksakan low-code dapat memicu masalah performa dan tata kelola. Kuncinya adalah</w:t>
      </w:r>
      <w:r>
        <w:t xml:space="preserve"> </w:t>
      </w:r>
      <w:r>
        <w:rPr>
          <w:i/>
          <w:iCs/>
        </w:rPr>
        <w:t xml:space="preserve">governance</w:t>
      </w:r>
      <w:r>
        <w:t xml:space="preserve">: dengan aturan yang jelas dan pusat keunggulan (</w:t>
      </w:r>
      <w:r>
        <w:rPr>
          <w:i/>
          <w:iCs/>
        </w:rPr>
        <w:t xml:space="preserve">Center of Excellence</w:t>
      </w:r>
      <w:r>
        <w:t xml:space="preserve">), low-code mengurangi</w:t>
      </w:r>
      <w:r>
        <w:t xml:space="preserve"> </w:t>
      </w:r>
      <w:r>
        <w:rPr>
          <w:i/>
          <w:iCs/>
        </w:rPr>
        <w:t xml:space="preserve">backlog</w:t>
      </w:r>
      <w:r>
        <w:t xml:space="preserve"> </w:t>
      </w:r>
      <w:r>
        <w:t xml:space="preserve">IT; tanpanya, ia berkembang biak menjadi</w:t>
      </w:r>
      <w:r>
        <w:t xml:space="preserve"> </w:t>
      </w:r>
      <w:r>
        <w:rPr>
          <w:i/>
          <w:iCs/>
        </w:rPr>
        <w:t xml:space="preserve">shadow IT</w:t>
      </w:r>
      <w:r>
        <w:t xml:space="preserve"> </w:t>
      </w:r>
      <w:r>
        <w:t xml:space="preserve">yang sulit dikendalikan.</w:t>
      </w:r>
    </w:p>
    <w:bookmarkEnd w:id="24"/>
    <w:bookmarkStart w:id="31" w:name="faq-pertanyaan-yang-sering-diajukan"/>
    <w:p>
      <w:pPr>
        <w:pStyle w:val="Heading2"/>
      </w:pPr>
      <w:r>
        <w:t xml:space="preserve">FAQ (Pertanyaan yang Sering Diajukan)</w:t>
      </w:r>
    </w:p>
    <w:bookmarkStart w:id="25" w:name="apa-perbedaan-buy-build-dan-low-code"/>
    <w:p>
      <w:pPr>
        <w:pStyle w:val="Heading3"/>
      </w:pPr>
      <w:r>
        <w:t xml:space="preserve">Apa perbedaan buy, build, dan low-code?</w:t>
      </w:r>
    </w:p>
    <w:p>
      <w:pPr>
        <w:pStyle w:val="FirstParagraph"/>
      </w:pPr>
      <w:r>
        <w:t xml:space="preserve">Beli (</w:t>
      </w:r>
      <w:r>
        <w:rPr>
          <w:i/>
          <w:iCs/>
        </w:rPr>
        <w:t xml:space="preserve">buy</w:t>
      </w:r>
      <w:r>
        <w:t xml:space="preserve">) berarti mengambil produk SaaS jadi untuk kebutuhan komoditas seperti payroll atau helpdesk. Bangun (</w:t>
      </w:r>
      <w:r>
        <w:rPr>
          <w:i/>
          <w:iCs/>
        </w:rPr>
        <w:t xml:space="preserve">build</w:t>
      </w:r>
      <w:r>
        <w:t xml:space="preserve">) berarti mengembangkan aplikasi custom dari nol untuk proses yang benar-benar menjadi keunggulan kompetitif. Low-code adalah jalan tengah</w:t>
      </w:r>
      <w:r>
        <w:t xml:space="preserve"> </w:t>
      </w:r>
      <w:r>
        <w:t xml:space="preserve">“beli-dan-perluas”</w:t>
      </w:r>
      <w:r>
        <w:t xml:space="preserve">: merakit workflow, form, atau ekstensi di atas platform yang ada dengan cepat, sering di atas ERP seperti lewat SAP Build.</w:t>
      </w:r>
    </w:p>
    <w:bookmarkEnd w:id="25"/>
    <w:bookmarkStart w:id="26" w:name="Xfbb2ca2cd874a13bd847fdf0290139654ee5f63"/>
    <w:p>
      <w:pPr>
        <w:pStyle w:val="Heading3"/>
      </w:pPr>
      <w:r>
        <w:t xml:space="preserve">Kapan sebaiknya membangun aplikasi custom?</w:t>
      </w:r>
    </w:p>
    <w:p>
      <w:pPr>
        <w:pStyle w:val="FirstParagraph"/>
      </w:pPr>
      <w:r>
        <w:t xml:space="preserve">Bangun dari nol hanya tepat ketika software menyentuh keunggulan kompetitif yang tidak dijual vendor mana pun, atau ketika tidak ada produk pasar yang cocok. Konsekuensinya, tim Anda memiliki aplikasi itu selamanya, termasuk biaya pemeliharaan, keamanan, dan utang teknis bertahun-tahun. Untuk kebutuhan komoditas, membangun custom hampir selalu lebih mahal dan lambat dibanding membeli.</w:t>
      </w:r>
    </w:p>
    <w:bookmarkEnd w:id="26"/>
    <w:bookmarkStart w:id="27" w:name="X8d2afee9345d27ab937c6bc26e046ccd43ba7ae"/>
    <w:p>
      <w:pPr>
        <w:pStyle w:val="Heading3"/>
      </w:pPr>
      <w:r>
        <w:t xml:space="preserve">Kapan low-code lebih baik daripada membeli SaaS?</w:t>
      </w:r>
    </w:p>
    <w:p>
      <w:pPr>
        <w:pStyle w:val="FirstParagraph"/>
      </w:pPr>
      <w:r>
        <w:t xml:space="preserve">Low-code unggul untuk kebutuhan di ruang tengah: proses unik perusahaan yang menghubungkan beberapa sistem internal, seperti alur persetujuan, form, atau ekstensi ERP, yang tidak tersedia sebagai SaaS jadi tetapi tidak cukup strategis untuk dibangun penuh dari nol. Contoh khas: memperluas SAP S/4HANA lewat SAP Build di BTP tanpa memodifikasi inti.</w:t>
      </w:r>
    </w:p>
    <w:bookmarkEnd w:id="27"/>
    <w:bookmarkStart w:id="28" w:name="Xdeb81c287b7db5c7360f7057e4ddb5fc261fc0d"/>
    <w:p>
      <w:pPr>
        <w:pStyle w:val="Heading3"/>
      </w:pPr>
      <w:r>
        <w:t xml:space="preserve">Apa itu TCO dan mengapa penting dalam keputusan ini?</w:t>
      </w:r>
    </w:p>
    <w:p>
      <w:pPr>
        <w:pStyle w:val="FirstParagraph"/>
      </w:pPr>
      <w:r>
        <w:t xml:space="preserve">TCO (</w:t>
      </w:r>
      <w:r>
        <w:rPr>
          <w:i/>
          <w:iCs/>
        </w:rPr>
        <w:t xml:space="preserve">Total Cost of Ownership</w:t>
      </w:r>
      <w:r>
        <w:t xml:space="preserve">) adalah total biaya sebuah aplikasi sepanjang umurnya, bukan hanya biaya awal, tetapi juga lisensi/konsumsi, integrasi, pemeliharaan, keamanan, dan utang teknis selama bertahun-tahun. TCO penting karena jalur termurah di awal sering menjadi termahal dalam jangka panjang; keputusan yang bijak menilai biaya multi-tahun, bukan sekadar harga pembelian.</w:t>
      </w:r>
    </w:p>
    <w:bookmarkEnd w:id="28"/>
    <w:bookmarkStart w:id="29" w:name="X2b3241fae505ab9717084e302bd4588f06aaff1"/>
    <w:p>
      <w:pPr>
        <w:pStyle w:val="Heading3"/>
      </w:pPr>
      <w:r>
        <w:t xml:space="preserve">Apakah low-code aman untuk aplikasi inti perusahaan?</w:t>
      </w:r>
    </w:p>
    <w:p>
      <w:pPr>
        <w:pStyle w:val="FirstParagraph"/>
      </w:pPr>
      <w:r>
        <w:t xml:space="preserve">Low-code aman bila dipakai pada porsinya. Untuk perluasan, workflow, dan aplikasi departemen, low-code enterprise seperti SAP Build memiliki tata kelola, keamanan, dan</w:t>
      </w:r>
      <w:r>
        <w:t xml:space="preserve"> </w:t>
      </w:r>
      <w:r>
        <w:rPr>
          <w:i/>
          <w:iCs/>
        </w:rPr>
        <w:t xml:space="preserve">lifecycle</w:t>
      </w:r>
      <w:r>
        <w:t xml:space="preserve"> </w:t>
      </w:r>
      <w:r>
        <w:t xml:space="preserve">terpusat. Namun memaksa low-code menjadi sistem transaksi inti berskala besar berisiko menimbulkan shadow IT dan utang teknis. Kunci keamanannya adalah governance dan menempatkan setiap kebutuhan di jalur yang tepat.</w:t>
      </w:r>
    </w:p>
    <w:bookmarkEnd w:id="29"/>
    <w:bookmarkStart w:id="30" w:name="Xf6e8d68d8f8eadb8cab7da33275907282c50e34"/>
    <w:p>
      <w:pPr>
        <w:pStyle w:val="Heading3"/>
      </w:pPr>
      <w:r>
        <w:t xml:space="preserve">Bagaimana low-code membantu memperluas SAP tanpa merusak sistem inti?</w:t>
      </w:r>
    </w:p>
    <w:p>
      <w:pPr>
        <w:pStyle w:val="FirstParagraph"/>
      </w:pPr>
      <w:r>
        <w:t xml:space="preserve">Low-code SAP Build berjalan di SAP BTP sebagai</w:t>
      </w:r>
      <w:r>
        <w:t xml:space="preserve"> </w:t>
      </w:r>
      <w:r>
        <w:rPr>
          <w:i/>
          <w:iCs/>
        </w:rPr>
        <w:t xml:space="preserve">side-by-side extensibility</w:t>
      </w:r>
      <w:r>
        <w:t xml:space="preserve">: kustomisasi diletakkan di luar inti S/4HANA dan hanya mengakses API yang resmi di-release. Pendekatan ini menjaga prinsip clean core sehingga sistem tetap standar dan mudah di-upgrade. Sejak Agustus 2025, SAP mengklasifikasikan kualitas ekstensi dalam model empat level (A–D), dengan level A sebagai yang paling</w:t>
      </w:r>
      <w:r>
        <w:t xml:space="preserve"> </w:t>
      </w:r>
      <w:r>
        <w:rPr>
          <w:i/>
          <w:iCs/>
        </w:rPr>
        <w:t xml:space="preserve">upgrade-safe</w:t>
      </w:r>
      <w:r>
        <w:t xml:space="preserve">.</w:t>
      </w:r>
    </w:p>
    <w:bookmarkEnd w:id="30"/>
    <w:bookmarkEnd w:id="31"/>
    <w:bookmarkStart w:id="32" w:name="kesimpulan"/>
    <w:p>
      <w:pPr>
        <w:pStyle w:val="Heading2"/>
      </w:pPr>
      <w:r>
        <w:t xml:space="preserve">Kesimpulan</w:t>
      </w:r>
    </w:p>
    <w:p>
      <w:pPr>
        <w:pStyle w:val="FirstParagraph"/>
      </w:pPr>
      <w:r>
        <w:t xml:space="preserve">Keputusan aplikasi enterprise jarang gagal karena kekurangan pilihan teknologi; ia gagal karena kebutuhan ditaruh di jalur yang salah sejak awal. Kerangka beli–bangun–low-code, matriks enam kriteria, dan disiplin menghitung TCO membantu memastikan setiap kebutuhan mendarat di tempat yang tepat sebelum satu rupiah pun dibelanjakan. Sebagai SAP Platinum Partner melalui United VARs dan bagian dari Metrodata Group sejak 1998, Soltius membantu perusahaan menilai jalur mana yang paling tepat (beli, bangun, atau perluas dengan low-code SAP Build di atas SAP BTP) sebelum berinvestasi, lalu mengimplementasikan dan mendukungnya.</w:t>
      </w:r>
    </w:p>
    <w:p>
      <w:pPr>
        <w:pStyle w:val="BodyText"/>
      </w:pPr>
      <w:r>
        <w:t xml:space="preserve">Untuk menilai jalur mana yang paling sesuai bagi kebutuhan aplikasi di perusahaan Anda, jelajahi solusinya dan mulai konsultasi di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2"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2"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2026-09-22T01:39:23Z</dcterms:created>
  <dcterms:modified xsi:type="dcterms:W3CDTF">2026-09-22T01:39:23Z</dcterms:modified>
</cp:coreProperties>
</file>

<file path=docProps/custom.xml><?xml version="1.0" encoding="utf-8"?>
<Properties xmlns="http://schemas.openxmlformats.org/officeDocument/2006/custom-properties" xmlns:vt="http://schemas.openxmlformats.org/officeDocument/2006/docPropsVTypes"/>
</file>