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"Tahapan Implementasi Vendor Management System hingga Integrasi ERP"</w:t>
      </w:r>
      <w:r>
        <w:br/>
      </w:r>
      <w:r>
        <w:rPr>
          <w:rStyle w:val="FunctionTok"/>
        </w:rPr>
        <w:t xml:space="preserve">meta_title</w:t>
      </w:r>
      <w:r>
        <w:rPr>
          <w:rStyle w:val="KeywordTok"/>
        </w:rPr>
        <w:t xml:space="preserve">:</w:t>
      </w:r>
      <w:r>
        <w:rPr>
          <w:rStyle w:val="AttributeTok"/>
        </w:rPr>
        <w:t xml:space="preserve"> </w:t>
      </w:r>
      <w:r>
        <w:rPr>
          <w:rStyle w:val="StringTok"/>
        </w:rPr>
        <w:t xml:space="preserve">"Vendor Management System: Tahapan Implementasi &amp; ERP"</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implementasi vendor management system: 8 fase, titik integrasi ke SAP S/4HANA (procure-to-pay), tata kelola master data vendor, dan kesalahan umum."</w:t>
      </w:r>
      <w:r>
        <w:br/>
      </w:r>
      <w:r>
        <w:rPr>
          <w:rStyle w:val="FunctionTok"/>
        </w:rPr>
        <w:t xml:space="preserve">slug</w:t>
      </w:r>
      <w:r>
        <w:rPr>
          <w:rStyle w:val="KeywordTok"/>
        </w:rPr>
        <w:t xml:space="preserve">:</w:t>
      </w:r>
      <w:r>
        <w:rPr>
          <w:rStyle w:val="AttributeTok"/>
        </w:rPr>
        <w:t xml:space="preserve"> </w:t>
      </w:r>
      <w:r>
        <w:rPr>
          <w:rStyle w:val="StringTok"/>
        </w:rPr>
        <w:t xml:space="preserve">"vendor-management-system-tahapan-implementasi"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"Vendor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"implementasi vendor management system"</w:t>
      </w:r>
      <w:r>
        <w:br/>
      </w:r>
      <w:r>
        <w:rPr>
          <w:rStyle w:val="AttributeTok"/>
        </w:rPr>
        <w:t xml:space="preserve">  </w:t>
      </w:r>
      <w:r>
        <w:rPr>
          <w:rStyle w:val="KeywordTok"/>
        </w:rPr>
        <w:t xml:space="preserve">-</w:t>
      </w:r>
      <w:r>
        <w:rPr>
          <w:rStyle w:val="AttributeTok"/>
        </w:rPr>
        <w:t xml:space="preserve"> </w:t>
      </w:r>
      <w:r>
        <w:rPr>
          <w:rStyle w:val="StringTok"/>
        </w:rPr>
        <w:t xml:space="preserve">"vendor onboarding"</w:t>
      </w:r>
      <w:r>
        <w:br/>
      </w:r>
      <w:r>
        <w:rPr>
          <w:rStyle w:val="AttributeTok"/>
        </w:rPr>
        <w:t xml:space="preserve">  </w:t>
      </w:r>
      <w:r>
        <w:rPr>
          <w:rStyle w:val="KeywordTok"/>
        </w:rPr>
        <w:t xml:space="preserve">-</w:t>
      </w:r>
      <w:r>
        <w:rPr>
          <w:rStyle w:val="AttributeTok"/>
        </w:rPr>
        <w:t xml:space="preserve"> </w:t>
      </w:r>
      <w:r>
        <w:rPr>
          <w:rStyle w:val="StringTok"/>
        </w:rPr>
        <w:t xml:space="preserve">"kualifikasi vendor"</w:t>
      </w:r>
      <w:r>
        <w:br/>
      </w:r>
      <w:r>
        <w:rPr>
          <w:rStyle w:val="AttributeTok"/>
        </w:rPr>
        <w:t xml:space="preserve">  </w:t>
      </w:r>
      <w:r>
        <w:rPr>
          <w:rStyle w:val="KeywordTok"/>
        </w:rPr>
        <w:t xml:space="preserve">-</w:t>
      </w:r>
      <w:r>
        <w:rPr>
          <w:rStyle w:val="AttributeTok"/>
        </w:rPr>
        <w:t xml:space="preserve"> </w:t>
      </w:r>
      <w:r>
        <w:rPr>
          <w:rStyle w:val="StringTok"/>
        </w:rPr>
        <w:t xml:space="preserve">"manajemen kontrak vendor"</w:t>
      </w:r>
      <w:r>
        <w:br/>
      </w:r>
      <w:r>
        <w:rPr>
          <w:rStyle w:val="AttributeTok"/>
        </w:rPr>
        <w:t xml:space="preserve">  </w:t>
      </w:r>
      <w:r>
        <w:rPr>
          <w:rStyle w:val="KeywordTok"/>
        </w:rPr>
        <w:t xml:space="preserve">-</w:t>
      </w:r>
      <w:r>
        <w:rPr>
          <w:rStyle w:val="AttributeTok"/>
        </w:rPr>
        <w:t xml:space="preserve"> </w:t>
      </w:r>
      <w:r>
        <w:rPr>
          <w:rStyle w:val="StringTok"/>
        </w:rPr>
        <w:t xml:space="preserve">"pemantauan kinerja vendor"</w:t>
      </w:r>
      <w:r>
        <w:br/>
      </w:r>
      <w:r>
        <w:rPr>
          <w:rStyle w:val="AttributeTok"/>
        </w:rPr>
        <w:t xml:space="preserve">  </w:t>
      </w:r>
      <w:r>
        <w:rPr>
          <w:rStyle w:val="KeywordTok"/>
        </w:rPr>
        <w:t xml:space="preserve">-</w:t>
      </w:r>
      <w:r>
        <w:rPr>
          <w:rStyle w:val="AttributeTok"/>
        </w:rPr>
        <w:t xml:space="preserve"> </w:t>
      </w:r>
      <w:r>
        <w:rPr>
          <w:rStyle w:val="StringTok"/>
        </w:rPr>
        <w:t xml:space="preserve">"integrasi ERP"</w:t>
      </w:r>
      <w:r>
        <w:br/>
      </w:r>
      <w:r>
        <w:rPr>
          <w:rStyle w:val="AttributeTok"/>
        </w:rPr>
        <w:t xml:space="preserve">  </w:t>
      </w:r>
      <w:r>
        <w:rPr>
          <w:rStyle w:val="KeywordTok"/>
        </w:rPr>
        <w:t xml:space="preserve">-</w:t>
      </w:r>
      <w:r>
        <w:rPr>
          <w:rStyle w:val="AttributeTok"/>
        </w:rPr>
        <w:t xml:space="preserve"> </w:t>
      </w:r>
      <w:r>
        <w:rPr>
          <w:rStyle w:val="StringTok"/>
        </w:rPr>
        <w:t xml:space="preserve">"SAP S/4HANA"</w:t>
      </w:r>
      <w:r>
        <w:br/>
      </w:r>
      <w:r>
        <w:rPr>
          <w:rStyle w:val="AttributeTok"/>
        </w:rPr>
        <w:t xml:space="preserve">  </w:t>
      </w:r>
      <w:r>
        <w:rPr>
          <w:rStyle w:val="KeywordTok"/>
        </w:rPr>
        <w:t xml:space="preserve">-</w:t>
      </w:r>
      <w:r>
        <w:rPr>
          <w:rStyle w:val="AttributeTok"/>
        </w:rPr>
        <w:t xml:space="preserve"> </w:t>
      </w:r>
      <w:r>
        <w:rPr>
          <w:rStyle w:val="StringTok"/>
        </w:rPr>
        <w:t xml:space="preserve">"procure-to-pay"</w:t>
      </w:r>
      <w:r>
        <w:br/>
      </w:r>
      <w:r>
        <w:rPr>
          <w:rStyle w:val="AttributeTok"/>
        </w:rPr>
        <w:t xml:space="preserve">  </w:t>
      </w:r>
      <w:r>
        <w:rPr>
          <w:rStyle w:val="KeywordTok"/>
        </w:rPr>
        <w:t xml:space="preserve">-</w:t>
      </w:r>
      <w:r>
        <w:rPr>
          <w:rStyle w:val="AttributeTok"/>
        </w:rPr>
        <w:t xml:space="preserve"> </w:t>
      </w:r>
      <w:r>
        <w:rPr>
          <w:rStyle w:val="StringTok"/>
        </w:rPr>
        <w:t xml:space="preserve">"master data vendor"</w:t>
      </w:r>
      <w:r>
        <w:br/>
      </w:r>
      <w:r>
        <w:rPr>
          <w:rStyle w:val="AttributeTok"/>
        </w:rPr>
        <w:t xml:space="preserve">  </w:t>
      </w:r>
      <w:r>
        <w:rPr>
          <w:rStyle w:val="KeywordTok"/>
        </w:rPr>
        <w:t xml:space="preserve">-</w:t>
      </w:r>
      <w:r>
        <w:rPr>
          <w:rStyle w:val="AttributeTok"/>
        </w:rPr>
        <w:t xml:space="preserve"> </w:t>
      </w:r>
      <w:r>
        <w:rPr>
          <w:rStyle w:val="StringTok"/>
        </w:rPr>
        <w:t xml:space="preserve">"SAP Fieldglass"</w:t>
      </w:r>
      <w:r>
        <w:br/>
      </w:r>
      <w:r>
        <w:rPr>
          <w:rStyle w:val="AttributeTok"/>
        </w:rPr>
        <w:t xml:space="preserve">  </w:t>
      </w:r>
      <w:r>
        <w:rPr>
          <w:rStyle w:val="KeywordTok"/>
        </w:rPr>
        <w:t xml:space="preserve">-</w:t>
      </w:r>
      <w:r>
        <w:rPr>
          <w:rStyle w:val="AttributeTok"/>
        </w:rPr>
        <w:t xml:space="preserve"> </w:t>
      </w:r>
      <w:r>
        <w:rPr>
          <w:rStyle w:val="StringTok"/>
        </w:rPr>
        <w:t xml:space="preserve">"SAP Ariba"</w:t>
      </w:r>
      <w:r>
        <w:br/>
      </w:r>
      <w:r>
        <w:rPr>
          <w:rStyle w:val="AttributeTok"/>
        </w:rPr>
        <w:t xml:space="preserve">  </w:t>
      </w:r>
      <w:r>
        <w:rPr>
          <w:rStyle w:val="KeywordTok"/>
        </w:rPr>
        <w:t xml:space="preserve">-</w:t>
      </w:r>
      <w:r>
        <w:rPr>
          <w:rStyle w:val="AttributeTok"/>
        </w:rPr>
        <w:t xml:space="preserve"> </w:t>
      </w:r>
      <w:r>
        <w:rPr>
          <w:rStyle w:val="StringTok"/>
        </w:rPr>
        <w:t xml:space="preserve">"change management"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"vendor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"https://news.sap.com/2025/11/cost-to-capability-external-workforce-competitive-edge/"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"Tren tenaga kerja eksternal: ~40% tenaga kerja AS eksternal (proyeksi 50% global 2050); kepercayaan procurement turun 51% (2024) ke 43% (2025); studi Economist Impact &gt;2.000 eksekutif"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"https://help.sap.com/doc/00fb8d5a81ab4bccadcff55194e91cc4/cloud/en-US/SAPFieldglassandSAPS4HANAIntegrationBusinessSynopsis.pdf"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"Titik &amp; arah integrasi SAP Fieldglass ke SAP S/4HANA: purchase requisition/PO, service entry sheet, invoice"</w:t>
      </w:r>
      <w:r>
        <w:br/>
      </w:r>
      <w:r>
        <w:rPr>
          <w:rStyle w:val="FunctionTok"/>
        </w:rPr>
        <w:t xml:space="preserve">brief_id</w:t>
      </w:r>
      <w:r>
        <w:rPr>
          <w:rStyle w:val="KeywordTok"/>
        </w:rPr>
        <w:t xml:space="preserve">:</w:t>
      </w:r>
      <w:r>
        <w:rPr>
          <w:rStyle w:val="AttributeTok"/>
        </w:rPr>
        <w:t xml:space="preserve"> </w:t>
      </w:r>
      <w:r>
        <w:rPr>
          <w:rStyle w:val="StringTok"/>
        </w:rPr>
        <w:t xml:space="preserve">"vendor-management-system-02"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2131</w:t>
      </w:r>
    </w:p>
    <w:p>
      <w:r>
        <w:pict>
          <v:rect style="width:0;height:1.5pt" o:hralign="center" o:hrstd="t" o:hr="t"/>
        </w:pict>
      </w:r>
    </w:p>
    <w:bookmarkEnd w:id="16"/>
    <w:bookmarkStart w:id="34" w:name="X75d52a56c77a59c8c7b2f96e4031520335c0fbf"/>
    <w:p>
      <w:pPr>
        <w:pStyle w:val="Heading1"/>
      </w:pPr>
      <w:r>
        <w:t xml:space="preserve">Tahapan Implementasi Vendor Management System hingga Integrasi ERP</w:t>
      </w:r>
    </w:p>
    <w:p>
      <w:pPr>
        <w:pStyle w:val="FirstParagraph"/>
      </w:pPr>
      <w:r>
        <w:t xml:space="preserve">Kebanyakan proyek vendor management system tidak gagal karena softwarenya buruk. Pola yang sering ditemui di lapangan justru lebih membosankan: sistem dibeli, vendor diminta mendaftar, lalu data kinerja tetap menumpuk di</w:t>
      </w:r>
      <w:r>
        <w:t xml:space="preserve"> </w:t>
      </w:r>
      <w:r>
        <w:rPr>
          <w:i/>
          <w:iCs/>
        </w:rPr>
        <w:t xml:space="preserve">spreadsheet</w:t>
      </w:r>
      <w:r>
        <w:t xml:space="preserve"> </w:t>
      </w:r>
      <w:r>
        <w:t xml:space="preserve">karena aplikasi baru itu tak pernah tersambung ke ERP. Hasilnya dua sumber kebenaran, entri ganda, dan visibilitas belanja yang tetap buram, persis masalah yang ingin diselesaikan sejak awal. Artikel ini bukan daftar fitur, melainkan peta jalan implementasi</w:t>
      </w:r>
      <w:r>
        <w:t xml:space="preserve"> </w:t>
      </w:r>
      <w:hyperlink r:id="rId17">
        <w:r>
          <w:rPr>
            <w:rStyle w:val="Hyperlink"/>
          </w:rPr>
          <w:t xml:space="preserve">vendor management system</w:t>
        </w:r>
      </w:hyperlink>
      <w:r>
        <w:t xml:space="preserve"> </w:t>
      </w:r>
      <w:r>
        <w:t xml:space="preserve">yang realistis, fase demi fase, lengkap dengan titik integrasi ke SAP S/4HANA dan kesalahan yang paling sering menjegal.</w:t>
      </w:r>
    </w:p>
    <w:p>
      <w:pPr>
        <w:pStyle w:val="BlockText"/>
      </w:pPr>
      <w:r>
        <w:rPr>
          <w:b/>
          <w:bCs/>
        </w:rPr>
        <w:t xml:space="preserve">Ringkas:</w:t>
      </w:r>
      <w:r>
        <w:t xml:space="preserve"> </w:t>
      </w:r>
      <w:r>
        <w:t xml:space="preserve">Implementasi vendor management system adalah proses menata ulang cara perusahaan mengelola vendor, mulai dari</w:t>
      </w:r>
      <w:r>
        <w:t xml:space="preserve"> </w:t>
      </w:r>
      <w:r>
        <w:rPr>
          <w:i/>
          <w:iCs/>
        </w:rPr>
        <w:t xml:space="preserve">onboarding</w:t>
      </w:r>
      <w:r>
        <w:t xml:space="preserve">, kualifikasi, kontrak, hingga pemantauan kinerja, lalu menyatukannya dengan sistem inti lewat integrasi ke ERP seperti SAP S/4HANA. Intinya bukan sekadar memasang aplikasi, melainkan membangun proses vendor,</w:t>
      </w:r>
      <w:r>
        <w:t xml:space="preserve"> </w:t>
      </w:r>
      <w:r>
        <w:rPr>
          <w:i/>
          <w:iCs/>
        </w:rPr>
        <w:t xml:space="preserve">master data</w:t>
      </w:r>
      <w:r>
        <w:t xml:space="preserve"> </w:t>
      </w:r>
      <w:r>
        <w:t xml:space="preserve">yang bersih, dan aliran</w:t>
      </w:r>
      <w:r>
        <w:t xml:space="preserve"> </w:t>
      </w:r>
      <w:r>
        <w:rPr>
          <w:i/>
          <w:iCs/>
        </w:rPr>
        <w:t xml:space="preserve">procure-to-pay</w:t>
      </w:r>
      <w:r>
        <w:t xml:space="preserve"> </w:t>
      </w:r>
      <w:r>
        <w:t xml:space="preserve">dalam satu sumber kebenaran.</w:t>
      </w:r>
    </w:p>
    <w:p>
      <w:pPr>
        <w:pStyle w:val="FirstParagraph"/>
      </w:pPr>
      <w:r>
        <w:t xml:space="preserve">Melalui artikel ini kita akan menelusuri delapan fase implementasi, memetakan data apa saja yang harus mengalir ke ERP, membedah cara menjaga integrasi tetap</w:t>
      </w:r>
      <w:r>
        <w:t xml:space="preserve"> </w:t>
      </w:r>
      <w:r>
        <w:t xml:space="preserve">“bersih”</w:t>
      </w:r>
      <w:r>
        <w:t xml:space="preserve">, dan menandai kesalahan yang membuat nilai VMS tak pernah terwujud.</w:t>
      </w:r>
    </w:p>
    <w:bookmarkStart w:id="18" w:name="X6f335d1a461489e202d1aa221c7cfbb6a4924b4"/>
    <w:p>
      <w:pPr>
        <w:pStyle w:val="Heading2"/>
      </w:pPr>
      <w:r>
        <w:t xml:space="preserve">Apa yang Sebenarnya Dibangun Saat Mengimplementasikan VMS?</w:t>
      </w:r>
    </w:p>
    <w:p>
      <w:pPr>
        <w:pStyle w:val="FirstParagraph"/>
      </w:pPr>
      <w:r>
        <w:t xml:space="preserve">Yang dibangun saat mengimplementasikan VMS bukan sekadar aplikasi, melainkan tiga hal sekaligus: proses pengelolaan vendor yang disepakati,</w:t>
      </w:r>
      <w:r>
        <w:t xml:space="preserve"> </w:t>
      </w:r>
      <w:r>
        <w:rPr>
          <w:i/>
          <w:iCs/>
        </w:rPr>
        <w:t xml:space="preserve">master data</w:t>
      </w:r>
      <w:r>
        <w:t xml:space="preserve"> </w:t>
      </w:r>
      <w:r>
        <w:t xml:space="preserve">vendor yang bersih dan tunggal, serta integrasi ke sistem inti agar belanja vendor tercatat di satu tempat. Aplikasi hanyalah wadah. Nilainya baru muncul ketika proses dan data mengalir ke ERP.</w:t>
      </w:r>
    </w:p>
    <w:p>
      <w:pPr>
        <w:pStyle w:val="BodyText"/>
      </w:pPr>
      <w:r>
        <w:t xml:space="preserve">Kekeliruan yang umum adalah menganggap VMS sebagai proyek IT untuk</w:t>
      </w:r>
      <w:r>
        <w:t xml:space="preserve"> </w:t>
      </w:r>
      <w:r>
        <w:t xml:space="preserve">“memasang portal vendor”</w:t>
      </w:r>
      <w:r>
        <w:t xml:space="preserve">. Padahal bagian tersulitnya justru non-teknis: menyepakati bagaimana vendor dikualifikasi, siapa yang menyetujui kontrak, dan indikator apa yang dipakai menilai kinerja. Tanpa kesepakatan itu, sistem hanya memindahkan kekacauan lama ke antarmuka baru.</w:t>
      </w:r>
    </w:p>
    <w:p>
      <w:pPr>
        <w:pStyle w:val="BodyText"/>
      </w:pPr>
      <w:r>
        <w:t xml:space="preserve">Istilah</w:t>
      </w:r>
      <w:r>
        <w:t xml:space="preserve"> </w:t>
      </w:r>
      <w:r>
        <w:t xml:space="preserve">“vendor management system”</w:t>
      </w:r>
      <w:r>
        <w:t xml:space="preserve"> </w:t>
      </w:r>
      <w:r>
        <w:t xml:space="preserve">sendiri punya dua makna yang perlu dipisahkan sejak awal. Di ranah pengelolaan tenaga kerja eksternal, VMS merujuk pada sistem seperti</w:t>
      </w:r>
      <w:r>
        <w:t xml:space="preserve"> </w:t>
      </w:r>
      <w:r>
        <w:rPr>
          <w:i/>
          <w:iCs/>
        </w:rPr>
        <w:t xml:space="preserve">SAP Fieldglass</w:t>
      </w:r>
      <w:r>
        <w:t xml:space="preserve">, yang mengurus pekerja kontingen (</w:t>
      </w:r>
      <w:r>
        <w:rPr>
          <w:i/>
          <w:iCs/>
        </w:rPr>
        <w:t xml:space="preserve">contingent workforce</w:t>
      </w:r>
      <w:r>
        <w:t xml:space="preserve">) dan pengadaan jasa berbasis</w:t>
      </w:r>
      <w:r>
        <w:t xml:space="preserve"> </w:t>
      </w:r>
      <w:r>
        <w:rPr>
          <w:i/>
          <w:iCs/>
        </w:rPr>
        <w:t xml:space="preserve">Statement of Work</w:t>
      </w:r>
      <w:r>
        <w:t xml:space="preserve"> </w:t>
      </w:r>
      <w:r>
        <w:t xml:space="preserve">(SOW). Di ranah pemasok barang dan jasa, pengelolaan vendor ada di lingkup</w:t>
      </w:r>
      <w:r>
        <w:t xml:space="preserve"> </w:t>
      </w:r>
      <w:r>
        <w:rPr>
          <w:i/>
          <w:iCs/>
        </w:rPr>
        <w:t xml:space="preserve">SAP Ariba</w:t>
      </w:r>
      <w:r>
        <w:t xml:space="preserve"> </w:t>
      </w:r>
      <w:r>
        <w:t xml:space="preserve">dengan pendekatan</w:t>
      </w:r>
      <w:r>
        <w:t xml:space="preserve"> </w:t>
      </w:r>
      <w:r>
        <w:rPr>
          <w:i/>
          <w:iCs/>
        </w:rPr>
        <w:t xml:space="preserve">source-to-pay</w:t>
      </w:r>
      <w:r>
        <w:t xml:space="preserve">. Keduanya sah disebut pengelolaan vendor, hanya objeknya berbeda.</w:t>
      </w:r>
    </w:p>
    <w:p>
      <w:pPr>
        <w:pStyle w:val="BodyText"/>
      </w:pPr>
      <w:r>
        <w:t xml:space="preserve">Mengapa integrasi dan data bersih begitu ditekankan? Karena porsi belanja vendor makin besar dan makin sulit dilihat. Menurut SAP News (12 November 2025), sekitar 40% tenaga kerja di Amerika Serikat kini bersifat eksternal (sekitar 20% di Inggris), dengan proyeksi mencapai 50% secara global pada 2050. Di studi yang sama, garapan Economist Impact terhadap lebih dari 2.000 eksekutif, kepercayaan diri tim</w:t>
      </w:r>
      <w:r>
        <w:t xml:space="preserve"> </w:t>
      </w:r>
      <w:r>
        <w:rPr>
          <w:i/>
          <w:iCs/>
        </w:rPr>
        <w:t xml:space="preserve">procurement</w:t>
      </w:r>
      <w:r>
        <w:t xml:space="preserve"> </w:t>
      </w:r>
      <w:r>
        <w:t xml:space="preserve">dalam mengelola tenaga kerja ini justru menurun dari 51% pada 2024 menjadi 43% pada 2025. Presiden SAP Fieldglass, Rob Brimm, menyebut visibilitas terhadap talenta eksternal</w:t>
      </w:r>
      <w:r>
        <w:t xml:space="preserve"> </w:t>
      </w:r>
      <w:r>
        <w:t xml:space="preserve">“masih terbatas”</w:t>
      </w:r>
      <w:r>
        <w:t xml:space="preserve"> </w:t>
      </w:r>
      <w:r>
        <w:t xml:space="preserve">meski perannya kian strategis. Artinya, tanpa sistem yang tersambung ke ERP, belanja terbesar sering menjadi yang paling tidak terlihat.</w:t>
      </w:r>
    </w:p>
    <w:bookmarkEnd w:id="18"/>
    <w:bookmarkStart w:id="19" w:name="Xe7d5ecaa627f3ffbf837aea11dd1996477c076c"/>
    <w:p>
      <w:pPr>
        <w:pStyle w:val="Heading2"/>
      </w:pPr>
      <w:r>
        <w:t xml:space="preserve">Tahapan Implementasi Vendor Management System (Fase demi Fase)</w:t>
      </w:r>
    </w:p>
    <w:p>
      <w:pPr>
        <w:pStyle w:val="FirstParagraph"/>
      </w:pPr>
      <w:r>
        <w:t xml:space="preserve">Implementasi VMS berjalan bertahap, bukan sekali pasang. Urutan yang matang mengalir begini:</w:t>
      </w:r>
      <w:r>
        <w:t xml:space="preserve"> </w:t>
      </w:r>
      <w:r>
        <w:rPr>
          <w:i/>
          <w:iCs/>
        </w:rPr>
        <w:t xml:space="preserve">assessment</w:t>
      </w:r>
      <w:r>
        <w:t xml:space="preserve"> </w:t>
      </w:r>
      <w:r>
        <w:t xml:space="preserve">kebutuhan, desain proses target, pembenahan</w:t>
      </w:r>
      <w:r>
        <w:t xml:space="preserve"> </w:t>
      </w:r>
      <w:r>
        <w:rPr>
          <w:i/>
          <w:iCs/>
        </w:rPr>
        <w:t xml:space="preserve">master data</w:t>
      </w:r>
      <w:r>
        <w:t xml:space="preserve">, konfigurasi sistem (misalnya SAP Fieldglass atau SAP Ariba), integrasi ke ERP,</w:t>
      </w:r>
      <w:r>
        <w:t xml:space="preserve"> </w:t>
      </w:r>
      <w:r>
        <w:rPr>
          <w:i/>
          <w:iCs/>
        </w:rPr>
        <w:t xml:space="preserve">pilot</w:t>
      </w:r>
      <w:r>
        <w:t xml:space="preserve"> </w:t>
      </w:r>
      <w:r>
        <w:t xml:space="preserve">terbatas,</w:t>
      </w:r>
      <w:r>
        <w:t xml:space="preserve"> </w:t>
      </w:r>
      <w:r>
        <w:rPr>
          <w:i/>
          <w:iCs/>
        </w:rPr>
        <w:t xml:space="preserve">go-live</w:t>
      </w:r>
      <w:r>
        <w:t xml:space="preserve"> </w:t>
      </w:r>
      <w:r>
        <w:t xml:space="preserve">bertahap, lalu adopsi berkelanjutan. Integrasi ERP adalah inti dari urutan ini, bukan tambahan yang boleh ditunda.</w:t>
      </w:r>
    </w:p>
    <w:p>
      <w:pPr>
        <w:pStyle w:val="Compact"/>
        <w:numPr>
          <w:ilvl w:val="0"/>
          <w:numId w:val="1001"/>
        </w:numPr>
      </w:pPr>
      <w:r>
        <w:rPr>
          <w:b/>
          <w:bCs/>
        </w:rPr>
        <w:t xml:space="preserve">Assessment kebutuhan dan pemetaan proses.</w:t>
      </w:r>
      <w:r>
        <w:t xml:space="preserve"> </w:t>
      </w:r>
      <w:r>
        <w:t xml:space="preserve">Petakan proses vendor yang berjalan sekarang beserta titik nyerinya: di mana entri ganda terjadi, di mana data hilang, kategori vendor apa saja yang dikelola. Output-nya adalah ruang lingkup yang jelas, bukan asumsi.</w:t>
      </w:r>
    </w:p>
    <w:p>
      <w:pPr>
        <w:pStyle w:val="Compact"/>
        <w:numPr>
          <w:ilvl w:val="0"/>
          <w:numId w:val="1001"/>
        </w:numPr>
      </w:pPr>
      <w:r>
        <w:rPr>
          <w:b/>
          <w:bCs/>
        </w:rPr>
        <w:t xml:space="preserve">Desain proses target.</w:t>
      </w:r>
      <w:r>
        <w:t xml:space="preserve"> </w:t>
      </w:r>
      <w:r>
        <w:t xml:space="preserve">Sepakati alur</w:t>
      </w:r>
      <w:r>
        <w:t xml:space="preserve"> </w:t>
      </w:r>
      <w:r>
        <w:rPr>
          <w:i/>
          <w:iCs/>
        </w:rPr>
        <w:t xml:space="preserve">onboarding</w:t>
      </w:r>
      <w:r>
        <w:t xml:space="preserve">, kualifikasi dan penilaian risiko, manajemen kontrak, serta pemantauan kinerja. Ini menghasilkan</w:t>
      </w:r>
      <w:r>
        <w:t xml:space="preserve"> </w:t>
      </w:r>
      <w:r>
        <w:rPr>
          <w:i/>
          <w:iCs/>
        </w:rPr>
        <w:t xml:space="preserve">target operating model</w:t>
      </w:r>
      <w:r>
        <w:t xml:space="preserve"> </w:t>
      </w:r>
      <w:r>
        <w:t xml:space="preserve">yang akan dikonfigurasikan, bukan sekadar salinan proses lama.</w:t>
      </w:r>
    </w:p>
    <w:p>
      <w:pPr>
        <w:pStyle w:val="Compact"/>
        <w:numPr>
          <w:ilvl w:val="0"/>
          <w:numId w:val="1001"/>
        </w:numPr>
      </w:pPr>
      <w:r>
        <w:rPr>
          <w:b/>
          <w:bCs/>
        </w:rPr>
        <w:t xml:space="preserve">Pembenahan dan tata kelola master data vendor.</w:t>
      </w:r>
      <w:r>
        <w:t xml:space="preserve"> </w:t>
      </w:r>
      <w:r>
        <w:t xml:space="preserve">Dedup kode vendor ganda, standarkan nama dan data legal/pajak/bank, tetapkan siapa pemilik datanya. Fondasi ini menentukan apakah</w:t>
      </w:r>
      <w:r>
        <w:t xml:space="preserve"> </w:t>
      </w:r>
      <w:r>
        <w:t xml:space="preserve">“satu sumber kebenaran”</w:t>
      </w:r>
      <w:r>
        <w:t xml:space="preserve"> </w:t>
      </w:r>
      <w:r>
        <w:t xml:space="preserve">tercapai atau tidak.</w:t>
      </w:r>
    </w:p>
    <w:p>
      <w:pPr>
        <w:pStyle w:val="Compact"/>
        <w:numPr>
          <w:ilvl w:val="0"/>
          <w:numId w:val="1001"/>
        </w:numPr>
      </w:pPr>
      <w:r>
        <w:rPr>
          <w:b/>
          <w:bCs/>
        </w:rPr>
        <w:t xml:space="preserve">Konfigurasi sistem.</w:t>
      </w:r>
      <w:r>
        <w:t xml:space="preserve"> </w:t>
      </w:r>
      <w:r>
        <w:t xml:space="preserve">Setel aplikasi sesuai proses target. SAP Fieldglass untuk tenaga kerja eksternal dan SOW; SAP Ariba untuk pemasok barang/jasa dan</w:t>
      </w:r>
      <w:r>
        <w:t xml:space="preserve"> </w:t>
      </w:r>
      <w:r>
        <w:rPr>
          <w:i/>
          <w:iCs/>
        </w:rPr>
        <w:t xml:space="preserve">sourcing</w:t>
      </w:r>
      <w:r>
        <w:t xml:space="preserve">.</w:t>
      </w:r>
    </w:p>
    <w:p>
      <w:pPr>
        <w:pStyle w:val="Compact"/>
        <w:numPr>
          <w:ilvl w:val="0"/>
          <w:numId w:val="1001"/>
        </w:numPr>
      </w:pPr>
      <w:r>
        <w:rPr>
          <w:b/>
          <w:bCs/>
        </w:rPr>
        <w:t xml:space="preserve">Integrasi ke ERP.</w:t>
      </w:r>
      <w:r>
        <w:t xml:space="preserve"> </w:t>
      </w:r>
      <w:r>
        <w:t xml:space="preserve">Sambungkan VMS ke SAP S/4HANA lewat integrasi terstandar sehingga aliran</w:t>
      </w:r>
      <w:r>
        <w:t xml:space="preserve"> </w:t>
      </w:r>
      <w:r>
        <w:rPr>
          <w:i/>
          <w:iCs/>
        </w:rPr>
        <w:t xml:space="preserve">procure-to-pay</w:t>
      </w:r>
      <w:r>
        <w:t xml:space="preserve"> </w:t>
      </w:r>
      <w:r>
        <w:t xml:space="preserve">dan</w:t>
      </w:r>
      <w:r>
        <w:t xml:space="preserve"> </w:t>
      </w:r>
      <w:r>
        <w:rPr>
          <w:i/>
          <w:iCs/>
        </w:rPr>
        <w:t xml:space="preserve">master data</w:t>
      </w:r>
      <w:r>
        <w:t xml:space="preserve"> </w:t>
      </w:r>
      <w:r>
        <w:t xml:space="preserve">mengalir dua arah. Fase ini yang paling sering dikorbankan, dan paling mahal bila diabaikan.</w:t>
      </w:r>
    </w:p>
    <w:p>
      <w:pPr>
        <w:pStyle w:val="Compact"/>
        <w:numPr>
          <w:ilvl w:val="0"/>
          <w:numId w:val="1001"/>
        </w:numPr>
      </w:pPr>
      <w:r>
        <w:rPr>
          <w:b/>
          <w:bCs/>
        </w:rPr>
        <w:t xml:space="preserve">Pilot terbatas.</w:t>
      </w:r>
      <w:r>
        <w:t xml:space="preserve"> </w:t>
      </w:r>
      <w:r>
        <w:t xml:space="preserve">Uji satu kategori vendor atau satu unit bisnis lebih dulu. Validasi proses dan data sebelum menyebar ke seluruh organisasi.</w:t>
      </w:r>
    </w:p>
    <w:p>
      <w:pPr>
        <w:pStyle w:val="Compact"/>
        <w:numPr>
          <w:ilvl w:val="0"/>
          <w:numId w:val="1001"/>
        </w:numPr>
      </w:pPr>
      <w:r>
        <w:rPr>
          <w:b/>
          <w:bCs/>
        </w:rPr>
        <w:t xml:space="preserve">Go-live bertahap.</w:t>
      </w:r>
      <w:r>
        <w:t xml:space="preserve"> </w:t>
      </w:r>
      <w:r>
        <w:t xml:space="preserve">Gulirkan bertahap per kategori atau lokasi, bukan</w:t>
      </w:r>
      <w:r>
        <w:t xml:space="preserve"> </w:t>
      </w:r>
      <w:r>
        <w:rPr>
          <w:i/>
          <w:iCs/>
        </w:rPr>
        <w:t xml:space="preserve">big-bang</w:t>
      </w:r>
      <w:r>
        <w:t xml:space="preserve"> </w:t>
      </w:r>
      <w:r>
        <w:t xml:space="preserve">serentak. Setiap gelombang memperbaiki gelombang berikutnya.</w:t>
      </w:r>
    </w:p>
    <w:p>
      <w:pPr>
        <w:pStyle w:val="Compact"/>
        <w:numPr>
          <w:ilvl w:val="0"/>
          <w:numId w:val="1001"/>
        </w:numPr>
      </w:pPr>
      <w:r>
        <w:rPr>
          <w:b/>
          <w:bCs/>
        </w:rPr>
        <w:t xml:space="preserve">Adopsi dan perbaikan berkelanjutan.</w:t>
      </w:r>
      <w:r>
        <w:t xml:space="preserve"> </w:t>
      </w:r>
      <w:r>
        <w:t xml:space="preserve">Jalankan</w:t>
      </w:r>
      <w:r>
        <w:t xml:space="preserve"> </w:t>
      </w:r>
      <w:r>
        <w:rPr>
          <w:i/>
          <w:iCs/>
        </w:rPr>
        <w:t xml:space="preserve">change management</w:t>
      </w:r>
      <w:r>
        <w:t xml:space="preserve">, kunci KPI vendor, dan tinjau berkala. Di sinilah nilai VMS benar-benar terealisasi.</w:t>
      </w:r>
    </w:p>
    <w:p>
      <w:pPr>
        <w:pStyle w:val="FirstParagraph"/>
      </w:pPr>
      <w:r>
        <w:t xml:space="preserve">Pertanyaan praktis di fase konfigurasi biasanya: pakai Fieldglass atau Ariba? Tabel ringkas berikut membantu memilih berdasarkan objek yang dikelola.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Fieldglass</w:t>
            </w:r>
          </w:p>
        </w:tc>
        <w:tc>
          <w:tcPr/>
          <w:p>
            <w:pPr>
              <w:pStyle w:val="Compact"/>
            </w:pPr>
            <w:r>
              <w:t xml:space="preserve">SAP Ariba</w:t>
            </w:r>
          </w:p>
        </w:tc>
      </w:tr>
      <w:tr>
        <w:tc>
          <w:tcPr/>
          <w:p>
            <w:pPr>
              <w:pStyle w:val="Compact"/>
            </w:pPr>
            <w:r>
              <w:t xml:space="preserve">Fokus</w:t>
            </w:r>
          </w:p>
        </w:tc>
        <w:tc>
          <w:tcPr/>
          <w:p>
            <w:pPr>
              <w:pStyle w:val="Compact"/>
            </w:pPr>
            <w:r>
              <w:t xml:space="preserve">Tenaga kerja eksternal</w:t>
            </w:r>
          </w:p>
        </w:tc>
        <w:tc>
          <w:tcPr/>
          <w:p>
            <w:pPr>
              <w:pStyle w:val="Compact"/>
            </w:pPr>
            <w:r>
              <w:t xml:space="preserve">Pemasok barang dan jasa</w:t>
            </w:r>
          </w:p>
        </w:tc>
      </w:tr>
      <w:tr>
        <w:tc>
          <w:tcPr/>
          <w:p>
            <w:pPr>
              <w:pStyle w:val="Compact"/>
            </w:pPr>
            <w:r>
              <w:t xml:space="preserve">Cakupan</w:t>
            </w:r>
          </w:p>
        </w:tc>
        <w:tc>
          <w:tcPr/>
          <w:p>
            <w:pPr>
              <w:pStyle w:val="Compact"/>
            </w:pPr>
            <w:r>
              <w:rPr>
                <w:i/>
                <w:iCs/>
              </w:rPr>
              <w:t xml:space="preserve">Contingent workforce</w:t>
            </w:r>
            <w:r>
              <w:t xml:space="preserve"> </w:t>
            </w:r>
            <w:r>
              <w:t xml:space="preserve">+</w:t>
            </w:r>
            <w:r>
              <w:t xml:space="preserve"> </w:t>
            </w:r>
            <w:r>
              <w:rPr>
                <w:i/>
                <w:iCs/>
              </w:rPr>
              <w:t xml:space="preserve">Services Procurement</w:t>
            </w:r>
            <w:r>
              <w:t xml:space="preserve">/SOW</w:t>
            </w:r>
          </w:p>
        </w:tc>
        <w:tc>
          <w:tcPr/>
          <w:p>
            <w:pPr>
              <w:pStyle w:val="Compact"/>
            </w:pPr>
            <w:r>
              <w:rPr>
                <w:i/>
                <w:iCs/>
              </w:rPr>
              <w:t xml:space="preserve">Sourcing</w:t>
            </w:r>
            <w:r>
              <w:t xml:space="preserve">,</w:t>
            </w:r>
            <w:r>
              <w:t xml:space="preserve"> </w:t>
            </w:r>
            <w:r>
              <w:rPr>
                <w:i/>
                <w:iCs/>
              </w:rPr>
              <w:t xml:space="preserve">Contracts</w:t>
            </w:r>
            <w:r>
              <w:t xml:space="preserve">, SLP,</w:t>
            </w:r>
            <w:r>
              <w:t xml:space="preserve"> </w:t>
            </w:r>
            <w:r>
              <w:rPr>
                <w:i/>
                <w:iCs/>
              </w:rPr>
              <w:t xml:space="preserve">Guided Buying</w:t>
            </w:r>
            <w:r>
              <w:t xml:space="preserve">,</w:t>
            </w:r>
            <w:r>
              <w:t xml:space="preserve"> </w:t>
            </w:r>
            <w:r>
              <w:rPr>
                <w:i/>
                <w:iCs/>
              </w:rPr>
              <w:t xml:space="preserve">Invoicing</w:t>
            </w:r>
          </w:p>
        </w:tc>
      </w:tr>
      <w:tr>
        <w:tc>
          <w:tcPr/>
          <w:p>
            <w:pPr>
              <w:pStyle w:val="Compact"/>
            </w:pPr>
            <w:r>
              <w:t xml:space="preserve">Alur khas</w:t>
            </w:r>
          </w:p>
        </w:tc>
        <w:tc>
          <w:tcPr/>
          <w:p>
            <w:pPr>
              <w:pStyle w:val="Compact"/>
            </w:pPr>
            <w:r>
              <w:t xml:space="preserve">source → onboard → time/deliverable → invoice → pay</w:t>
            </w:r>
          </w:p>
        </w:tc>
        <w:tc>
          <w:tcPr/>
          <w:p>
            <w:pPr>
              <w:pStyle w:val="Compact"/>
            </w:pPr>
            <w:r>
              <w:rPr>
                <w:i/>
                <w:iCs/>
              </w:rPr>
              <w:t xml:space="preserve">source-to-pay</w:t>
            </w:r>
            <w:r>
              <w:t xml:space="preserve"> </w:t>
            </w:r>
            <w:r>
              <w:t xml:space="preserve">(sourcing → contract → buy → pay)</w:t>
            </w:r>
          </w:p>
        </w:tc>
      </w:tr>
      <w:tr>
        <w:tc>
          <w:tcPr/>
          <w:p>
            <w:pPr>
              <w:pStyle w:val="Compact"/>
            </w:pPr>
            <w:r>
              <w:t xml:space="preserve">Integrasi ke S/4HANA</w:t>
            </w:r>
          </w:p>
        </w:tc>
        <w:tc>
          <w:tcPr/>
          <w:p>
            <w:pPr>
              <w:pStyle w:val="Compact"/>
            </w:pPr>
            <w:r>
              <w:t xml:space="preserve">PR/PO,</w:t>
            </w:r>
            <w:r>
              <w:t xml:space="preserve"> </w:t>
            </w:r>
            <w:r>
              <w:rPr>
                <w:i/>
                <w:iCs/>
              </w:rPr>
              <w:t xml:space="preserve">service entry sheet</w:t>
            </w:r>
            <w:r>
              <w:t xml:space="preserve">, invoice</w:t>
            </w:r>
          </w:p>
        </w:tc>
        <w:tc>
          <w:tcPr/>
          <w:p>
            <w:pPr>
              <w:pStyle w:val="Compact"/>
            </w:pPr>
            <w:r>
              <w:rPr>
                <w:i/>
                <w:iCs/>
              </w:rPr>
              <w:t xml:space="preserve">supplier master</w:t>
            </w:r>
            <w:r>
              <w:t xml:space="preserve"> </w:t>
            </w:r>
            <w:r>
              <w:t xml:space="preserve">(MDI/MDG-S) + transaksi P2P</w:t>
            </w:r>
          </w:p>
        </w:tc>
      </w:tr>
    </w:tbl>
    <w:p>
      <w:pPr>
        <w:pStyle w:val="BodyText"/>
      </w:pPr>
      <w:r>
        <w:t xml:space="preserve">Faktor yang paling memperlambat proyek biasanya bukan instalasi software, melainkan pembenahan</w:t>
      </w:r>
      <w:r>
        <w:t xml:space="preserve"> </w:t>
      </w:r>
      <w:r>
        <w:rPr>
          <w:i/>
          <w:iCs/>
        </w:rPr>
        <w:t xml:space="preserve">master data</w:t>
      </w:r>
      <w:r>
        <w:t xml:space="preserve"> </w:t>
      </w:r>
      <w:r>
        <w:t xml:space="preserve">dan kesepakatan proses di fase 2 dan 3.</w:t>
      </w:r>
    </w:p>
    <w:bookmarkEnd w:id="19"/>
    <w:bookmarkStart w:id="21" w:name="Xfacc426bc24f08581c418b58a5d78a41524b712"/>
    <w:p>
      <w:pPr>
        <w:pStyle w:val="Heading2"/>
      </w:pPr>
      <w:r>
        <w:t xml:space="preserve">Titik Integrasi ke ERP: Data Apa yang Harus Mengalir ke SAP S/4HANA</w:t>
      </w:r>
    </w:p>
    <w:p>
      <w:pPr>
        <w:pStyle w:val="FirstParagraph"/>
      </w:pPr>
      <w:r>
        <w:t xml:space="preserve">Integrasi VMS ke SAP S/4HANA memastikan lima jenis data mengalir ke sistem inti:</w:t>
      </w:r>
      <w:r>
        <w:t xml:space="preserve"> </w:t>
      </w:r>
      <w:r>
        <w:rPr>
          <w:i/>
          <w:iCs/>
        </w:rPr>
        <w:t xml:space="preserve">master data</w:t>
      </w:r>
      <w:r>
        <w:t xml:space="preserve"> </w:t>
      </w:r>
      <w:r>
        <w:t xml:space="preserve">vendor,</w:t>
      </w:r>
      <w:r>
        <w:t xml:space="preserve"> </w:t>
      </w:r>
      <w:r>
        <w:rPr>
          <w:i/>
          <w:iCs/>
        </w:rPr>
        <w:t xml:space="preserve">requisition</w:t>
      </w:r>
      <w:r>
        <w:t xml:space="preserve">/</w:t>
      </w:r>
      <w:r>
        <w:rPr>
          <w:i/>
          <w:iCs/>
        </w:rPr>
        <w:t xml:space="preserve">purchase order</w:t>
      </w:r>
      <w:r>
        <w:t xml:space="preserve">, penerimaan barang atau</w:t>
      </w:r>
      <w:r>
        <w:t xml:space="preserve"> </w:t>
      </w:r>
      <w:r>
        <w:rPr>
          <w:i/>
          <w:iCs/>
        </w:rPr>
        <w:t xml:space="preserve">deliverable</w:t>
      </w:r>
      <w:r>
        <w:t xml:space="preserve">, invoice dan pembayaran, serta data kinerja vendor. Aliran ini mengikuti alur</w:t>
      </w:r>
      <w:r>
        <w:t xml:space="preserve"> </w:t>
      </w:r>
      <w:r>
        <w:rPr>
          <w:i/>
          <w:iCs/>
        </w:rPr>
        <w:t xml:space="preserve">procure-to-pay</w:t>
      </w:r>
      <w:r>
        <w:t xml:space="preserve"> </w:t>
      </w:r>
      <w:r>
        <w:t xml:space="preserve">sehingga belanja vendor tercatat akurat di satu sumber kebenaran, tanpa harus diketik ulang di spreadsheet terpisah.</w:t>
      </w:r>
    </w:p>
    <w:p>
      <w:pPr>
        <w:pStyle w:val="BodyText"/>
      </w:pPr>
      <w:r>
        <w:t xml:space="preserve">Procure-to-pay (P2P) adalah alur end-to-end dari kebutuhan pengadaan hingga pembayaran:</w:t>
      </w:r>
      <w:r>
        <w:t xml:space="preserve"> </w:t>
      </w:r>
      <w:r>
        <w:rPr>
          <w:i/>
          <w:iCs/>
        </w:rPr>
        <w:t xml:space="preserve">requisition</w:t>
      </w:r>
      <w:r>
        <w:t xml:space="preserve"> </w:t>
      </w:r>
      <w:r>
        <w:t xml:space="preserve">→</w:t>
      </w:r>
      <w:r>
        <w:t xml:space="preserve"> </w:t>
      </w:r>
      <w:r>
        <w:rPr>
          <w:i/>
          <w:iCs/>
        </w:rPr>
        <w:t xml:space="preserve">purchase order</w:t>
      </w:r>
      <w:r>
        <w:t xml:space="preserve"> </w:t>
      </w:r>
      <w:r>
        <w:t xml:space="preserve">→ penerimaan barang atau</w:t>
      </w:r>
      <w:r>
        <w:t xml:space="preserve"> </w:t>
      </w:r>
      <w:r>
        <w:rPr>
          <w:i/>
          <w:iCs/>
        </w:rPr>
        <w:t xml:space="preserve">service entry sheet</w:t>
      </w:r>
      <w:r>
        <w:t xml:space="preserve"> </w:t>
      </w:r>
      <w:r>
        <w:t xml:space="preserve">→ invoice → pembayaran. P2P menghubungkan</w:t>
      </w:r>
      <w:r>
        <w:t xml:space="preserve"> </w:t>
      </w:r>
      <w:r>
        <w:rPr>
          <w:i/>
          <w:iCs/>
        </w:rPr>
        <w:t xml:space="preserve">procurement</w:t>
      </w:r>
      <w:r>
        <w:t xml:space="preserve"> </w:t>
      </w:r>
      <w:r>
        <w:t xml:space="preserve">dengan</w:t>
      </w:r>
      <w:r>
        <w:t xml:space="preserve"> </w:t>
      </w:r>
      <w:r>
        <w:rPr>
          <w:i/>
          <w:iCs/>
        </w:rPr>
        <w:t xml:space="preserve">finance</w:t>
      </w:r>
      <w:r>
        <w:t xml:space="preserve"> </w:t>
      </w:r>
      <w:r>
        <w:t xml:space="preserve">dalam satu rangkaian data. Ketika VMS tersambung, transaksi vendor masuk ke alur P2P inti alih-alih hidup terpisah di aplikasi kedua.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 objek</w:t>
            </w:r>
          </w:p>
        </w:tc>
        <w:tc>
          <w:tcPr/>
          <w:p>
            <w:pPr>
              <w:pStyle w:val="Compact"/>
            </w:pPr>
            <w:r>
              <w:t xml:space="preserve">Sumber (VMS)</w:t>
            </w:r>
          </w:p>
        </w:tc>
        <w:tc>
          <w:tcPr/>
          <w:p>
            <w:pPr>
              <w:pStyle w:val="Compact"/>
            </w:pPr>
            <w:r>
              <w:t xml:space="preserve">Arah aliran</w:t>
            </w:r>
          </w:p>
        </w:tc>
        <w:tc>
          <w:tcPr/>
          <w:p>
            <w:pPr>
              <w:pStyle w:val="Compact"/>
            </w:pPr>
            <w:r>
              <w:t xml:space="preserve">Mengapa penting</w:t>
            </w:r>
          </w:p>
        </w:tc>
      </w:tr>
      <w:tr>
        <w:tc>
          <w:tcPr/>
          <w:p>
            <w:pPr>
              <w:pStyle w:val="Compact"/>
            </w:pPr>
            <w:r>
              <w:t xml:space="preserve">Master data vendor/pemasok</w:t>
            </w:r>
          </w:p>
        </w:tc>
        <w:tc>
          <w:tcPr/>
          <w:p>
            <w:pPr>
              <w:pStyle w:val="Compact"/>
            </w:pPr>
            <w:r>
              <w:t xml:space="preserve">Ariba SLP (onboarding/kualifikasi)</w:t>
            </w:r>
          </w:p>
        </w:tc>
        <w:tc>
          <w:tcPr/>
          <w:p>
            <w:pPr>
              <w:pStyle w:val="Compact"/>
            </w:pPr>
            <w:r>
              <w:t xml:space="preserve">VMS → S/4HANA (via MDI/MDG-S)</w:t>
            </w:r>
          </w:p>
        </w:tc>
        <w:tc>
          <w:tcPr/>
          <w:p>
            <w:pPr>
              <w:pStyle w:val="Compact"/>
            </w:pPr>
            <w:r>
              <w:t xml:space="preserve">Satu sumber kebenaran; cegah duplikat dan pembayaran salah</w:t>
            </w:r>
          </w:p>
        </w:tc>
      </w:tr>
      <w:tr>
        <w:tc>
          <w:tcPr/>
          <w:p>
            <w:pPr>
              <w:pStyle w:val="Compact"/>
            </w:pPr>
            <w:r>
              <w:t xml:space="preserve">Requisition / Purchase Order</w:t>
            </w:r>
          </w:p>
        </w:tc>
        <w:tc>
          <w:tcPr/>
          <w:p>
            <w:pPr>
              <w:pStyle w:val="Compact"/>
            </w:pPr>
            <w:r>
              <w:t xml:space="preserve">Fieldglass (contingent/SOW) / Ariba</w:t>
            </w:r>
          </w:p>
        </w:tc>
        <w:tc>
          <w:tcPr/>
          <w:p>
            <w:pPr>
              <w:pStyle w:val="Compact"/>
            </w:pPr>
            <w:r>
              <w:t xml:space="preserve">VMS ↔ S/4HANA (PR/PO)</w:t>
            </w:r>
          </w:p>
        </w:tc>
        <w:tc>
          <w:tcPr/>
          <w:p>
            <w:pPr>
              <w:pStyle w:val="Compact"/>
            </w:pPr>
            <w:r>
              <w:t xml:space="preserve">Komitmen belanja tercatat di core; akurasi anggaran</w:t>
            </w:r>
          </w:p>
        </w:tc>
      </w:tr>
      <w:tr>
        <w:tc>
          <w:tcPr/>
          <w:p>
            <w:pPr>
              <w:pStyle w:val="Compact"/>
            </w:pPr>
            <w:r>
              <w:t xml:space="preserve">Penerimaan barang / deliverable</w:t>
            </w:r>
          </w:p>
        </w:tc>
        <w:tc>
          <w:tcPr/>
          <w:p>
            <w:pPr>
              <w:pStyle w:val="Compact"/>
            </w:pPr>
            <w:r>
              <w:t xml:space="preserve">Fieldglass (time/deliverable) / Ariba</w:t>
            </w:r>
          </w:p>
        </w:tc>
        <w:tc>
          <w:tcPr/>
          <w:p>
            <w:pPr>
              <w:pStyle w:val="Compact"/>
            </w:pPr>
            <w:r>
              <w:t xml:space="preserve">VMS → S/4HANA (goods receipt / service entry sheet)</w:t>
            </w:r>
          </w:p>
        </w:tc>
        <w:tc>
          <w:tcPr/>
          <w:p>
            <w:pPr>
              <w:pStyle w:val="Compact"/>
            </w:pPr>
            <w:r>
              <w:t xml:space="preserve">Konfirmasi pemenuhan sebelum bayar</w:t>
            </w:r>
          </w:p>
        </w:tc>
      </w:tr>
      <w:tr>
        <w:tc>
          <w:tcPr/>
          <w:p>
            <w:pPr>
              <w:pStyle w:val="Compact"/>
            </w:pPr>
            <w:r>
              <w:t xml:space="preserve">Invoice dan pembayaran (P2P)</w:t>
            </w:r>
          </w:p>
        </w:tc>
        <w:tc>
          <w:tcPr/>
          <w:p>
            <w:pPr>
              <w:pStyle w:val="Compact"/>
            </w:pPr>
            <w:r>
              <w:t xml:space="preserve">Fieldglass / Ariba / Business Network</w:t>
            </w:r>
          </w:p>
        </w:tc>
        <w:tc>
          <w:tcPr/>
          <w:p>
            <w:pPr>
              <w:pStyle w:val="Compact"/>
            </w:pPr>
            <w:r>
              <w:t xml:space="preserve">VMS → S/4HANA (invoice → payment)</w:t>
            </w:r>
          </w:p>
        </w:tc>
        <w:tc>
          <w:tcPr/>
          <w:p>
            <w:pPr>
              <w:pStyle w:val="Compact"/>
            </w:pPr>
            <w:r>
              <w:t xml:space="preserve">Pembayaran akurat tanpa entri ulang</w:t>
            </w:r>
          </w:p>
        </w:tc>
      </w:tr>
      <w:tr>
        <w:tc>
          <w:tcPr/>
          <w:p>
            <w:pPr>
              <w:pStyle w:val="Compact"/>
            </w:pPr>
            <w:r>
              <w:t xml:space="preserve">Data kinerja vendor (KPI/SLA)</w:t>
            </w:r>
          </w:p>
        </w:tc>
        <w:tc>
          <w:tcPr/>
          <w:p>
            <w:pPr>
              <w:pStyle w:val="Compact"/>
            </w:pPr>
            <w:r>
              <w:t xml:space="preserve">Ariba SLP / Fieldglass</w:t>
            </w:r>
          </w:p>
        </w:tc>
        <w:tc>
          <w:tcPr/>
          <w:p>
            <w:pPr>
              <w:pStyle w:val="Compact"/>
            </w:pPr>
            <w:r>
              <w:t xml:space="preserve">VMS → analitik/S/4HANA</w:t>
            </w:r>
          </w:p>
        </w:tc>
        <w:tc>
          <w:tcPr/>
          <w:p>
            <w:pPr>
              <w:pStyle w:val="Compact"/>
            </w:pPr>
            <w:r>
              <w:t xml:space="preserve">Evaluasi berkelanjutan; visibilitas belanja dan kinerja</w:t>
            </w:r>
          </w:p>
        </w:tc>
      </w:tr>
    </w:tbl>
    <w:p>
      <w:pPr>
        <w:pStyle w:val="BodyText"/>
      </w:pPr>
      <w:r>
        <w:t xml:space="preserve">Untuk sisi tenaga kerja eksternal, alurnya cukup konkret. Menurut SAP Help Portal, belanja pekerja eksternal yang ditangkap di SAP Fieldglass tercatat di S/4HANA melalui pembuatan</w:t>
      </w:r>
      <w:r>
        <w:t xml:space="preserve"> </w:t>
      </w:r>
      <w:r>
        <w:rPr>
          <w:i/>
          <w:iCs/>
        </w:rPr>
        <w:t xml:space="preserve">purchase requisition</w:t>
      </w:r>
      <w:r>
        <w:t xml:space="preserve"> </w:t>
      </w:r>
      <w:r>
        <w:t xml:space="preserve">dan</w:t>
      </w:r>
      <w:r>
        <w:t xml:space="preserve"> </w:t>
      </w:r>
      <w:r>
        <w:rPr>
          <w:i/>
          <w:iCs/>
        </w:rPr>
        <w:t xml:space="preserve">purchase order</w:t>
      </w:r>
      <w:r>
        <w:t xml:space="preserve">,</w:t>
      </w:r>
      <w:r>
        <w:t xml:space="preserve"> </w:t>
      </w:r>
      <w:r>
        <w:rPr>
          <w:i/>
          <w:iCs/>
        </w:rPr>
        <w:t xml:space="preserve">service entry sheet</w:t>
      </w:r>
      <w:r>
        <w:t xml:space="preserve">, serta integrasi invoice; invoice yang disetujui di Fieldglass mengalir ke S/4HANA untuk pencatatan akuntansi dan pembayaran. Untuk sisi pemasok, SAP Ariba menyinkronkan</w:t>
      </w:r>
      <w:r>
        <w:t xml:space="preserve"> </w:t>
      </w:r>
      <w:r>
        <w:rPr>
          <w:i/>
          <w:iCs/>
        </w:rPr>
        <w:t xml:space="preserve">supplier master</w:t>
      </w:r>
      <w:r>
        <w:t xml:space="preserve"> </w:t>
      </w:r>
      <w:r>
        <w:t xml:space="preserve">ke S/4HANA, kerap lewat</w:t>
      </w:r>
      <w:r>
        <w:t xml:space="preserve"> </w:t>
      </w:r>
      <w:r>
        <w:rPr>
          <w:i/>
          <w:iCs/>
        </w:rPr>
        <w:t xml:space="preserve">SAP Master Data Integration</w:t>
      </w:r>
      <w:r>
        <w:t xml:space="preserve"> </w:t>
      </w:r>
      <w:r>
        <w:t xml:space="preserve">(MDI) atau</w:t>
      </w:r>
      <w:r>
        <w:t xml:space="preserve"> </w:t>
      </w:r>
      <w:r>
        <w:rPr>
          <w:i/>
          <w:iCs/>
        </w:rPr>
        <w:t xml:space="preserve">Master Data Governance for Suppliers</w:t>
      </w:r>
      <w:r>
        <w:t xml:space="preserve"> </w:t>
      </w:r>
      <w:r>
        <w:t xml:space="preserve">(MDG-S).</w:t>
      </w:r>
    </w:p>
    <w:p>
      <w:pPr>
        <w:pStyle w:val="BodyText"/>
      </w:pPr>
      <w:r>
        <w:t xml:space="preserve">Baris penerimaan barang punya konsekuensi yang sering terlewat. Barang yang diterima dari pemasok mengalir masuk ke gudang, sehingga alur pengadaan-ke-gudang menautkan data VMS dengan</w:t>
      </w:r>
      <w:r>
        <w:t xml:space="preserve"> </w:t>
      </w:r>
      <w:hyperlink r:id="rId20">
        <w:r>
          <w:rPr>
            <w:rStyle w:val="Hyperlink"/>
          </w:rPr>
          <w:t xml:space="preserve">warehouse management system</w:t>
        </w:r>
      </w:hyperlink>
      <w:r>
        <w:t xml:space="preserve">. Ketika penerimaan barang, stok, dan invoice bicara dalam satu bahasa data, tim tak lagi berdebat soal</w:t>
      </w:r>
      <w:r>
        <w:t xml:space="preserve"> </w:t>
      </w:r>
      <w:r>
        <w:t xml:space="preserve">“barang sudah datang atau belum”</w:t>
      </w:r>
      <w:r>
        <w:t xml:space="preserve"> </w:t>
      </w:r>
      <w:r>
        <w:t xml:space="preserve">saat menyetujui pembayaran.</w:t>
      </w:r>
    </w:p>
    <w:bookmarkEnd w:id="21"/>
    <w:bookmarkStart w:id="23" w:name="X9cb4f98d29ac979f8384f39941e5a46c8c65aca"/>
    <w:p>
      <w:pPr>
        <w:pStyle w:val="Heading2"/>
      </w:pPr>
      <w:r>
        <w:t xml:space="preserve">Bagaimana Menjaga Integrasi VMS Tetap</w:t>
      </w:r>
      <w:r>
        <w:t xml:space="preserve"> </w:t>
      </w:r>
      <w:r>
        <w:t xml:space="preserve">“Bersih”</w:t>
      </w:r>
      <w:r>
        <w:t xml:space="preserve"> </w:t>
      </w:r>
      <w:r>
        <w:t xml:space="preserve">terhadap Core SAP?</w:t>
      </w:r>
    </w:p>
    <w:p>
      <w:pPr>
        <w:pStyle w:val="FirstParagraph"/>
      </w:pPr>
      <w:r>
        <w:t xml:space="preserve">Jaga integrasi tetap bersih dengan menyambungkan VMS lewat API standar dan ekstensi</w:t>
      </w:r>
      <w:r>
        <w:t xml:space="preserve"> </w:t>
      </w:r>
      <w:r>
        <w:rPr>
          <w:i/>
          <w:iCs/>
        </w:rPr>
        <w:t xml:space="preserve">side-by-side</w:t>
      </w:r>
      <w:r>
        <w:t xml:space="preserve">, bukan memodifikasi</w:t>
      </w:r>
      <w:r>
        <w:t xml:space="preserve"> </w:t>
      </w:r>
      <w:r>
        <w:rPr>
          <w:i/>
          <w:iCs/>
        </w:rPr>
        <w:t xml:space="preserve">core</w:t>
      </w:r>
      <w:r>
        <w:t xml:space="preserve"> </w:t>
      </w:r>
      <w:r>
        <w:t xml:space="preserve">S/4HANA. SAP Fieldglass dan SAP Ariba adalah solusi cloud</w:t>
      </w:r>
      <w:r>
        <w:t xml:space="preserve"> </w:t>
      </w:r>
      <w:r>
        <w:rPr>
          <w:i/>
          <w:iCs/>
        </w:rPr>
        <w:t xml:space="preserve">line-of-business</w:t>
      </w:r>
      <w:r>
        <w:t xml:space="preserve"> </w:t>
      </w:r>
      <w:r>
        <w:t xml:space="preserve">yang memang dirancang terhubung via integrasi terstandar. Prinsip ini, dikenal sebagai</w:t>
      </w:r>
      <w:r>
        <w:t xml:space="preserve"> </w:t>
      </w:r>
      <w:r>
        <w:rPr>
          <w:i/>
          <w:iCs/>
        </w:rPr>
        <w:t xml:space="preserve">clean core</w:t>
      </w:r>
      <w:r>
        <w:t xml:space="preserve">, menjaga sistem inti tetap</w:t>
      </w:r>
      <w:r>
        <w:t xml:space="preserve"> </w:t>
      </w:r>
      <w:r>
        <w:rPr>
          <w:i/>
          <w:iCs/>
        </w:rPr>
        <w:t xml:space="preserve">upgrade-safe</w:t>
      </w:r>
      <w:r>
        <w:t xml:space="preserve"> </w:t>
      </w:r>
      <w:r>
        <w:t xml:space="preserve">saat SAP merilis</w:t>
      </w:r>
      <w:r>
        <w:t xml:space="preserve"> </w:t>
      </w:r>
      <w:r>
        <w:rPr>
          <w:i/>
          <w:iCs/>
        </w:rPr>
        <w:t xml:space="preserve">patch</w:t>
      </w:r>
      <w:r>
        <w:t xml:space="preserve"> </w:t>
      </w:r>
      <w:r>
        <w:t xml:space="preserve">atau versi baru.</w:t>
      </w:r>
    </w:p>
    <w:p>
      <w:pPr>
        <w:pStyle w:val="BodyText"/>
      </w:pPr>
      <w:r>
        <w:t xml:space="preserve">Godaannya nyata: ketika sebuah kebutuhan integrasi tidak langsung tersedia, jalan pintas termudah adalah menambal</w:t>
      </w:r>
      <w:r>
        <w:t xml:space="preserve"> </w:t>
      </w:r>
      <w:r>
        <w:rPr>
          <w:i/>
          <w:iCs/>
        </w:rPr>
        <w:t xml:space="preserve">core</w:t>
      </w:r>
      <w:r>
        <w:t xml:space="preserve"> </w:t>
      </w:r>
      <w:r>
        <w:t xml:space="preserve">dengan kode kustom. Masalahnya, setiap kustomisasi di inti menjadi utang teknis yang harus diuji ulang setiap kali sistem di-</w:t>
      </w:r>
      <w:r>
        <w:rPr>
          <w:i/>
          <w:iCs/>
        </w:rPr>
        <w:t xml:space="preserve">upgrade</w:t>
      </w:r>
      <w:r>
        <w:t xml:space="preserve">. Pendekatan</w:t>
      </w:r>
      <w:r>
        <w:t xml:space="preserve"> </w:t>
      </w:r>
      <w:hyperlink r:id="rId22">
        <w:r>
          <w:rPr>
            <w:rStyle w:val="Hyperlink"/>
          </w:rPr>
          <w:t xml:space="preserve">SAP Clean Core</w:t>
        </w:r>
      </w:hyperlink>
      <w:r>
        <w:t xml:space="preserve"> </w:t>
      </w:r>
      <w:r>
        <w:t xml:space="preserve">membalik logika itu: perluas lewat</w:t>
      </w:r>
      <w:r>
        <w:t xml:space="preserve"> </w:t>
      </w:r>
      <w:r>
        <w:rPr>
          <w:i/>
          <w:iCs/>
        </w:rPr>
        <w:t xml:space="preserve">released API</w:t>
      </w:r>
      <w:r>
        <w:t xml:space="preserve"> </w:t>
      </w:r>
      <w:r>
        <w:t xml:space="preserve">dan</w:t>
      </w:r>
      <w:r>
        <w:t xml:space="preserve"> </w:t>
      </w:r>
      <w:r>
        <w:rPr>
          <w:i/>
          <w:iCs/>
        </w:rPr>
        <w:t xml:space="preserve">extension point</w:t>
      </w:r>
      <w:r>
        <w:t xml:space="preserve"> </w:t>
      </w:r>
      <w:r>
        <w:t xml:space="preserve">standar, taruh logika tambahan di luar inti (misalnya di SAP BTP), sehingga inti tetap mendekati standar.</w:t>
      </w:r>
    </w:p>
    <w:p>
      <w:pPr>
        <w:pStyle w:val="BodyText"/>
      </w:pPr>
      <w:r>
        <w:t xml:space="preserve">Perlu kejujuran soal satu hal:</w:t>
      </w:r>
      <w:r>
        <w:t xml:space="preserve"> </w:t>
      </w:r>
      <w:r>
        <w:t xml:space="preserve">“integrasi”</w:t>
      </w:r>
      <w:r>
        <w:t xml:space="preserve"> </w:t>
      </w:r>
      <w:r>
        <w:t xml:space="preserve">bukan satu tombol ajaib. Skenario dan konektor Fieldglass atau Ariba ke S/4HANA berbeda menurut edisi, apakah</w:t>
      </w:r>
      <w:r>
        <w:t xml:space="preserve"> </w:t>
      </w:r>
      <w:r>
        <w:rPr>
          <w:i/>
          <w:iCs/>
        </w:rPr>
        <w:t xml:space="preserve">on-premise</w:t>
      </w:r>
      <w:r>
        <w:t xml:space="preserve">,</w:t>
      </w:r>
      <w:r>
        <w:t xml:space="preserve"> </w:t>
      </w:r>
      <w:r>
        <w:rPr>
          <w:i/>
          <w:iCs/>
        </w:rPr>
        <w:t xml:space="preserve">private cloud</w:t>
      </w:r>
      <w:r>
        <w:t xml:space="preserve">, atau</w:t>
      </w:r>
      <w:r>
        <w:t xml:space="preserve"> </w:t>
      </w:r>
      <w:r>
        <w:rPr>
          <w:i/>
          <w:iCs/>
        </w:rPr>
        <w:t xml:space="preserve">public cloud</w:t>
      </w:r>
      <w:r>
        <w:t xml:space="preserve">. Public Cloud, misalnya, kerap mengandalkan MDI untuk sinkronisasi</w:t>
      </w:r>
      <w:r>
        <w:t xml:space="preserve"> </w:t>
      </w:r>
      <w:r>
        <w:rPr>
          <w:i/>
          <w:iCs/>
        </w:rPr>
        <w:t xml:space="preserve">supplier master</w:t>
      </w:r>
      <w:r>
        <w:t xml:space="preserve">. Karena itu, rancang integrasi sebagai</w:t>
      </w:r>
      <w:r>
        <w:t xml:space="preserve"> </w:t>
      </w:r>
      <w:r>
        <w:t xml:space="preserve">“aliran data terstandar via API”</w:t>
      </w:r>
      <w:r>
        <w:t xml:space="preserve"> </w:t>
      </w:r>
      <w:r>
        <w:t xml:space="preserve">dan hindari menjanjikan satu konektor tunggal untuk semua situasi.</w:t>
      </w:r>
    </w:p>
    <w:bookmarkEnd w:id="23"/>
    <w:bookmarkStart w:id="24" w:name="X77a19f8f9fcd1fc3975f39cb201fbaf11b8c560"/>
    <w:p>
      <w:pPr>
        <w:pStyle w:val="Heading2"/>
      </w:pPr>
      <w:r>
        <w:t xml:space="preserve">Kesalahan Implementasi VMS yang Paling Sering (dan Cara Menghindarinya)</w:t>
      </w:r>
    </w:p>
    <w:p>
      <w:pPr>
        <w:pStyle w:val="FirstParagraph"/>
      </w:pPr>
      <w:r>
        <w:t xml:space="preserve">Kesalahan implementasi VMS yang paling sering bukan soal teknis, melainkan urutan dan disiplin: menunda integrasi ERP ke</w:t>
      </w:r>
      <w:r>
        <w:t xml:space="preserve"> </w:t>
      </w:r>
      <w:r>
        <w:t xml:space="preserve">“fase dua”</w:t>
      </w:r>
      <w:r>
        <w:t xml:space="preserve"> </w:t>
      </w:r>
      <w:r>
        <w:t xml:space="preserve">yang tak pernah datang, membiarkan</w:t>
      </w:r>
      <w:r>
        <w:t xml:space="preserve"> </w:t>
      </w:r>
      <w:r>
        <w:rPr>
          <w:i/>
          <w:iCs/>
        </w:rPr>
        <w:t xml:space="preserve">master data</w:t>
      </w:r>
      <w:r>
        <w:t xml:space="preserve"> </w:t>
      </w:r>
      <w:r>
        <w:t xml:space="preserve">kotor, tidak menyepakati KPI sebelum</w:t>
      </w:r>
      <w:r>
        <w:t xml:space="preserve"> </w:t>
      </w:r>
      <w:r>
        <w:rPr>
          <w:i/>
          <w:iCs/>
        </w:rPr>
        <w:t xml:space="preserve">go-live</w:t>
      </w:r>
      <w:r>
        <w:t xml:space="preserve">, mengabaikan adopsi vendor, dan memilih</w:t>
      </w:r>
      <w:r>
        <w:t xml:space="preserve"> </w:t>
      </w:r>
      <w:r>
        <w:rPr>
          <w:i/>
          <w:iCs/>
        </w:rPr>
        <w:t xml:space="preserve">big-bang</w:t>
      </w:r>
      <w:r>
        <w:t xml:space="preserve"> </w:t>
      </w:r>
      <w:r>
        <w:t xml:space="preserve">alih-alih</w:t>
      </w:r>
      <w:r>
        <w:t xml:space="preserve"> </w:t>
      </w:r>
      <w:r>
        <w:rPr>
          <w:i/>
          <w:iCs/>
        </w:rPr>
        <w:t xml:space="preserve">pilot</w:t>
      </w:r>
      <w:r>
        <w:t xml:space="preserve">. Hampir semuanya bermuara pada dua sumber kebenaran dan nilai yang tak pernah terealisasi.</w:t>
      </w:r>
    </w:p>
    <w:p>
      <w:pPr>
        <w:pStyle w:val="Compact"/>
        <w:numPr>
          <w:ilvl w:val="0"/>
          <w:numId w:val="1002"/>
        </w:numPr>
      </w:pPr>
      <w:r>
        <w:rPr>
          <w:b/>
          <w:bCs/>
        </w:rPr>
        <w:t xml:space="preserve">Integrasi ERP ditunda.</w:t>
      </w:r>
      <w:r>
        <w:t xml:space="preserve"> </w:t>
      </w:r>
      <w:r>
        <w:t xml:space="preserve">“Nanti di fase dua”</w:t>
      </w:r>
      <w:r>
        <w:t xml:space="preserve"> </w:t>
      </w:r>
      <w:r>
        <w:t xml:space="preserve">adalah kalimat yang membunuh banyak proyek. Tanpa integrasi, VMS hanya menjadi silo baru. Jadwalkan integrasi di rilis pertama, minimal untuk</w:t>
      </w:r>
      <w:r>
        <w:t xml:space="preserve"> </w:t>
      </w:r>
      <w:r>
        <w:rPr>
          <w:i/>
          <w:iCs/>
        </w:rPr>
        <w:t xml:space="preserve">master data</w:t>
      </w:r>
      <w:r>
        <w:t xml:space="preserve"> </w:t>
      </w:r>
      <w:r>
        <w:t xml:space="preserve">dan alur P2P inti.</w:t>
      </w:r>
    </w:p>
    <w:p>
      <w:pPr>
        <w:pStyle w:val="Compact"/>
        <w:numPr>
          <w:ilvl w:val="0"/>
          <w:numId w:val="1002"/>
        </w:numPr>
      </w:pPr>
      <w:r>
        <w:rPr>
          <w:b/>
          <w:bCs/>
        </w:rPr>
        <w:t xml:space="preserve">Master data vendor kotor tidak dibereskan lebih dulu.</w:t>
      </w:r>
      <w:r>
        <w:t xml:space="preserve"> </w:t>
      </w:r>
      <w:r>
        <w:t xml:space="preserve">Migrasi data ganda ke sistem baru hanya memindahkan masalah. Bereskan dedup dan tata kelola sebelum konfigurasi, bukan sesudahnya.</w:t>
      </w:r>
    </w:p>
    <w:p>
      <w:pPr>
        <w:pStyle w:val="Compact"/>
        <w:numPr>
          <w:ilvl w:val="0"/>
          <w:numId w:val="1002"/>
        </w:numPr>
      </w:pPr>
      <w:r>
        <w:rPr>
          <w:b/>
          <w:bCs/>
        </w:rPr>
        <w:t xml:space="preserve">KPI/SLA tidak disepakati sebelum go-live.</w:t>
      </w:r>
      <w:r>
        <w:t xml:space="preserve"> </w:t>
      </w:r>
      <w:r>
        <w:t xml:space="preserve">Kalau indikator kinerja baru dibahas setelah sistem menyala, data awal tak bisa dibandingkan. Sepakati sejumlah kecil KPI inti dulu, lalu perluas seiring kematangan data.</w:t>
      </w:r>
    </w:p>
    <w:p>
      <w:pPr>
        <w:pStyle w:val="Compact"/>
        <w:numPr>
          <w:ilvl w:val="0"/>
          <w:numId w:val="1002"/>
        </w:numPr>
      </w:pPr>
      <w:r>
        <w:rPr>
          <w:b/>
          <w:bCs/>
        </w:rPr>
        <w:t xml:space="preserve">Adopsi vendor diabaikan.</w:t>
      </w:r>
      <w:r>
        <w:t xml:space="preserve"> </w:t>
      </w:r>
      <w:r>
        <w:rPr>
          <w:i/>
          <w:iCs/>
        </w:rPr>
        <w:t xml:space="preserve">Change management</w:t>
      </w:r>
      <w:r>
        <w:t xml:space="preserve"> </w:t>
      </w:r>
      <w:r>
        <w:t xml:space="preserve">biasanya difokuskan ke tim internal, padahal vendor eksternal juga harus mau memakai portal. Sediakan panduan dan dukungan</w:t>
      </w:r>
      <w:r>
        <w:t xml:space="preserve"> </w:t>
      </w:r>
      <w:r>
        <w:rPr>
          <w:i/>
          <w:iCs/>
        </w:rPr>
        <w:t xml:space="preserve">onboarding</w:t>
      </w:r>
      <w:r>
        <w:t xml:space="preserve"> </w:t>
      </w:r>
      <w:r>
        <w:t xml:space="preserve">bagi mereka.</w:t>
      </w:r>
    </w:p>
    <w:p>
      <w:pPr>
        <w:pStyle w:val="Compact"/>
        <w:numPr>
          <w:ilvl w:val="0"/>
          <w:numId w:val="1002"/>
        </w:numPr>
      </w:pPr>
      <w:r>
        <w:rPr>
          <w:b/>
          <w:bCs/>
        </w:rPr>
        <w:t xml:space="preserve">Big-bang alih-alih pilot.</w:t>
      </w:r>
      <w:r>
        <w:t xml:space="preserve"> </w:t>
      </w:r>
      <w:r>
        <w:t xml:space="preserve">Menyalakan semua kategori vendor sekaligus menumpuk risiko.</w:t>
      </w:r>
      <w:r>
        <w:t xml:space="preserve"> </w:t>
      </w:r>
      <w:r>
        <w:rPr>
          <w:i/>
          <w:iCs/>
        </w:rPr>
        <w:t xml:space="preserve">Pilot</w:t>
      </w:r>
      <w:r>
        <w:t xml:space="preserve"> </w:t>
      </w:r>
      <w:r>
        <w:t xml:space="preserve">lingkup kecil memberi ruang belajar sebelum skala penuh.</w:t>
      </w:r>
    </w:p>
    <w:p>
      <w:pPr>
        <w:pStyle w:val="FirstParagraph"/>
      </w:pPr>
      <w:r>
        <w:t xml:space="preserve">Ada satu pola yang layak digarisbawahi: integrasi dan tata kelola data sebaiknya dikerjakan sejak fase awal bersama mitra implementasi berpengalaman, bukan ditunda sampai masalah menumpuk. Di lapangan, proyek yang menunda integrasi ERP hampir selalu berakhir dengan dua sumber kebenaran yang mahal untuk direkonsiliasi belakangan.</w:t>
      </w:r>
    </w:p>
    <w:bookmarkEnd w:id="24"/>
    <w:bookmarkStart w:id="32" w:name="faq-pertanyaan-yang-sering-diajukan"/>
    <w:p>
      <w:pPr>
        <w:pStyle w:val="Heading2"/>
      </w:pPr>
      <w:r>
        <w:t xml:space="preserve">FAQ (Pertanyaan yang Sering Diajukan)</w:t>
      </w:r>
    </w:p>
    <w:bookmarkStart w:id="25" w:name="X73b2ee6a5be6fd9c1b984bfbf00693c0f2fc8c6"/>
    <w:p>
      <w:pPr>
        <w:pStyle w:val="Heading3"/>
      </w:pPr>
      <w:r>
        <w:t xml:space="preserve">Bagaimana tahapan implementasi vendor management system?</w:t>
      </w:r>
    </w:p>
    <w:p>
      <w:pPr>
        <w:pStyle w:val="FirstParagraph"/>
      </w:pPr>
      <w:r>
        <w:t xml:space="preserve">Implementasi VMS berjalan bertahap: (1)</w:t>
      </w:r>
      <w:r>
        <w:t xml:space="preserve"> </w:t>
      </w:r>
      <w:r>
        <w:rPr>
          <w:i/>
          <w:iCs/>
        </w:rPr>
        <w:t xml:space="preserve">assessment</w:t>
      </w:r>
      <w:r>
        <w:t xml:space="preserve"> </w:t>
      </w:r>
      <w:r>
        <w:t xml:space="preserve">kebutuhan dan pemetaan proses; (2) desain proses target untuk</w:t>
      </w:r>
      <w:r>
        <w:t xml:space="preserve"> </w:t>
      </w:r>
      <w:r>
        <w:rPr>
          <w:i/>
          <w:iCs/>
        </w:rPr>
        <w:t xml:space="preserve">onboarding</w:t>
      </w:r>
      <w:r>
        <w:t xml:space="preserve">, kualifikasi/risiko, kontrak, dan kinerja; (3) pembenahan</w:t>
      </w:r>
      <w:r>
        <w:t xml:space="preserve"> </w:t>
      </w:r>
      <w:r>
        <w:rPr>
          <w:i/>
          <w:iCs/>
        </w:rPr>
        <w:t xml:space="preserve">master data</w:t>
      </w:r>
      <w:r>
        <w:t xml:space="preserve"> </w:t>
      </w:r>
      <w:r>
        <w:t xml:space="preserve">vendor; (4) konfigurasi sistem (misalnya SAP Fieldglass atau SAP Ariba); (5) integrasi ke ERP/SAP S/4HANA; (6)</w:t>
      </w:r>
      <w:r>
        <w:t xml:space="preserve"> </w:t>
      </w:r>
      <w:r>
        <w:rPr>
          <w:i/>
          <w:iCs/>
        </w:rPr>
        <w:t xml:space="preserve">pilot</w:t>
      </w:r>
      <w:r>
        <w:t xml:space="preserve"> </w:t>
      </w:r>
      <w:r>
        <w:t xml:space="preserve">terbatas; (7)</w:t>
      </w:r>
      <w:r>
        <w:t xml:space="preserve"> </w:t>
      </w:r>
      <w:r>
        <w:rPr>
          <w:i/>
          <w:iCs/>
        </w:rPr>
        <w:t xml:space="preserve">go-live</w:t>
      </w:r>
      <w:r>
        <w:t xml:space="preserve"> </w:t>
      </w:r>
      <w:r>
        <w:t xml:space="preserve">bertahap; (8) adopsi dan perbaikan berkelanjutan. Integrasi ERP adalah inti, bukan tambahan.</w:t>
      </w:r>
    </w:p>
    <w:bookmarkEnd w:id="25"/>
    <w:bookmarkStart w:id="26" w:name="berapa-lama-implementasi-vms-biasanya"/>
    <w:p>
      <w:pPr>
        <w:pStyle w:val="Heading3"/>
      </w:pPr>
      <w:r>
        <w:t xml:space="preserve">Berapa lama implementasi VMS biasanya?</w:t>
      </w:r>
    </w:p>
    <w:p>
      <w:pPr>
        <w:pStyle w:val="FirstParagraph"/>
      </w:pPr>
      <w:r>
        <w:t xml:space="preserve">Tidak ada durasi baku. Waktunya bergantung pada ruang lingkup, jumlah kategori vendor, kualitas</w:t>
      </w:r>
      <w:r>
        <w:t xml:space="preserve"> </w:t>
      </w:r>
      <w:r>
        <w:rPr>
          <w:i/>
          <w:iCs/>
        </w:rPr>
        <w:t xml:space="preserve">master data</w:t>
      </w:r>
      <w:r>
        <w:t xml:space="preserve">, dan kedalaman integrasi ERP. Sebagai acuan praktis lapangan, bukan janji pasti,</w:t>
      </w:r>
      <w:r>
        <w:t xml:space="preserve"> </w:t>
      </w:r>
      <w:r>
        <w:rPr>
          <w:i/>
          <w:iCs/>
        </w:rPr>
        <w:t xml:space="preserve">pilot</w:t>
      </w:r>
      <w:r>
        <w:t xml:space="preserve"> </w:t>
      </w:r>
      <w:r>
        <w:t xml:space="preserve">lingkup terbatas bisa hitungan pekan, sedangkan roll-out penuh dengan integrasi</w:t>
      </w:r>
      <w:r>
        <w:t xml:space="preserve"> </w:t>
      </w:r>
      <w:r>
        <w:rPr>
          <w:i/>
          <w:iCs/>
        </w:rPr>
        <w:t xml:space="preserve">procure-to-pay</w:t>
      </w:r>
      <w:r>
        <w:t xml:space="preserve"> </w:t>
      </w:r>
      <w:r>
        <w:t xml:space="preserve">umumnya beberapa bulan. Faktor terbesar yang memperlambat justru pembenahan</w:t>
      </w:r>
      <w:r>
        <w:t xml:space="preserve"> </w:t>
      </w:r>
      <w:r>
        <w:rPr>
          <w:i/>
          <w:iCs/>
        </w:rPr>
        <w:t xml:space="preserve">master data</w:t>
      </w:r>
      <w:r>
        <w:t xml:space="preserve"> </w:t>
      </w:r>
      <w:r>
        <w:t xml:space="preserve">dan kesepakatan proses, bukan instalasi software.</w:t>
      </w:r>
    </w:p>
    <w:bookmarkEnd w:id="26"/>
    <w:bookmarkStart w:id="27" w:name="X9213eac78f7006283be2be5d958b4f2d2ca59ef"/>
    <w:p>
      <w:pPr>
        <w:pStyle w:val="Heading3"/>
      </w:pPr>
      <w:r>
        <w:t xml:space="preserve">Apa itu vendor onboarding dan mengapa penting?</w:t>
      </w:r>
    </w:p>
    <w:p>
      <w:pPr>
        <w:pStyle w:val="FirstParagraph"/>
      </w:pPr>
      <w:r>
        <w:t xml:space="preserve">Vendor onboarding adalah proses mendaftarkan, memverifikasi, dan mengualifikasi vendor baru, mulai data legal, pajak/bank, sertifikasi, hingga penilaian risiko, sebelum mereka bertransaksi. Penting karena menjadi gerbang kualitas data:</w:t>
      </w:r>
      <w:r>
        <w:t xml:space="preserve"> </w:t>
      </w:r>
      <w:r>
        <w:rPr>
          <w:i/>
          <w:iCs/>
        </w:rPr>
        <w:t xml:space="preserve">master data</w:t>
      </w:r>
      <w:r>
        <w:t xml:space="preserve"> </w:t>
      </w:r>
      <w:r>
        <w:t xml:space="preserve">vendor yang bersih dan tunggal mencegah entri ganda dan pembayaran salah. Di SAP Ariba,</w:t>
      </w:r>
      <w:r>
        <w:t xml:space="preserve"> </w:t>
      </w:r>
      <w:r>
        <w:rPr>
          <w:i/>
          <w:iCs/>
        </w:rPr>
        <w:t xml:space="preserve">Supplier Lifecycle &amp; Performance</w:t>
      </w:r>
      <w:r>
        <w:t xml:space="preserve"> </w:t>
      </w:r>
      <w:r>
        <w:t xml:space="preserve">(SLP) menyediakan</w:t>
      </w:r>
      <w:r>
        <w:t xml:space="preserve"> </w:t>
      </w:r>
      <w:r>
        <w:rPr>
          <w:i/>
          <w:iCs/>
        </w:rPr>
        <w:t xml:space="preserve">onboarding</w:t>
      </w:r>
      <w:r>
        <w:t xml:space="preserve"> </w:t>
      </w:r>
      <w:r>
        <w:t xml:space="preserve">otomatis dan pemantauan kategori risiko sepanjang siklus pemasok.</w:t>
      </w:r>
    </w:p>
    <w:bookmarkEnd w:id="27"/>
    <w:bookmarkStart w:id="28" w:name="Xeabe5a152d06720bb0675ccc81bfcbfb102364c"/>
    <w:p>
      <w:pPr>
        <w:pStyle w:val="Heading3"/>
      </w:pPr>
      <w:r>
        <w:t xml:space="preserve">Bagaimana VMS terintegrasi dengan SAP S/4HANA?</w:t>
      </w:r>
    </w:p>
    <w:p>
      <w:pPr>
        <w:pStyle w:val="FirstParagraph"/>
      </w:pPr>
      <w:r>
        <w:t xml:space="preserve">VMS cloud SAP tersambung ke S/4HANA lewat integrasi terstandar berbasis API, bukan modifikasi</w:t>
      </w:r>
      <w:r>
        <w:t xml:space="preserve"> </w:t>
      </w:r>
      <w:r>
        <w:rPr>
          <w:i/>
          <w:iCs/>
        </w:rPr>
        <w:t xml:space="preserve">core</w:t>
      </w:r>
      <w:r>
        <w:t xml:space="preserve">. SAP Fieldglass mengalirkan belanja tenaga kerja eksternal ke S/4HANA melalui pembuatan</w:t>
      </w:r>
      <w:r>
        <w:t xml:space="preserve"> </w:t>
      </w:r>
      <w:r>
        <w:rPr>
          <w:i/>
          <w:iCs/>
        </w:rPr>
        <w:t xml:space="preserve">purchase requisition</w:t>
      </w:r>
      <w:r>
        <w:t xml:space="preserve">/PO,</w:t>
      </w:r>
      <w:r>
        <w:t xml:space="preserve"> </w:t>
      </w:r>
      <w:r>
        <w:rPr>
          <w:i/>
          <w:iCs/>
        </w:rPr>
        <w:t xml:space="preserve">service entry sheet</w:t>
      </w:r>
      <w:r>
        <w:t xml:space="preserve">, dan invoice. SAP Ariba menyinkronkan</w:t>
      </w:r>
      <w:r>
        <w:t xml:space="preserve"> </w:t>
      </w:r>
      <w:r>
        <w:rPr>
          <w:i/>
          <w:iCs/>
        </w:rPr>
        <w:t xml:space="preserve">supplier master</w:t>
      </w:r>
      <w:r>
        <w:t xml:space="preserve"> </w:t>
      </w:r>
      <w:r>
        <w:t xml:space="preserve">(via MDI atau MDG-S) serta transaksi</w:t>
      </w:r>
      <w:r>
        <w:t xml:space="preserve"> </w:t>
      </w:r>
      <w:r>
        <w:rPr>
          <w:i/>
          <w:iCs/>
        </w:rPr>
        <w:t xml:space="preserve">source-to-pay</w:t>
      </w:r>
      <w:r>
        <w:t xml:space="preserve">. Hasilnya satu sumber kebenaran untuk data vendor, belanja, dan pembayaran.</w:t>
      </w:r>
    </w:p>
    <w:bookmarkEnd w:id="28"/>
    <w:bookmarkStart w:id="29" w:name="apa-itu-procure-to-pay-p2p"/>
    <w:p>
      <w:pPr>
        <w:pStyle w:val="Heading3"/>
      </w:pPr>
      <w:r>
        <w:t xml:space="preserve">Apa itu procure-to-pay (P2P)?</w:t>
      </w:r>
    </w:p>
    <w:p>
      <w:pPr>
        <w:pStyle w:val="FirstParagraph"/>
      </w:pPr>
      <w:r>
        <w:t xml:space="preserve">Procure-to-pay adalah alur end-to-end dari kebutuhan pengadaan hingga pembayaran:</w:t>
      </w:r>
      <w:r>
        <w:t xml:space="preserve"> </w:t>
      </w:r>
      <w:r>
        <w:rPr>
          <w:i/>
          <w:iCs/>
        </w:rPr>
        <w:t xml:space="preserve">requisition</w:t>
      </w:r>
      <w:r>
        <w:t xml:space="preserve"> </w:t>
      </w:r>
      <w:r>
        <w:t xml:space="preserve">→</w:t>
      </w:r>
      <w:r>
        <w:t xml:space="preserve"> </w:t>
      </w:r>
      <w:r>
        <w:rPr>
          <w:i/>
          <w:iCs/>
        </w:rPr>
        <w:t xml:space="preserve">purchase order</w:t>
      </w:r>
      <w:r>
        <w:t xml:space="preserve"> </w:t>
      </w:r>
      <w:r>
        <w:t xml:space="preserve">→ penerimaan barang atau</w:t>
      </w:r>
      <w:r>
        <w:t xml:space="preserve"> </w:t>
      </w:r>
      <w:r>
        <w:rPr>
          <w:i/>
          <w:iCs/>
        </w:rPr>
        <w:t xml:space="preserve">service entry sheet</w:t>
      </w:r>
      <w:r>
        <w:t xml:space="preserve"> </w:t>
      </w:r>
      <w:r>
        <w:t xml:space="preserve">→ invoice → pembayaran. P2P menghubungkan</w:t>
      </w:r>
      <w:r>
        <w:t xml:space="preserve"> </w:t>
      </w:r>
      <w:r>
        <w:rPr>
          <w:i/>
          <w:iCs/>
        </w:rPr>
        <w:t xml:space="preserve">procurement</w:t>
      </w:r>
      <w:r>
        <w:t xml:space="preserve"> </w:t>
      </w:r>
      <w:r>
        <w:t xml:space="preserve">dengan</w:t>
      </w:r>
      <w:r>
        <w:t xml:space="preserve"> </w:t>
      </w:r>
      <w:r>
        <w:rPr>
          <w:i/>
          <w:iCs/>
        </w:rPr>
        <w:t xml:space="preserve">finance</w:t>
      </w:r>
      <w:r>
        <w:t xml:space="preserve"> </w:t>
      </w:r>
      <w:r>
        <w:t xml:space="preserve">dalam satu aliran data. Saat VMS terintegrasi ke SAP S/4HANA, transaksi vendor masuk ke alur P2P inti sehingga belanja tercatat akurat tanpa entri ulang di spreadsheet terpisah.</w:t>
      </w:r>
    </w:p>
    <w:bookmarkEnd w:id="29"/>
    <w:bookmarkStart w:id="30" w:name="apa-saja-kpi-vendor-yang-umum-dipantau"/>
    <w:p>
      <w:pPr>
        <w:pStyle w:val="Heading3"/>
      </w:pPr>
      <w:r>
        <w:t xml:space="preserve">Apa saja KPI vendor yang umum dipantau?</w:t>
      </w:r>
    </w:p>
    <w:p>
      <w:pPr>
        <w:pStyle w:val="FirstParagraph"/>
      </w:pPr>
      <w:r>
        <w:t xml:space="preserve">KPI vendor biasanya mencakup ketepatan waktu pengiriman (</w:t>
      </w:r>
      <w:r>
        <w:rPr>
          <w:i/>
          <w:iCs/>
        </w:rPr>
        <w:t xml:space="preserve">on-time delivery</w:t>
      </w:r>
      <w:r>
        <w:t xml:space="preserve">), kualitas/tingkat cacat, kepatuhan SLA/kontrak, akurasi invoice, responsivitas, dan tingkat risiko/kepatuhan. Untuk tenaga kerja eksternal, ditambah pemenuhan</w:t>
      </w:r>
      <w:r>
        <w:t xml:space="preserve"> </w:t>
      </w:r>
      <w:r>
        <w:rPr>
          <w:i/>
          <w:iCs/>
        </w:rPr>
        <w:t xml:space="preserve">deliverable</w:t>
      </w:r>
      <w:r>
        <w:t xml:space="preserve">/SOW dan kepatuhan pencatatan waktu. Sebagai acuan praktis, bukan aturan baku, banyak organisasi mulai dari sejumlah kecil KPI inti yang disepakati sebelum</w:t>
      </w:r>
      <w:r>
        <w:t xml:space="preserve"> </w:t>
      </w:r>
      <w:r>
        <w:rPr>
          <w:i/>
          <w:iCs/>
        </w:rPr>
        <w:t xml:space="preserve">go-live</w:t>
      </w:r>
      <w:r>
        <w:t xml:space="preserve">, lalu memperluasnya seiring kematangan data.</w:t>
      </w:r>
    </w:p>
    <w:bookmarkEnd w:id="30"/>
    <w:bookmarkStart w:id="31" w:name="Xef55dab7fe9de6cfb6879c13161da0ca51f3cfb"/>
    <w:p>
      <w:pPr>
        <w:pStyle w:val="Heading3"/>
      </w:pPr>
      <w:r>
        <w:t xml:space="preserve">Apa kesalahan implementasi VMS yang paling umum?</w:t>
      </w:r>
    </w:p>
    <w:p>
      <w:pPr>
        <w:pStyle w:val="FirstParagraph"/>
      </w:pPr>
      <w:r>
        <w:t xml:space="preserve">Kesalahan tersering: menunda integrasi ERP ke</w:t>
      </w:r>
      <w:r>
        <w:t xml:space="preserve"> </w:t>
      </w:r>
      <w:r>
        <w:t xml:space="preserve">“fase dua”</w:t>
      </w:r>
      <w:r>
        <w:t xml:space="preserve"> </w:t>
      </w:r>
      <w:r>
        <w:t xml:space="preserve">yang tak pernah datang sehingga muncul dua sumber kebenaran; tidak membereskan</w:t>
      </w:r>
      <w:r>
        <w:t xml:space="preserve"> </w:t>
      </w:r>
      <w:r>
        <w:rPr>
          <w:i/>
          <w:iCs/>
        </w:rPr>
        <w:t xml:space="preserve">master data</w:t>
      </w:r>
      <w:r>
        <w:t xml:space="preserve"> </w:t>
      </w:r>
      <w:r>
        <w:t xml:space="preserve">vendor kotor lebih dulu; tidak menyepakati KPI/SLA sebelum</w:t>
      </w:r>
      <w:r>
        <w:t xml:space="preserve"> </w:t>
      </w:r>
      <w:r>
        <w:rPr>
          <w:i/>
          <w:iCs/>
        </w:rPr>
        <w:t xml:space="preserve">go-live</w:t>
      </w:r>
      <w:r>
        <w:t xml:space="preserve">; mengabaikan adopsi vendor (</w:t>
      </w:r>
      <w:r>
        <w:rPr>
          <w:i/>
          <w:iCs/>
        </w:rPr>
        <w:t xml:space="preserve">change management</w:t>
      </w:r>
      <w:r>
        <w:t xml:space="preserve"> </w:t>
      </w:r>
      <w:r>
        <w:t xml:space="preserve">sisi eksternal); dan memilih</w:t>
      </w:r>
      <w:r>
        <w:t xml:space="preserve"> </w:t>
      </w:r>
      <w:r>
        <w:rPr>
          <w:i/>
          <w:iCs/>
        </w:rPr>
        <w:t xml:space="preserve">big-bang</w:t>
      </w:r>
      <w:r>
        <w:t xml:space="preserve"> </w:t>
      </w:r>
      <w:r>
        <w:t xml:space="preserve">alih-alih</w:t>
      </w:r>
      <w:r>
        <w:t xml:space="preserve"> </w:t>
      </w:r>
      <w:r>
        <w:rPr>
          <w:i/>
          <w:iCs/>
        </w:rPr>
        <w:t xml:space="preserve">pilot</w:t>
      </w:r>
      <w:r>
        <w:t xml:space="preserve"> </w:t>
      </w:r>
      <w:r>
        <w:t xml:space="preserve">bertahap. Akibatnya entri ganda, visibilitas belanja buram, dan nilai VMS tak pernah terealisasi.</w:t>
      </w:r>
    </w:p>
    <w:bookmarkEnd w:id="31"/>
    <w:bookmarkEnd w:id="32"/>
    <w:bookmarkStart w:id="33" w:name="kesimpulan"/>
    <w:p>
      <w:pPr>
        <w:pStyle w:val="Heading2"/>
      </w:pPr>
      <w:r>
        <w:t xml:space="preserve">Kesimpulan</w:t>
      </w:r>
    </w:p>
    <w:p>
      <w:pPr>
        <w:pStyle w:val="FirstParagraph"/>
      </w:pPr>
      <w:r>
        <w:t xml:space="preserve">Nilai sebuah vendor management system tidak muncul di hari</w:t>
      </w:r>
      <w:r>
        <w:t xml:space="preserve"> </w:t>
      </w:r>
      <w:r>
        <w:rPr>
          <w:i/>
          <w:iCs/>
        </w:rPr>
        <w:t xml:space="preserve">go-live</w:t>
      </w:r>
      <w:r>
        <w:t xml:space="preserve">, melainkan saat proses vendor,</w:t>
      </w:r>
      <w:r>
        <w:t xml:space="preserve"> </w:t>
      </w:r>
      <w:r>
        <w:rPr>
          <w:i/>
          <w:iCs/>
        </w:rPr>
        <w:t xml:space="preserve">master data</w:t>
      </w:r>
      <w:r>
        <w:t xml:space="preserve"> </w:t>
      </w:r>
      <w:r>
        <w:t xml:space="preserve">yang bersih, dan aliran</w:t>
      </w:r>
      <w:r>
        <w:t xml:space="preserve"> </w:t>
      </w:r>
      <w:r>
        <w:rPr>
          <w:i/>
          <w:iCs/>
        </w:rPr>
        <w:t xml:space="preserve">procure-to-pay</w:t>
      </w:r>
      <w:r>
        <w:t xml:space="preserve"> </w:t>
      </w:r>
      <w:r>
        <w:t xml:space="preserve">akhirnya menyatu di satu sistem inti. Karena itu, urutan fase dan keputusan integrasi di awal jauh lebih menentukan ketimbang fitur aplikasi yang dipilih. Sebagai SAP Platinum Partner melalui United VARs, Soltius mengimplementasikan dan mengintegrasikan solusi pengelolaan vendor SAP seperti Fieldglass dan Ariba ke SAP S/4HANA, lalu mendampingi adopsi hingga dukungan pasca</w:t>
      </w:r>
      <w:r>
        <w:t xml:space="preserve"> </w:t>
      </w:r>
      <w:r>
        <w:rPr>
          <w:i/>
          <w:iCs/>
        </w:rPr>
        <w:t xml:space="preserve">go-live</w:t>
      </w:r>
      <w:r>
        <w:t xml:space="preserve"> </w:t>
      </w:r>
      <w:r>
        <w:t xml:space="preserve">lewat</w:t>
      </w:r>
      <w:r>
        <w:t xml:space="preserve"> </w:t>
      </w:r>
      <w:r>
        <w:rPr>
          <w:i/>
          <w:iCs/>
        </w:rPr>
        <w:t xml:space="preserve">Application Management Services</w:t>
      </w:r>
      <w:r>
        <w:t xml:space="preserve"> </w:t>
      </w:r>
      <w:r>
        <w:t xml:space="preserve">(AMS).</w:t>
      </w:r>
    </w:p>
    <w:p>
      <w:pPr>
        <w:pStyle w:val="BodyText"/>
      </w:pPr>
      <w:r>
        <w:t xml:space="preserve">Untuk mendiskusikan kesiapan integrasi pengelolaan vendor ke ERP di perusahaan Anda,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20" Target="https://www.soltius.co.id/id/blog/konsep-warehouse-management-system-yang-wajib-anda-tahu" TargetMode="External" /><Relationship Type="http://schemas.openxmlformats.org/officeDocument/2006/relationships/hyperlink" Id="rId17"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20" Target="https://www.soltius.co.id/id/blog/konsep-warehouse-management-system-yang-wajib-anda-tahu" TargetMode="External" /><Relationship Type="http://schemas.openxmlformats.org/officeDocument/2006/relationships/hyperlink" Id="rId17"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2026-09-22T01:39:25Z</dcterms:created>
  <dcterms:modified xsi:type="dcterms:W3CDTF">2026-09-22T01:39:25Z</dcterms:modified>
</cp:coreProperties>
</file>

<file path=docProps/custom.xml><?xml version="1.0" encoding="utf-8"?>
<Properties xmlns="http://schemas.openxmlformats.org/officeDocument/2006/custom-properties" xmlns:vt="http://schemas.openxmlformats.org/officeDocument/2006/docPropsVTypes"/>
</file>