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Analitik Pelanggan: Churn, CLV, dan Segmentasi"</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Analitik Pelanggan, Churn &amp; CLV"</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Business Intelligence untuk analitik pelanggan: pahami CLV, segmentasi RFM, dan prediksi churn dengan SAP Analytics Cloud agar retensi lebih terarah."</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"business-intelligence-analitik-pelanggan-churn-clv"</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"analitik pelanggan"</w:t>
      </w:r>
      <w:r>
        <w:br/>
      </w:r>
      <w:r>
        <w:rPr>
          <w:rStyle w:val="AttributeTok"/>
        </w:rPr>
        <w:t xml:space="preserve">  </w:t>
      </w:r>
      <w:r>
        <w:rPr>
          <w:rStyle w:val="KeywordTok"/>
        </w:rPr>
        <w:t xml:space="preserve">-</w:t>
      </w:r>
      <w:r>
        <w:rPr>
          <w:rStyle w:val="AttributeTok"/>
        </w:rPr>
        <w:t xml:space="preserve"> </w:t>
      </w:r>
      <w:r>
        <w:rPr>
          <w:rStyle w:val="StringTok"/>
        </w:rPr>
        <w:t xml:space="preserve">"customer analytics"</w:t>
      </w:r>
      <w:r>
        <w:br/>
      </w:r>
      <w:r>
        <w:rPr>
          <w:rStyle w:val="AttributeTok"/>
        </w:rPr>
        <w:t xml:space="preserve">  </w:t>
      </w:r>
      <w:r>
        <w:rPr>
          <w:rStyle w:val="KeywordTok"/>
        </w:rPr>
        <w:t xml:space="preserve">-</w:t>
      </w:r>
      <w:r>
        <w:rPr>
          <w:rStyle w:val="AttributeTok"/>
        </w:rPr>
        <w:t xml:space="preserve"> </w:t>
      </w:r>
      <w:r>
        <w:rPr>
          <w:rStyle w:val="StringTok"/>
        </w:rPr>
        <w:t xml:space="preserve">"customer churn"</w:t>
      </w:r>
      <w:r>
        <w:br/>
      </w:r>
      <w:r>
        <w:rPr>
          <w:rStyle w:val="AttributeTok"/>
        </w:rPr>
        <w:t xml:space="preserve">  </w:t>
      </w:r>
      <w:r>
        <w:rPr>
          <w:rStyle w:val="KeywordTok"/>
        </w:rPr>
        <w:t xml:space="preserve">-</w:t>
      </w:r>
      <w:r>
        <w:rPr>
          <w:rStyle w:val="AttributeTok"/>
        </w:rPr>
        <w:t xml:space="preserve"> </w:t>
      </w:r>
      <w:r>
        <w:rPr>
          <w:rStyle w:val="StringTok"/>
        </w:rPr>
        <w:t xml:space="preserve">"customer lifetime value (CLV)"</w:t>
      </w:r>
      <w:r>
        <w:br/>
      </w:r>
      <w:r>
        <w:rPr>
          <w:rStyle w:val="AttributeTok"/>
        </w:rPr>
        <w:t xml:space="preserve">  </w:t>
      </w:r>
      <w:r>
        <w:rPr>
          <w:rStyle w:val="KeywordTok"/>
        </w:rPr>
        <w:t xml:space="preserve">-</w:t>
      </w:r>
      <w:r>
        <w:rPr>
          <w:rStyle w:val="AttributeTok"/>
        </w:rPr>
        <w:t xml:space="preserve"> </w:t>
      </w:r>
      <w:r>
        <w:rPr>
          <w:rStyle w:val="StringTok"/>
        </w:rPr>
        <w:t xml:space="preserve">"analisis RFM"</w:t>
      </w:r>
      <w:r>
        <w:br/>
      </w:r>
      <w:r>
        <w:rPr>
          <w:rStyle w:val="AttributeTok"/>
        </w:rPr>
        <w:t xml:space="preserve">  </w:t>
      </w:r>
      <w:r>
        <w:rPr>
          <w:rStyle w:val="KeywordTok"/>
        </w:rPr>
        <w:t xml:space="preserve">-</w:t>
      </w:r>
      <w:r>
        <w:rPr>
          <w:rStyle w:val="AttributeTok"/>
        </w:rPr>
        <w:t xml:space="preserve"> </w:t>
      </w:r>
      <w:r>
        <w:rPr>
          <w:rStyle w:val="StringTok"/>
        </w:rPr>
        <w:t xml:space="preserve">"segmentasi pelanggan"</w:t>
      </w:r>
      <w:r>
        <w:br/>
      </w:r>
      <w:r>
        <w:rPr>
          <w:rStyle w:val="AttributeTok"/>
        </w:rPr>
        <w:t xml:space="preserve">  </w:t>
      </w:r>
      <w:r>
        <w:rPr>
          <w:rStyle w:val="KeywordTok"/>
        </w:rPr>
        <w:t xml:space="preserve">-</w:t>
      </w:r>
      <w:r>
        <w:rPr>
          <w:rStyle w:val="AttributeTok"/>
        </w:rPr>
        <w:t xml:space="preserve"> </w:t>
      </w:r>
      <w:r>
        <w:rPr>
          <w:rStyle w:val="StringTok"/>
        </w:rPr>
        <w:t xml:space="preserve">"customer 360"</w:t>
      </w:r>
      <w:r>
        <w:br/>
      </w:r>
      <w:r>
        <w:rPr>
          <w:rStyle w:val="AttributeTok"/>
        </w:rPr>
        <w:t xml:space="preserve">  </w:t>
      </w:r>
      <w:r>
        <w:rPr>
          <w:rStyle w:val="KeywordTok"/>
        </w:rPr>
        <w:t xml:space="preserve">-</w:t>
      </w:r>
      <w:r>
        <w:rPr>
          <w:rStyle w:val="AttributeTok"/>
        </w:rPr>
        <w:t xml:space="preserve"> </w:t>
      </w:r>
      <w:r>
        <w:rPr>
          <w:rStyle w:val="StringTok"/>
        </w:rPr>
        <w:t xml:space="preserve">"retensi pelanggan"</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"Smart Predict"</w:t>
      </w:r>
      <w:r>
        <w:br/>
      </w:r>
      <w:r>
        <w:rPr>
          <w:rStyle w:val="AttributeTok"/>
        </w:rPr>
        <w:t xml:space="preserve">  </w:t>
      </w:r>
      <w:r>
        <w:rPr>
          <w:rStyle w:val="KeywordTok"/>
        </w:rPr>
        <w:t xml:space="preserve">-</w:t>
      </w:r>
      <w:r>
        <w:rPr>
          <w:rStyle w:val="AttributeTok"/>
        </w:rPr>
        <w:t xml:space="preserve"> </w:t>
      </w:r>
      <w:r>
        <w:rPr>
          <w:rStyle w:val="StringTok"/>
        </w:rPr>
        <w:t xml:space="preserve">"K-Means clustering"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"https://hbr.org/2014/10/the-value-of-keeping-the-right-customers"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"Akuisisi pelanggan baru 5–25× lebih mahal dari retensi; kenaikan retensi 5% mendongkrak laba 25–95% (Bain/Reichheld via HBR)"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"https://help.sap.com/docs/SAP_ANALYTICS_CLOUD"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Analytics Cloud Smart Predict: tiga predictive scenario (classification untuk risiko churn, regression, time series)"</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2326</w:t>
      </w:r>
    </w:p>
    <w:p>
      <w:r>
        <w:pict>
          <v:rect style="width:0;height:1.5pt" o:hralign="center" o:hrstd="t" o:hr="t"/>
        </w:pict>
      </w:r>
    </w:p>
    <w:bookmarkEnd w:id="16"/>
    <w:bookmarkStart w:id="34" w:name="X670fa49fe5de256d3e97065bc9beb56fe5971bd"/>
    <w:p>
      <w:pPr>
        <w:pStyle w:val="Heading1"/>
      </w:pPr>
      <w:r>
        <w:t xml:space="preserve">Business Intelligence untuk Analitik Pelanggan: Churn, CLV, dan Segmentasi</w:t>
      </w:r>
    </w:p>
    <w:p>
      <w:pPr>
        <w:pStyle w:val="FirstParagraph"/>
      </w:pPr>
      <w:r>
        <w:t xml:space="preserve">Banyak perusahaan menghabiskan anggaran besar untuk mengejar pelanggan baru, tetapi tidak tahu pelanggan mana yang paling bernilai, mana yang diam-diam akan pergi bulan depan, dan berapa sebenarnya nilai seorang pelanggan sepanjang hubungannya. Daftar pelanggan ada, riwayat transaksi menumpuk, tetapi semuanya berhenti sebagai tabel yang jarang dibuka. Di sinilah</w:t>
      </w:r>
      <w:r>
        <w:t xml:space="preserve"> </w:t>
      </w:r>
      <w:hyperlink r:id="rId17">
        <w:r>
          <w:rPr>
            <w:rStyle w:val="Hyperlink"/>
          </w:rPr>
          <w:t xml:space="preserve">Business Intelligence</w:t>
        </w:r>
      </w:hyperlink>
      <w:r>
        <w:t xml:space="preserve"> </w:t>
      </w:r>
      <w:r>
        <w:t xml:space="preserve">untuk analitik pelanggan berperan: mengubah data mentah itu menjadi segmen dan prediksi yang bisa ditindaklanjuti. Artikel ini merangkai tiga pekerjaan yang biasa dibahas terpisah, yaitu segmentasi, nilai pelanggan, dan risiko churn, menjadi satu alur keputusan retensi, termasuk dari mana datanya dan kapan angka-angkanya justru menyesatkan.</w:t>
      </w:r>
    </w:p>
    <w:p>
      <w:pPr>
        <w:pStyle w:val="BlockText"/>
      </w:pPr>
      <w:r>
        <w:rPr>
          <w:b/>
          <w:bCs/>
        </w:rPr>
        <w:t xml:space="preserve">Secara singkat:</w:t>
      </w:r>
      <w:r>
        <w:t xml:space="preserve"> </w:t>
      </w:r>
      <w:r>
        <w:t xml:space="preserve">Analitik pelanggan (</w:t>
      </w:r>
      <w:r>
        <w:rPr>
          <w:i/>
          <w:iCs/>
        </w:rPr>
        <w:t xml:space="preserve">customer analytics</w:t>
      </w:r>
      <w:r>
        <w:t xml:space="preserve">) adalah penerapan</w:t>
      </w:r>
      <w:r>
        <w:t xml:space="preserve"> </w:t>
      </w:r>
      <w:r>
        <w:rPr>
          <w:i/>
          <w:iCs/>
        </w:rPr>
        <w:t xml:space="preserve">Business Intelligence</w:t>
      </w:r>
      <w:r>
        <w:t xml:space="preserve"> </w:t>
      </w:r>
      <w:r>
        <w:t xml:space="preserve">pada data pelanggan untuk memahami nilai, perilaku, dan risiko berhenti berlangganan. Dengan metode seperti RFM,</w:t>
      </w:r>
      <w:r>
        <w:t xml:space="preserve"> </w:t>
      </w:r>
      <w:r>
        <w:rPr>
          <w:i/>
          <w:iCs/>
        </w:rPr>
        <w:t xml:space="preserve">customer lifetime value</w:t>
      </w:r>
      <w:r>
        <w:t xml:space="preserve"> </w:t>
      </w:r>
      <w:r>
        <w:t xml:space="preserve">(CLV), dan prediksi</w:t>
      </w:r>
      <w:r>
        <w:t xml:space="preserve"> </w:t>
      </w:r>
      <w:r>
        <w:rPr>
          <w:i/>
          <w:iCs/>
        </w:rPr>
        <w:t xml:space="preserve">churn</w:t>
      </w:r>
      <w:r>
        <w:t xml:space="preserve">, perusahaan mengubah daftar pelanggan menjadi segmen yang bisa ditindaklanjuti, lalu menargetkan upaya retensi dan</w:t>
      </w:r>
      <w:r>
        <w:t xml:space="preserve"> </w:t>
      </w:r>
      <w:r>
        <w:rPr>
          <w:i/>
          <w:iCs/>
        </w:rPr>
        <w:t xml:space="preserve">cross-sell</w:t>
      </w:r>
      <w:r>
        <w:t xml:space="preserve"> </w:t>
      </w:r>
      <w:r>
        <w:t xml:space="preserve">pada pelanggan yang paling bernilai.</w:t>
      </w:r>
    </w:p>
    <w:bookmarkStart w:id="18" w:name="X52e19a42d0f8f50440f027724d2619f03f054ca"/>
    <w:p>
      <w:pPr>
        <w:pStyle w:val="Heading2"/>
      </w:pPr>
      <w:r>
        <w:t xml:space="preserve">Apa Itu Analitik Pelanggan dalam Business Intelligence?</w:t>
      </w:r>
    </w:p>
    <w:p>
      <w:pPr>
        <w:pStyle w:val="FirstParagraph"/>
      </w:pPr>
      <w:r>
        <w:t xml:space="preserve">Analitik pelanggan adalah cabang Business Intelligence yang mengarahkan kemampuan analitik ke satu objek, yaitu pelanggan. Alih-alih melaporkan total penjualan, ia menjawab pertanyaan per pelanggan: siapa yang bernilai, siapa yang berisiko pergi, dan kelompok mana yang layak diprioritaskan. Fokusnya bergeser dari</w:t>
      </w:r>
      <w:r>
        <w:t xml:space="preserve"> </w:t>
      </w:r>
      <w:r>
        <w:t xml:space="preserve">“berapa yang terjual”</w:t>
      </w:r>
      <w:r>
        <w:t xml:space="preserve"> </w:t>
      </w:r>
      <w:r>
        <w:t xml:space="preserve">ke</w:t>
      </w:r>
      <w:r>
        <w:t xml:space="preserve"> </w:t>
      </w:r>
      <w:r>
        <w:t xml:space="preserve">“siapa yang membeli dan mengapa mereka bertahan”</w:t>
      </w:r>
      <w:r>
        <w:t xml:space="preserve">.</w:t>
      </w:r>
    </w:p>
    <w:p>
      <w:pPr>
        <w:pStyle w:val="BodyText"/>
      </w:pPr>
      <w:r>
        <w:t xml:space="preserve">Pergeseran fokus ini punya alasan ekonomi yang kuat. Menurut Harvard Business Review (Amy Gallo, Oktober 2014), mengakuisisi pelanggan baru bisa 5 sampai 25 kali lebih mahal daripada mempertahankan pelanggan yang sudah ada; angkanya berupa rentang karena bergantung pada industri dan studi. Riset Frederick Reichheld (Bain &amp; Company) yang dikutip artikel yang sama menyebut kenaikan tingkat retensi sebesar 5% dapat mendongkrak laba antara 25% hingga 95%. Rentang itu lebar dan bukan janji pasti, tetapi arah pesannya jelas: basis pelanggan yang sudah ada adalah aset yang kerap diabaikan.</w:t>
      </w:r>
    </w:p>
    <w:p>
      <w:pPr>
        <w:pStyle w:val="BodyText"/>
      </w:pPr>
      <w:r>
        <w:t xml:space="preserve">Ini bukan ajakan berhenti berakuisisi. Bisnis yang sedang tumbuh tetap butuh pelanggan baru; pesan yang benar adalah berhenti mengabaikan pelanggan yang sudah ada, bukan memilih salah satu.</w:t>
      </w:r>
    </w:p>
    <w:p>
      <w:pPr>
        <w:pStyle w:val="BodyText"/>
      </w:pPr>
      <w:r>
        <w:t xml:space="preserve">Secara praktis, analitik pelanggan mengerjakan tiga tugas yang saling terkait:</w:t>
      </w:r>
    </w:p>
    <w:p>
      <w:pPr>
        <w:pStyle w:val="Compact"/>
        <w:numPr>
          <w:ilvl w:val="0"/>
          <w:numId w:val="1001"/>
        </w:numPr>
      </w:pPr>
      <w:r>
        <w:rPr>
          <w:b/>
          <w:bCs/>
        </w:rPr>
        <w:t xml:space="preserve">Segmentasi:</w:t>
      </w:r>
      <w:r>
        <w:t xml:space="preserve"> </w:t>
      </w:r>
      <w:r>
        <w:t xml:space="preserve">mengelompokkan pelanggan berdasarkan perilaku agar tiap kelompok ditangani berbeda.</w:t>
      </w:r>
    </w:p>
    <w:p>
      <w:pPr>
        <w:pStyle w:val="Compact"/>
        <w:numPr>
          <w:ilvl w:val="0"/>
          <w:numId w:val="1001"/>
        </w:numPr>
      </w:pPr>
      <w:r>
        <w:rPr>
          <w:b/>
          <w:bCs/>
        </w:rPr>
        <w:t xml:space="preserve">Nilai pelanggan:</w:t>
      </w:r>
      <w:r>
        <w:t xml:space="preserve"> </w:t>
      </w:r>
      <w:r>
        <w:t xml:space="preserve">memperkirakan</w:t>
      </w:r>
      <w:r>
        <w:t xml:space="preserve"> </w:t>
      </w:r>
      <w:r>
        <w:rPr>
          <w:i/>
          <w:iCs/>
        </w:rPr>
        <w:t xml:space="preserve">customer lifetime value</w:t>
      </w:r>
      <w:r>
        <w:t xml:space="preserve">, yaitu berapa laba yang masuk akal diharapkan dari seorang pelanggan.</w:t>
      </w:r>
    </w:p>
    <w:p>
      <w:pPr>
        <w:pStyle w:val="Compact"/>
        <w:numPr>
          <w:ilvl w:val="0"/>
          <w:numId w:val="1001"/>
        </w:numPr>
      </w:pPr>
      <w:r>
        <w:rPr>
          <w:b/>
          <w:bCs/>
        </w:rPr>
        <w:t xml:space="preserve">Risiko:</w:t>
      </w:r>
      <w:r>
        <w:t xml:space="preserve"> </w:t>
      </w:r>
      <w:r>
        <w:t xml:space="preserve">menilai probabilitas</w:t>
      </w:r>
      <w:r>
        <w:t xml:space="preserve"> </w:t>
      </w:r>
      <w:r>
        <w:rPr>
          <w:i/>
          <w:iCs/>
        </w:rPr>
        <w:t xml:space="preserve">churn</w:t>
      </w:r>
      <w:r>
        <w:t xml:space="preserve">, seberapa besar kemungkinan seorang pelanggan berhenti.</w:t>
      </w:r>
    </w:p>
    <w:p>
      <w:pPr>
        <w:pStyle w:val="FirstParagraph"/>
      </w:pPr>
      <w:r>
        <w:t xml:space="preserve">Ketiganya berdiri di atas data yang sama. Idealnya dijalankan sebagai satu alur, bukan tiga proyek analitik yang terpisah dan tidak saling bicara.</w:t>
      </w:r>
    </w:p>
    <w:bookmarkEnd w:id="18"/>
    <w:bookmarkStart w:id="19" w:name="X9164ca942ff2714c9a0d2af9cfbeb2ba54f7a9f"/>
    <w:p>
      <w:pPr>
        <w:pStyle w:val="Heading2"/>
      </w:pPr>
      <w:r>
        <w:t xml:space="preserve">Apa Itu CLV dan RFM, dan Bagaimana Keduanya Membantu Segmentasi?</w:t>
      </w:r>
    </w:p>
    <w:p>
      <w:pPr>
        <w:pStyle w:val="FirstParagraph"/>
      </w:pPr>
      <w:r>
        <w:t xml:space="preserve">Customer lifetime value (CLV) adalah perkiraan total laba dari seorang pelanggan sepanjang hubungannya, sedangkan RFM (</w:t>
      </w:r>
      <w:r>
        <w:rPr>
          <w:i/>
          <w:iCs/>
        </w:rPr>
        <w:t xml:space="preserve">Recency, Frequency, Monetary</w:t>
      </w:r>
      <w:r>
        <w:t xml:space="preserve">) adalah teknik memberi skor pelanggan berdasarkan tiga dimensi transaksi. CLV menjawab</w:t>
      </w:r>
      <w:r>
        <w:t xml:space="preserve"> </w:t>
      </w:r>
      <w:r>
        <w:t xml:space="preserve">“seberapa bernilai pelanggan ini”</w:t>
      </w:r>
      <w:r>
        <w:t xml:space="preserve">, RFM menjawab</w:t>
      </w:r>
      <w:r>
        <w:t xml:space="preserve"> </w:t>
      </w:r>
      <w:r>
        <w:t xml:space="preserve">“termasuk kelompok mana dia”</w:t>
      </w:r>
      <w:r>
        <w:t xml:space="preserve">, dan bersama-sama keduanya mengubah daftar pelanggan menjadi segmen yang bisa ditindaklanjuti.</w:t>
      </w:r>
    </w:p>
    <w:p>
      <w:pPr>
        <w:pStyle w:val="BodyText"/>
      </w:pPr>
      <w:r>
        <w:t xml:space="preserve">CLV tidak punya satu rumus baku, dan itu justru perlu diluruskan sebelum timbul perdebatan angka. Ada jalur historis yang sederhana: nilai transaksi rata-rata dikalikan frekuensi pembelian, dikalikan lama hubungan, lalu dikalikan margin; untuk model langganan, margin kotor dibagi</w:t>
      </w:r>
      <w:r>
        <w:t xml:space="preserve"> </w:t>
      </w:r>
      <w:r>
        <w:rPr>
          <w:i/>
          <w:iCs/>
        </w:rPr>
        <w:t xml:space="preserve">churn rate</w:t>
      </w:r>
      <w:r>
        <w:t xml:space="preserve">. Ada pula jalur prediktif yang memakai model probabilistik seperti BG/NBD untuk memperkirakan transaksi masa depan pelanggan non-kontraktual. Keduanya sah, memberi hasil berbeda, dan dipilih sesuai kebutuhan.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Historis / Sederhana</w:t>
            </w:r>
          </w:p>
        </w:tc>
        <w:tc>
          <w:tcPr/>
          <w:p>
            <w:pPr>
              <w:pStyle w:val="Compact"/>
            </w:pPr>
            <w:r>
              <w:t xml:space="preserve">Prediktif / Probabilistik</w:t>
            </w:r>
          </w:p>
        </w:tc>
      </w:tr>
      <w:tr>
        <w:tc>
          <w:tcPr/>
          <w:p>
            <w:pPr>
              <w:pStyle w:val="Compact"/>
            </w:pPr>
            <w:r>
              <w:t xml:space="preserve">Rumus inti</w:t>
            </w:r>
          </w:p>
        </w:tc>
        <w:tc>
          <w:tcPr/>
          <w:p>
            <w:pPr>
              <w:pStyle w:val="Compact"/>
            </w:pPr>
            <w:r>
              <w:t xml:space="preserve">(nilai transaksi rata-rata × frekuensi × lama hubungan) × margin; atau (ARPU × margin) ÷ churn rate</w:t>
            </w:r>
          </w:p>
        </w:tc>
        <w:tc>
          <w:tcPr/>
          <w:p>
            <w:pPr>
              <w:pStyle w:val="Compact"/>
            </w:pPr>
            <w:r>
              <w:t xml:space="preserve">Model statistik (mis. BG/NBD + Gamma-Gamma) memperkirakan transaksi dan nilai masa depan</w:t>
            </w:r>
          </w:p>
        </w:tc>
      </w:tr>
      <w:tr>
        <w:tc>
          <w:tcPr/>
          <w:p>
            <w:pPr>
              <w:pStyle w:val="Compact"/>
            </w:pPr>
            <w:r>
              <w:t xml:space="preserve">Data dibutuhkan</w:t>
            </w:r>
          </w:p>
        </w:tc>
        <w:tc>
          <w:tcPr/>
          <w:p>
            <w:pPr>
              <w:pStyle w:val="Compact"/>
            </w:pPr>
            <w:r>
              <w:t xml:space="preserve">Riwayat transaksi ringkas</w:t>
            </w:r>
          </w:p>
        </w:tc>
        <w:tc>
          <w:tcPr/>
          <w:p>
            <w:pPr>
              <w:pStyle w:val="Compact"/>
            </w:pPr>
            <w:r>
              <w:t xml:space="preserve">Riwayat transaksi granular + histori memadai</w:t>
            </w:r>
          </w:p>
        </w:tc>
      </w:tr>
      <w:tr>
        <w:tc>
          <w:tcPr/>
          <w:p>
            <w:pPr>
              <w:pStyle w:val="Compact"/>
            </w:pPr>
            <w:r>
              <w:t xml:space="preserve">Kelebihan</w:t>
            </w:r>
          </w:p>
        </w:tc>
        <w:tc>
          <w:tcPr/>
          <w:p>
            <w:pPr>
              <w:pStyle w:val="Compact"/>
            </w:pPr>
            <w:r>
              <w:t xml:space="preserve">Mudah, cepat, transparan</w:t>
            </w:r>
          </w:p>
        </w:tc>
        <w:tc>
          <w:tcPr/>
          <w:p>
            <w:pPr>
              <w:pStyle w:val="Compact"/>
            </w:pPr>
            <w:r>
              <w:t xml:space="preserve">Menangkap pola per pelanggan, cocok untuk pembelian tak berpola</w:t>
            </w:r>
          </w:p>
        </w:tc>
      </w:tr>
      <w:tr>
        <w:tc>
          <w:tcPr/>
          <w:p>
            <w:pPr>
              <w:pStyle w:val="Compact"/>
            </w:pPr>
            <w:r>
              <w:t xml:space="preserve">Keterbatasan</w:t>
            </w:r>
          </w:p>
        </w:tc>
        <w:tc>
          <w:tcPr/>
          <w:p>
            <w:pPr>
              <w:pStyle w:val="Compact"/>
            </w:pPr>
            <w:r>
              <w:t xml:space="preserve">Asumsi kaku (perilaku dianggap konstan)</w:t>
            </w:r>
          </w:p>
        </w:tc>
        <w:tc>
          <w:tcPr/>
          <w:p>
            <w:pPr>
              <w:pStyle w:val="Compact"/>
            </w:pPr>
            <w:r>
              <w:t xml:space="preserve">Butuh data dan keahlian lebih; terasa</w:t>
            </w:r>
            <w:r>
              <w:t xml:space="preserve"> </w:t>
            </w:r>
            <w:r>
              <w:t xml:space="preserve">“kotak hitam”</w:t>
            </w:r>
            <w:r>
              <w:t xml:space="preserve"> </w:t>
            </w:r>
            <w:r>
              <w:t xml:space="preserve">bagi awam</w:t>
            </w:r>
          </w:p>
        </w:tc>
      </w:tr>
      <w:tr>
        <w:tc>
          <w:tcPr/>
          <w:p>
            <w:pPr>
              <w:pStyle w:val="Compact"/>
            </w:pPr>
            <w:r>
              <w:t xml:space="preserve">Kapan dipakai</w:t>
            </w:r>
          </w:p>
        </w:tc>
        <w:tc>
          <w:tcPr/>
          <w:p>
            <w:pPr>
              <w:pStyle w:val="Compact"/>
            </w:pPr>
            <w:r>
              <w:t xml:space="preserve">Gambaran awal, laporan manajemen</w:t>
            </w:r>
          </w:p>
        </w:tc>
        <w:tc>
          <w:tcPr/>
          <w:p>
            <w:pPr>
              <w:pStyle w:val="Compact"/>
            </w:pPr>
            <w:r>
              <w:t xml:space="preserve">Penargetan presisi untuk pelanggan bernilai tinggi</w:t>
            </w:r>
          </w:p>
        </w:tc>
      </w:tr>
    </w:tbl>
    <w:p>
      <w:pPr>
        <w:pStyle w:val="BodyText"/>
      </w:pPr>
      <w:r>
        <w:t xml:space="preserve">RFM populer karena hanya butuh data yang sudah dimiliki perusahaan, tanpa survei tambahan. Tiap pelanggan diberi skor pada tiga dimensi, yaitu</w:t>
      </w:r>
      <w:r>
        <w:t xml:space="preserve"> </w:t>
      </w:r>
      <w:r>
        <w:rPr>
          <w:i/>
          <w:iCs/>
        </w:rPr>
        <w:t xml:space="preserve">Recency</w:t>
      </w:r>
      <w:r>
        <w:t xml:space="preserve"> </w:t>
      </w:r>
      <w:r>
        <w:t xml:space="preserve">(seberapa baru transaksi terakhirnya),</w:t>
      </w:r>
      <w:r>
        <w:t xml:space="preserve"> </w:t>
      </w:r>
      <w:r>
        <w:rPr>
          <w:i/>
          <w:iCs/>
        </w:rPr>
        <w:t xml:space="preserve">Frequency</w:t>
      </w:r>
      <w:r>
        <w:t xml:space="preserve"> </w:t>
      </w:r>
      <w:r>
        <w:t xml:space="preserve">(seberapa sering ia bertransaksi), dan</w:t>
      </w:r>
      <w:r>
        <w:t xml:space="preserve"> </w:t>
      </w:r>
      <w:r>
        <w:rPr>
          <w:i/>
          <w:iCs/>
        </w:rPr>
        <w:t xml:space="preserve">Monetary</w:t>
      </w:r>
      <w:r>
        <w:t xml:space="preserve"> </w:t>
      </w:r>
      <w:r>
        <w:t xml:space="preserve">(seberapa besar belanjanya), umumnya pada skala 1 sampai 5. Skor-skor itu lalu digabung menjadi segmen yang punya nama dan, lebih penting, punya aksi.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w:t>
            </w:r>
          </w:p>
        </w:tc>
        <w:tc>
          <w:tcPr/>
          <w:p>
            <w:pPr>
              <w:pStyle w:val="Compact"/>
            </w:pPr>
            <w:r>
              <w:t xml:space="preserve">Pola RFM</w:t>
            </w:r>
          </w:p>
        </w:tc>
        <w:tc>
          <w:tcPr/>
          <w:p>
            <w:pPr>
              <w:pStyle w:val="Compact"/>
            </w:pPr>
            <w:r>
              <w:t xml:space="preserve">Arti</w:t>
            </w:r>
          </w:p>
        </w:tc>
        <w:tc>
          <w:tcPr/>
          <w:p>
            <w:pPr>
              <w:pStyle w:val="Compact"/>
            </w:pPr>
            <w:r>
              <w:t xml:space="preserve">Aksi yang disarankan</w:t>
            </w:r>
          </w:p>
        </w:tc>
      </w:tr>
      <w:tr>
        <w:tc>
          <w:tcPr/>
          <w:p>
            <w:pPr>
              <w:pStyle w:val="Compact"/>
            </w:pPr>
            <w:r>
              <w:rPr>
                <w:b/>
                <w:bCs/>
              </w:rPr>
              <w:t xml:space="preserve">Champions</w:t>
            </w:r>
          </w:p>
        </w:tc>
        <w:tc>
          <w:tcPr/>
          <w:p>
            <w:pPr>
              <w:pStyle w:val="Compact"/>
            </w:pPr>
            <w:r>
              <w:t xml:space="preserve">R, F, M semua tinggi</w:t>
            </w:r>
          </w:p>
        </w:tc>
        <w:tc>
          <w:tcPr/>
          <w:p>
            <w:pPr>
              <w:pStyle w:val="Compact"/>
            </w:pPr>
            <w:r>
              <w:t xml:space="preserve">Baru belanja, sering, besar</w:t>
            </w:r>
          </w:p>
        </w:tc>
        <w:tc>
          <w:tcPr/>
          <w:p>
            <w:pPr>
              <w:pStyle w:val="Compact"/>
            </w:pPr>
            <w:r>
              <w:t xml:space="preserve">Program loyalitas, akses awal, dorong jadi referral</w:t>
            </w:r>
          </w:p>
        </w:tc>
      </w:tr>
      <w:tr>
        <w:tc>
          <w:tcPr/>
          <w:p>
            <w:pPr>
              <w:pStyle w:val="Compact"/>
            </w:pPr>
            <w:r>
              <w:rPr>
                <w:b/>
                <w:bCs/>
              </w:rPr>
              <w:t xml:space="preserve">Loyal</w:t>
            </w:r>
          </w:p>
        </w:tc>
        <w:tc>
          <w:tcPr/>
          <w:p>
            <w:pPr>
              <w:pStyle w:val="Compact"/>
            </w:pPr>
            <w:r>
              <w:t xml:space="preserve">F tinggi, M sedang–tinggi</w:t>
            </w:r>
          </w:p>
        </w:tc>
        <w:tc>
          <w:tcPr/>
          <w:p>
            <w:pPr>
              <w:pStyle w:val="Compact"/>
            </w:pPr>
            <w:r>
              <w:t xml:space="preserve">Sering membeli, responsif</w:t>
            </w:r>
          </w:p>
        </w:tc>
        <w:tc>
          <w:tcPr/>
          <w:p>
            <w:pPr>
              <w:pStyle w:val="Compact"/>
            </w:pPr>
            <w:r>
              <w:t xml:space="preserve">Upsell dan cross-sell, reward keanggotaan</w:t>
            </w:r>
          </w:p>
        </w:tc>
      </w:tr>
      <w:tr>
        <w:tc>
          <w:tcPr/>
          <w:p>
            <w:pPr>
              <w:pStyle w:val="Compact"/>
            </w:pPr>
            <w:r>
              <w:rPr>
                <w:b/>
                <w:bCs/>
              </w:rPr>
              <w:t xml:space="preserve">Big Spender / VIP</w:t>
            </w:r>
          </w:p>
        </w:tc>
        <w:tc>
          <w:tcPr/>
          <w:p>
            <w:pPr>
              <w:pStyle w:val="Compact"/>
            </w:pPr>
            <w:r>
              <w:t xml:space="preserve">M tinggi, F rendah–sedang</w:t>
            </w:r>
          </w:p>
        </w:tc>
        <w:tc>
          <w:tcPr/>
          <w:p>
            <w:pPr>
              <w:pStyle w:val="Compact"/>
            </w:pPr>
            <w:r>
              <w:t xml:space="preserve">Belanja besar tapi jarang</w:t>
            </w:r>
          </w:p>
        </w:tc>
        <w:tc>
          <w:tcPr/>
          <w:p>
            <w:pPr>
              <w:pStyle w:val="Compact"/>
            </w:pPr>
            <w:r>
              <w:t xml:space="preserve">Dorong frekuensi, tawarkan paket premium</w:t>
            </w:r>
          </w:p>
        </w:tc>
      </w:tr>
      <w:tr>
        <w:tc>
          <w:tcPr/>
          <w:p>
            <w:pPr>
              <w:pStyle w:val="Compact"/>
            </w:pPr>
            <w:r>
              <w:rPr>
                <w:b/>
                <w:bCs/>
              </w:rPr>
              <w:t xml:space="preserve">New</w:t>
            </w:r>
          </w:p>
        </w:tc>
        <w:tc>
          <w:tcPr/>
          <w:p>
            <w:pPr>
              <w:pStyle w:val="Compact"/>
            </w:pPr>
            <w:r>
              <w:t xml:space="preserve">R tinggi, F rendah</w:t>
            </w:r>
          </w:p>
        </w:tc>
        <w:tc>
          <w:tcPr/>
          <w:p>
            <w:pPr>
              <w:pStyle w:val="Compact"/>
            </w:pPr>
            <w:r>
              <w:t xml:space="preserve">Pelanggan baru</w:t>
            </w:r>
          </w:p>
        </w:tc>
        <w:tc>
          <w:tcPr/>
          <w:p>
            <w:pPr>
              <w:pStyle w:val="Compact"/>
            </w:pPr>
            <w:r>
              <w:t xml:space="preserve">Onboarding, pancing pembelian kedua</w:t>
            </w:r>
          </w:p>
        </w:tc>
      </w:tr>
      <w:tr>
        <w:tc>
          <w:tcPr/>
          <w:p>
            <w:pPr>
              <w:pStyle w:val="Compact"/>
            </w:pPr>
            <w:r>
              <w:rPr>
                <w:b/>
                <w:bCs/>
              </w:rPr>
              <w:t xml:space="preserve">At Risk</w:t>
            </w:r>
          </w:p>
        </w:tc>
        <w:tc>
          <w:tcPr/>
          <w:p>
            <w:pPr>
              <w:pStyle w:val="Compact"/>
            </w:pPr>
            <w:r>
              <w:t xml:space="preserve">R turun, F/M dulu tinggi</w:t>
            </w:r>
          </w:p>
        </w:tc>
        <w:tc>
          <w:tcPr/>
          <w:p>
            <w:pPr>
              <w:pStyle w:val="Compact"/>
            </w:pPr>
            <w:r>
              <w:t xml:space="preserve">Mulai menjauh, pernah bernilai</w:t>
            </w:r>
          </w:p>
        </w:tc>
        <w:tc>
          <w:tcPr/>
          <w:p>
            <w:pPr>
              <w:pStyle w:val="Compact"/>
            </w:pPr>
            <w:r>
              <w:t xml:space="preserve">Reaktivasi terarah, prioritas retensi</w:t>
            </w:r>
          </w:p>
        </w:tc>
      </w:tr>
      <w:tr>
        <w:tc>
          <w:tcPr/>
          <w:p>
            <w:pPr>
              <w:pStyle w:val="Compact"/>
            </w:pPr>
            <w:r>
              <w:rPr>
                <w:b/>
                <w:bCs/>
              </w:rPr>
              <w:t xml:space="preserve">Hibernating / Lost</w:t>
            </w:r>
          </w:p>
        </w:tc>
        <w:tc>
          <w:tcPr/>
          <w:p>
            <w:pPr>
              <w:pStyle w:val="Compact"/>
            </w:pPr>
            <w:r>
              <w:t xml:space="preserve">R rendah, F rendah</w:t>
            </w:r>
          </w:p>
        </w:tc>
        <w:tc>
          <w:tcPr/>
          <w:p>
            <w:pPr>
              <w:pStyle w:val="Compact"/>
            </w:pPr>
            <w:r>
              <w:t xml:space="preserve">Lama tak aktif</w:t>
            </w:r>
          </w:p>
        </w:tc>
        <w:tc>
          <w:tcPr/>
          <w:p>
            <w:pPr>
              <w:pStyle w:val="Compact"/>
            </w:pPr>
            <w:r>
              <w:t xml:space="preserve">Win-back hemat; jangan buang anggaran berlebih</w:t>
            </w:r>
          </w:p>
        </w:tc>
      </w:tr>
    </w:tbl>
    <w:p>
      <w:pPr>
        <w:pStyle w:val="BodyText"/>
      </w:pPr>
      <w:r>
        <w:t xml:space="preserve">Nama dan batas segmen bervariasi antar implementasi, jadi perlakukan tabel di atas sebagai contoh kerangka, bukan taksonomi resmi. Untuk segmentasi yang lebih halus, banyak tim memakai</w:t>
      </w:r>
      <w:r>
        <w:t xml:space="preserve"> </w:t>
      </w:r>
      <w:r>
        <w:rPr>
          <w:i/>
          <w:iCs/>
        </w:rPr>
        <w:t xml:space="preserve">K-Means</w:t>
      </w:r>
      <w:r>
        <w:t xml:space="preserve">, algoritma</w:t>
      </w:r>
      <w:r>
        <w:t xml:space="preserve"> </w:t>
      </w:r>
      <w:r>
        <w:rPr>
          <w:i/>
          <w:iCs/>
        </w:rPr>
        <w:t xml:space="preserve">clustering</w:t>
      </w:r>
      <w:r>
        <w:t xml:space="preserve"> </w:t>
      </w:r>
      <w:r>
        <w:t xml:space="preserve">yang mengelompokkan pelanggan secara otomatis dari fitur RFM. Satu hal yang sering disalahpahami: jumlah klaster ditentukan analis, bukan jawaban tunggal yang pasti benar. Hasilnya harus masuk akal secara bisnis dan bisa ditindaklanjuti, bukan sekadar rapi secara matematis.</w:t>
      </w:r>
    </w:p>
    <w:bookmarkEnd w:id="19"/>
    <w:bookmarkStart w:id="20" w:name="X5df850653ca31b000b8b1a3f7f51bc02a07d11d"/>
    <w:p>
      <w:pPr>
        <w:pStyle w:val="Heading2"/>
      </w:pPr>
      <w:r>
        <w:t xml:space="preserve">Bagaimana BI Memprediksi dan Mencegah Customer Churn?</w:t>
      </w:r>
    </w:p>
    <w:p>
      <w:pPr>
        <w:pStyle w:val="FirstParagraph"/>
      </w:pPr>
      <w:r>
        <w:t xml:space="preserve">Business Intelligence memprediksi churn dengan membaca sinyal dini, terutama penurunan</w:t>
      </w:r>
      <w:r>
        <w:t xml:space="preserve"> </w:t>
      </w:r>
      <w:r>
        <w:rPr>
          <w:i/>
          <w:iCs/>
        </w:rPr>
        <w:t xml:space="preserve">Recency</w:t>
      </w:r>
      <w:r>
        <w:t xml:space="preserve"> </w:t>
      </w:r>
      <w:r>
        <w:t xml:space="preserve">dan</w:t>
      </w:r>
      <w:r>
        <w:t xml:space="preserve"> </w:t>
      </w:r>
      <w:r>
        <w:rPr>
          <w:i/>
          <w:iCs/>
        </w:rPr>
        <w:t xml:space="preserve">Frequency</w:t>
      </w:r>
      <w:r>
        <w:t xml:space="preserve">, lalu menilai probabilitas tiap pelanggan berhenti lewat model klasifikasi. Namun prediksi hanya berguna bila terhubung ke aksi: mengarahkan upaya retensi pada pelanggan bernilai tinggi yang benar-benar berisiko, bukan menebar diskon ke semua orang.</w:t>
      </w:r>
    </w:p>
    <w:p>
      <w:pPr>
        <w:pStyle w:val="BodyText"/>
      </w:pPr>
      <w:r>
        <w:t xml:space="preserve">Di ekosistem SAP, kapabilitas ini tersedia lewat</w:t>
      </w:r>
      <w:r>
        <w:t xml:space="preserve"> </w:t>
      </w:r>
      <w:r>
        <w:rPr>
          <w:i/>
          <w:iCs/>
        </w:rPr>
        <w:t xml:space="preserve">Smart Predict</w:t>
      </w:r>
      <w:r>
        <w:t xml:space="preserve"> </w:t>
      </w:r>
      <w:r>
        <w:t xml:space="preserve">pada SAP Analytics Cloud (SAC). Smart Predict adalah</w:t>
      </w:r>
      <w:r>
        <w:t xml:space="preserve"> </w:t>
      </w:r>
      <w:r>
        <w:rPr>
          <w:i/>
          <w:iCs/>
        </w:rPr>
        <w:t xml:space="preserve">augmented analytics</w:t>
      </w:r>
      <w:r>
        <w:t xml:space="preserve"> </w:t>
      </w:r>
      <w:r>
        <w:t xml:space="preserve">yang, menurut SAP, membuat algoritma</w:t>
      </w:r>
      <w:r>
        <w:t xml:space="preserve"> </w:t>
      </w:r>
      <w:r>
        <w:rPr>
          <w:i/>
          <w:iCs/>
        </w:rPr>
        <w:t xml:space="preserve">machine learning</w:t>
      </w:r>
      <w:r>
        <w:t xml:space="preserve"> </w:t>
      </w:r>
      <w:r>
        <w:t xml:space="preserve">dapat diakses pengguna bisnis cukup dengan sekali tekan, tanpa harus menjadi</w:t>
      </w:r>
      <w:r>
        <w:t xml:space="preserve"> </w:t>
      </w:r>
      <w:r>
        <w:rPr>
          <w:i/>
          <w:iCs/>
        </w:rPr>
        <w:t xml:space="preserve">data scientist</w:t>
      </w:r>
      <w:r>
        <w:t xml:space="preserve">. Smart Predict menyediakan tiga jenis</w:t>
      </w:r>
      <w:r>
        <w:t xml:space="preserve"> </w:t>
      </w:r>
      <w:r>
        <w:rPr>
          <w:i/>
          <w:iCs/>
        </w:rPr>
        <w:t xml:space="preserve">predictive scenario</w:t>
      </w:r>
      <w:r>
        <w:t xml:space="preserve">:</w:t>
      </w:r>
    </w:p>
    <w:p>
      <w:pPr>
        <w:pStyle w:val="Compact"/>
        <w:numPr>
          <w:ilvl w:val="0"/>
          <w:numId w:val="1002"/>
        </w:numPr>
      </w:pPr>
      <w:r>
        <w:rPr>
          <w:b/>
          <w:bCs/>
          <w:i/>
          <w:iCs/>
        </w:rPr>
        <w:t xml:space="preserve">Classification</w:t>
      </w:r>
      <w:r>
        <w:t xml:space="preserve"> </w:t>
      </w:r>
      <w:r>
        <w:t xml:space="preserve">memprediksi nilai boolean (ya/tidak). SAP menyebut penggunaannya secara eksplisit untuk mengantisipasi perilaku pelanggan, kecenderungan membeli (</w:t>
      </w:r>
      <w:r>
        <w:rPr>
          <w:i/>
          <w:iCs/>
        </w:rPr>
        <w:t xml:space="preserve">propensity to buy</w:t>
      </w:r>
      <w:r>
        <w:t xml:space="preserve">), dan risiko churn.</w:t>
      </w:r>
    </w:p>
    <w:p>
      <w:pPr>
        <w:pStyle w:val="Compact"/>
        <w:numPr>
          <w:ilvl w:val="0"/>
          <w:numId w:val="1002"/>
        </w:numPr>
      </w:pPr>
      <w:r>
        <w:rPr>
          <w:b/>
          <w:bCs/>
          <w:i/>
          <w:iCs/>
        </w:rPr>
        <w:t xml:space="preserve">Regression</w:t>
      </w:r>
      <w:r>
        <w:t xml:space="preserve"> </w:t>
      </w:r>
      <w:r>
        <w:t xml:space="preserve">memprediksi nilai numerik, misalnya perkiraan pendapatan atau belanja, yang secara analitik bisa diarahkan sebagai dasar estimasi nilai pelanggan.</w:t>
      </w:r>
    </w:p>
    <w:p>
      <w:pPr>
        <w:pStyle w:val="Compact"/>
        <w:numPr>
          <w:ilvl w:val="0"/>
          <w:numId w:val="1002"/>
        </w:numPr>
      </w:pPr>
      <w:r>
        <w:rPr>
          <w:b/>
          <w:bCs/>
          <w:i/>
          <w:iCs/>
        </w:rPr>
        <w:t xml:space="preserve">Time series</w:t>
      </w:r>
      <w:r>
        <w:t xml:space="preserve"> </w:t>
      </w:r>
      <w:r>
        <w:t xml:space="preserve">membuat peramalan dari data berstempel waktu, misalnya proyeksi pendapatan per segmen atau produk.</w:t>
      </w:r>
    </w:p>
    <w:p>
      <w:pPr>
        <w:pStyle w:val="FirstParagraph"/>
      </w:pPr>
      <w:r>
        <w:t xml:space="preserve">Satu catatan soal penamaan:</w:t>
      </w:r>
      <w:r>
        <w:t xml:space="preserve"> </w:t>
      </w:r>
      <w:r>
        <w:t xml:space="preserve">“CLV”</w:t>
      </w:r>
      <w:r>
        <w:t xml:space="preserve"> </w:t>
      </w:r>
      <w:r>
        <w:t xml:space="preserve">dan</w:t>
      </w:r>
      <w:r>
        <w:t xml:space="preserve"> </w:t>
      </w:r>
      <w:r>
        <w:t xml:space="preserve">“skor churn”</w:t>
      </w:r>
      <w:r>
        <w:t xml:space="preserve"> </w:t>
      </w:r>
      <w:r>
        <w:t xml:space="preserve">bukan tombol bernama di SAC, melainkan penerapan analitik di atas scenario</w:t>
      </w:r>
      <w:r>
        <w:t xml:space="preserve"> </w:t>
      </w:r>
      <w:r>
        <w:rPr>
          <w:i/>
          <w:iCs/>
        </w:rPr>
        <w:t xml:space="preserve">classification</w:t>
      </w:r>
      <w:r>
        <w:t xml:space="preserve"> </w:t>
      </w:r>
      <w:r>
        <w:t xml:space="preserve">dan</w:t>
      </w:r>
      <w:r>
        <w:t xml:space="preserve"> </w:t>
      </w:r>
      <w:r>
        <w:rPr>
          <w:i/>
          <w:iCs/>
        </w:rPr>
        <w:t xml:space="preserve">regression</w:t>
      </w:r>
      <w:r>
        <w:t xml:space="preserve">. Model seperti ini juga menuntut histori yang memadai dan cukup banyak contoh pelanggan yang benar-benar pernah churn agar dapat terlatih dengan layak; tanpa itu, skornya rapuh.</w:t>
      </w:r>
    </w:p>
    <w:p>
      <w:pPr>
        <w:pStyle w:val="BodyText"/>
      </w:pPr>
      <w:r>
        <w:t xml:space="preserve">Di sinilah CLV dan skor churn sebaiknya disilangkan, bukan dibaca sendiri-sendiri. Pelanggan bernilai tinggi yang tidak berisiko pergi tidak perlu diberi diskon. Justru pelanggan bernilai tinggi yang berisiko tinggi yang paling layak dibelanjai program retensi. Mengandalkan satu metrik saja, entah nilai saja atau risiko saja, menghasilkan anggaran retensi yang salah sasaran. Prediksi yang akurat tetapi tak terhubung ke program retensi hanya menghasilkan laporan yang bagus di layar.</w:t>
      </w:r>
    </w:p>
    <w:bookmarkEnd w:id="20"/>
    <w:bookmarkStart w:id="23" w:name="dari-mana-datanya-membangun-customer-360"/>
    <w:p>
      <w:pPr>
        <w:pStyle w:val="Heading2"/>
      </w:pPr>
      <w:r>
        <w:t xml:space="preserve">Dari Mana Datanya? Membangun Customer 360</w:t>
      </w:r>
    </w:p>
    <w:p>
      <w:pPr>
        <w:pStyle w:val="FirstParagraph"/>
      </w:pPr>
      <w:r>
        <w:t xml:space="preserve">Customer 360 adalah pandangan pelanggan terpadu yang menyatukan data transaksi dari ERP, interaksi dan kasus layanan dari sistem CX, serta jejak kanal digital menjadi satu identitas pelanggan. Tanpa penyatuan ini, satu orang bisa terhitung sebagai beberapa entri berbeda, sehingga CLV terpecah dan segmentasi keliru sejak di hulu.</w:t>
      </w:r>
    </w:p>
    <w:p>
      <w:pPr>
        <w:pStyle w:val="BodyText"/>
      </w:pPr>
      <w:r>
        <w:t xml:space="preserve">Di ekosistem SAP, potongan-potongan itu datang dari beberapa sumber. Data transaksi dan riwayat belanja, yang menjadi basis</w:t>
      </w:r>
      <w:r>
        <w:t xml:space="preserve"> </w:t>
      </w:r>
      <w:r>
        <w:rPr>
          <w:i/>
          <w:iCs/>
        </w:rPr>
        <w:t xml:space="preserve">Recency, Frequency, Monetary</w:t>
      </w:r>
      <w:r>
        <w:t xml:space="preserve">, tersimpan di SAP S/4HANA. Data interaksi dan tiket layanan berasal dari portofolio SAP Customer Experience (SAP CX), termasuk SAP Sales Cloud dan SAP Service Cloud. Kanal digital dan e-commerce menambahkan sinyal niat beli seperti kunjungan dan keranjang yang ditinggalkan.</w:t>
      </w:r>
    </w:p>
    <w:p>
      <w:pPr>
        <w:pStyle w:val="BodyText"/>
      </w:pPr>
      <w:r>
        <w:t xml:space="preserve">Sebelum dianalisis, sumber-sumber ini disatukan dan dimodelkan di lapisan</w:t>
      </w:r>
      <w:r>
        <w:t xml:space="preserve"> </w:t>
      </w:r>
      <w:r>
        <w:rPr>
          <w:i/>
          <w:iCs/>
        </w:rPr>
        <w:t xml:space="preserve">data warehouse</w:t>
      </w:r>
      <w:r>
        <w:t xml:space="preserve">, umumnya SAP Datasphere (hasil penggantian nama dari Data Warehouse Cloud pada 2023) atau SAP BW/4HANA. Di atasnya, SAP Analytics Cloud duduk sebagai lapisan visualisasi dan prediksi. Urutan ini menentukan: segmentasi dan skor churn hanya sebaik kebersihan identitas pelanggan di bawahnya.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Sumber</w:t>
            </w:r>
          </w:p>
        </w:tc>
        <w:tc>
          <w:tcPr/>
          <w:p>
            <w:pPr>
              <w:pStyle w:val="Compact"/>
            </w:pPr>
            <w:r>
              <w:t xml:space="preserve">Data</w:t>
            </w:r>
          </w:p>
        </w:tc>
        <w:tc>
          <w:tcPr/>
          <w:p>
            <w:pPr>
              <w:pStyle w:val="Compact"/>
            </w:pPr>
            <w:r>
              <w:t xml:space="preserve">Insight untuk retensi</w:t>
            </w:r>
          </w:p>
        </w:tc>
        <w:tc>
          <w:tcPr/>
          <w:p>
            <w:pPr>
              <w:pStyle w:val="Compact"/>
            </w:pPr>
            <w:r>
              <w:t xml:space="preserve">Contoh lapisan SAP</w:t>
            </w:r>
          </w:p>
        </w:tc>
      </w:tr>
      <w:tr>
        <w:tc>
          <w:tcPr/>
          <w:p>
            <w:pPr>
              <w:pStyle w:val="Compact"/>
            </w:pPr>
            <w:r>
              <w:t xml:space="preserve">Transaksi / penjualan</w:t>
            </w:r>
          </w:p>
        </w:tc>
        <w:tc>
          <w:tcPr/>
          <w:p>
            <w:pPr>
              <w:pStyle w:val="Compact"/>
            </w:pPr>
            <w:r>
              <w:t xml:space="preserve">Order, nilai, frekuensi</w:t>
            </w:r>
          </w:p>
        </w:tc>
        <w:tc>
          <w:tcPr/>
          <w:p>
            <w:pPr>
              <w:pStyle w:val="Compact"/>
            </w:pPr>
            <w:r>
              <w:t xml:space="preserve">Recency, Frequency, Monetary, CLV</w:t>
            </w:r>
          </w:p>
        </w:tc>
        <w:tc>
          <w:tcPr/>
          <w:p>
            <w:pPr>
              <w:pStyle w:val="Compact"/>
            </w:pPr>
            <w:r>
              <w:t xml:space="preserve">SAP S/4HANA</w:t>
            </w:r>
          </w:p>
        </w:tc>
      </w:tr>
      <w:tr>
        <w:tc>
          <w:tcPr/>
          <w:p>
            <w:pPr>
              <w:pStyle w:val="Compact"/>
            </w:pPr>
            <w:r>
              <w:t xml:space="preserve">Interaksi &amp; layanan</w:t>
            </w:r>
          </w:p>
        </w:tc>
        <w:tc>
          <w:tcPr/>
          <w:p>
            <w:pPr>
              <w:pStyle w:val="Compact"/>
            </w:pPr>
            <w:r>
              <w:t xml:space="preserve">Tiket, komplain, riwayat kontak</w:t>
            </w:r>
          </w:p>
        </w:tc>
        <w:tc>
          <w:tcPr/>
          <w:p>
            <w:pPr>
              <w:pStyle w:val="Compact"/>
            </w:pPr>
            <w:r>
              <w:t xml:space="preserve">Sinyal ketidakpuasan, risiko churn</w:t>
            </w:r>
          </w:p>
        </w:tc>
        <w:tc>
          <w:tcPr/>
          <w:p>
            <w:pPr>
              <w:pStyle w:val="Compact"/>
            </w:pPr>
            <w:r>
              <w:t xml:space="preserve">SAP Sales/Service Cloud (SAP CX)</w:t>
            </w:r>
          </w:p>
        </w:tc>
      </w:tr>
      <w:tr>
        <w:tc>
          <w:tcPr/>
          <w:p>
            <w:pPr>
              <w:pStyle w:val="Compact"/>
            </w:pPr>
            <w:r>
              <w:t xml:space="preserve">Kanal digital / e-commerce</w:t>
            </w:r>
          </w:p>
        </w:tc>
        <w:tc>
          <w:tcPr/>
          <w:p>
            <w:pPr>
              <w:pStyle w:val="Compact"/>
            </w:pPr>
            <w:r>
              <w:t xml:space="preserve">Kunjungan, keranjang, klik</w:t>
            </w:r>
          </w:p>
        </w:tc>
        <w:tc>
          <w:tcPr/>
          <w:p>
            <w:pPr>
              <w:pStyle w:val="Compact"/>
            </w:pPr>
            <w:r>
              <w:t xml:space="preserve">Niat beli, peluang cross-sell</w:t>
            </w:r>
          </w:p>
        </w:tc>
        <w:tc>
          <w:tcPr/>
          <w:p>
            <w:pPr>
              <w:pStyle w:val="Compact"/>
            </w:pPr>
            <w:r>
              <w:t xml:space="preserve">Kanal digital + SAP CX</w:t>
            </w:r>
          </w:p>
        </w:tc>
      </w:tr>
      <w:tr>
        <w:tc>
          <w:tcPr/>
          <w:p>
            <w:pPr>
              <w:pStyle w:val="Compact"/>
            </w:pPr>
            <w:r>
              <w:t xml:space="preserve">Penyatuan (warehouse)</w:t>
            </w:r>
          </w:p>
        </w:tc>
        <w:tc>
          <w:tcPr/>
          <w:p>
            <w:pPr>
              <w:pStyle w:val="Compact"/>
            </w:pPr>
            <w:r>
              <w:t xml:space="preserve">Identitas tunggal pelanggan</w:t>
            </w:r>
          </w:p>
        </w:tc>
        <w:tc>
          <w:tcPr/>
          <w:p>
            <w:pPr>
              <w:pStyle w:val="Compact"/>
            </w:pPr>
            <w:r>
              <w:t xml:space="preserve">Customer 360 (anti-duplikat)</w:t>
            </w:r>
          </w:p>
        </w:tc>
        <w:tc>
          <w:tcPr/>
          <w:p>
            <w:pPr>
              <w:pStyle w:val="Compact"/>
            </w:pPr>
            <w:r>
              <w:t xml:space="preserve">SAP Datasphere / BW/4HANA</w:t>
            </w:r>
          </w:p>
        </w:tc>
      </w:tr>
      <w:tr>
        <w:tc>
          <w:tcPr/>
          <w:p>
            <w:pPr>
              <w:pStyle w:val="Compact"/>
            </w:pPr>
            <w:r>
              <w:t xml:space="preserve">Visualisasi &amp; prediksi</w:t>
            </w:r>
          </w:p>
        </w:tc>
        <w:tc>
          <w:tcPr/>
          <w:p>
            <w:pPr>
              <w:pStyle w:val="Compact"/>
            </w:pPr>
            <w:r>
              <w:t xml:space="preserve">Dashboard + model</w:t>
            </w:r>
          </w:p>
        </w:tc>
        <w:tc>
          <w:tcPr/>
          <w:p>
            <w:pPr>
              <w:pStyle w:val="Compact"/>
            </w:pPr>
            <w:r>
              <w:t xml:space="preserve">Segmen, skor churn, estimasi CLV</w:t>
            </w:r>
          </w:p>
        </w:tc>
        <w:tc>
          <w:tcPr/>
          <w:p>
            <w:pPr>
              <w:pStyle w:val="Compact"/>
            </w:pPr>
            <w:r>
              <w:t xml:space="preserve">SAP Analytics Cloud (Smart Predict)</w:t>
            </w:r>
          </w:p>
        </w:tc>
      </w:tr>
    </w:tbl>
    <w:p>
      <w:pPr>
        <w:pStyle w:val="BodyText"/>
      </w:pPr>
      <w:r>
        <w:t xml:space="preserve">Aplikasi yang menyentuh pelanggan secara langsung, seperti portal loyalitas atau layanan mandiri, sering dibangun di atas</w:t>
      </w:r>
      <w:r>
        <w:t xml:space="preserve"> </w:t>
      </w:r>
      <w:hyperlink r:id="rId21">
        <w:r>
          <w:rPr>
            <w:rStyle w:val="Hyperlink"/>
          </w:rPr>
          <w:t xml:space="preserve">platform low-code</w:t>
        </w:r>
      </w:hyperlink>
      <w:r>
        <w:t xml:space="preserve"> </w:t>
      </w:r>
      <w:r>
        <w:t xml:space="preserve">SAP Build di SAP BTP. Pola ini sekaligus menjaga agar kustomisasi tidak mengotori inti S/4HANA, sebuah prinsip yang dibahas lebih dalam pada panduan</w:t>
      </w:r>
      <w:r>
        <w:t xml:space="preserve"> </w:t>
      </w:r>
      <w:hyperlink r:id="rId22">
        <w:r>
          <w:rPr>
            <w:rStyle w:val="Hyperlink"/>
          </w:rPr>
          <w:t xml:space="preserve">SAP Clean Core</w:t>
        </w:r>
      </w:hyperlink>
      <w:r>
        <w:t xml:space="preserve">: ekstensi CX dibuat secara</w:t>
      </w:r>
      <w:r>
        <w:t xml:space="preserve"> </w:t>
      </w:r>
      <w:r>
        <w:rPr>
          <w:i/>
          <w:iCs/>
        </w:rPr>
        <w:t xml:space="preserve">side-by-side</w:t>
      </w:r>
      <w:r>
        <w:t xml:space="preserve"> </w:t>
      </w:r>
      <w:r>
        <w:t xml:space="preserve">di BTP sehingga sistem inti tetap standar dan mudah di-upgrade, sementara data pelanggan tetap mengalir ke lapisan analitik.</w:t>
      </w:r>
    </w:p>
    <w:bookmarkEnd w:id="23"/>
    <w:bookmarkStart w:id="24" w:name="X5117d29315843decaebcffd6e6eee6112ef8ec9"/>
    <w:p>
      <w:pPr>
        <w:pStyle w:val="Heading2"/>
      </w:pPr>
      <w:r>
        <w:t xml:space="preserve">Kapan Analitik Pelanggan Menyesatkan: Data Kotor, Vanity NPS, dan Privasi</w:t>
      </w:r>
    </w:p>
    <w:p>
      <w:pPr>
        <w:pStyle w:val="FirstParagraph"/>
      </w:pPr>
      <w:r>
        <w:t xml:space="preserve">Analitik pelanggan menyesatkan ketika fondasinya rapuh: identitas pelanggan ganda yang memecah CLV, metrik</w:t>
      </w:r>
      <w:r>
        <w:t xml:space="preserve"> </w:t>
      </w:r>
      <w:r>
        <w:t xml:space="preserve">“vanity”</w:t>
      </w:r>
      <w:r>
        <w:t xml:space="preserve"> </w:t>
      </w:r>
      <w:r>
        <w:t xml:space="preserve">seperti NPS tinggi yang tidak pernah ditindaklanjuti, korelasi semu yang dibaca sebagai sebab-akibat, dan pemrosesan data tanpa dasar hukum yang sah. Model secanggih apa pun tidak bisa memperbaiki data dan tata kelola yang buruk di bawahnya.</w:t>
      </w:r>
    </w:p>
    <w:p>
      <w:pPr>
        <w:pStyle w:val="BodyText"/>
      </w:pPr>
      <w:r>
        <w:t xml:space="preserve">Mulai dari yang paling sering diabaikan, yaitu data kotor. Jika satu pelanggan muncul sebagai tiga entri karena ejaan nama atau nomor yang berbeda, nilainya terbelah tiga dan segmentasinya kacau. Inilah alasan</w:t>
      </w:r>
      <w:r>
        <w:t xml:space="preserve"> </w:t>
      </w:r>
      <w:r>
        <w:rPr>
          <w:i/>
          <w:iCs/>
        </w:rPr>
        <w:t xml:space="preserve">customer 360</w:t>
      </w:r>
      <w:r>
        <w:t xml:space="preserve"> </w:t>
      </w:r>
      <w:r>
        <w:t xml:space="preserve">yang bersih disebut prasyarat, bukan pelengkap. Dalam praktik implementasi, pekerjaan ini justru dimulai dari hulu; Soltius, misalnya, mengawali pendampingan analitik pelanggan dari menyatukan dan membersihkan identitas pelanggan lintas sumber dengan tata kelola privasi yang jelas, jauh sebelum dashboard pertama dibangun.</w:t>
      </w:r>
    </w:p>
    <w:p>
      <w:pPr>
        <w:pStyle w:val="BodyText"/>
      </w:pPr>
      <w:r>
        <w:t xml:space="preserve">Masalah kedua lebih halus: metrik yang terlihat bagus tetapi tidak menggerakkan apa pun. NPS (</w:t>
      </w:r>
      <w:r>
        <w:rPr>
          <w:i/>
          <w:iCs/>
        </w:rPr>
        <w:t xml:space="preserve">Net Promoter Score</w:t>
      </w:r>
      <w:r>
        <w:t xml:space="preserve">) lahir dari artikel Frederick Reichheld di Harvard Business Review berjudul</w:t>
      </w:r>
      <w:r>
        <w:t xml:space="preserve"> </w:t>
      </w:r>
      <w:r>
        <w:t xml:space="preserve">“The One Number You Need to Grow”</w:t>
      </w:r>
      <w:r>
        <w:t xml:space="preserve"> </w:t>
      </w:r>
      <w:r>
        <w:t xml:space="preserve">(2003), dihitung dari satu pertanyaan pada skala 0 sampai 10. Persoalannya, klaim headline bahwa NPS adalah satu angka yang memprediksi pertumbuhan gagal direplikasi sejumlah peneliti independen, dan banyak di antara mereka kini mempertanyakan posisinya sebagai prediktor pertumbuhan yang tunggal. Perlakukan NPS sebagai sinyal yang perlu ditindaklanjuti (</w:t>
      </w:r>
      <w:r>
        <w:rPr>
          <w:i/>
          <w:iCs/>
        </w:rPr>
        <w:t xml:space="preserve">closing the loop</w:t>
      </w:r>
      <w:r>
        <w:t xml:space="preserve">), bukan KPI yang berdiri sendiri.</w:t>
      </w:r>
    </w:p>
    <w:p>
      <w:pPr>
        <w:pStyle w:val="BodyText"/>
      </w:pPr>
      <w:r>
        <w:t xml:space="preserve">Jebakan ketiga adalah korelasi semu. Pelanggan yang memakai fitur tertentu mungkin lebih loyal bukan karena fitur itu, melainkan karena mereka memang tipe yang loyal sejak awal. Dashboard menunjukkan hubungan; ia tidak membuktikan sebab.</w:t>
      </w:r>
    </w:p>
    <w:p>
      <w:pPr>
        <w:pStyle w:val="BodyText"/>
      </w:pPr>
      <w:r>
        <w:t xml:space="preserve">Terakhir, privasi bukan tambahan di ujung, melainkan prasyarat. Pemrosesan data pelanggan di Indonesia tunduk pada UU No. 27 Tahun 2022 tentang Pelindungan Data Pribadi (UU PDP), yang mengatur dasar pemrosesan yang sah termasuk persetujuan (</w:t>
      </w:r>
      <w:r>
        <w:rPr>
          <w:i/>
          <w:iCs/>
        </w:rPr>
        <w:t xml:space="preserve">consent</w:t>
      </w:r>
      <w:r>
        <w:t xml:space="preserve">) dan hak subjek data. Untuk analitik pelanggan, praktik amannya adalah membatasi pengumpulan sesuai tujuan dan menampilkan hasil yang tersegmentasi atau teragregat di dashboard, bukan mengekspos identitas individu tanpa dasar. Aspek teknis pelindungan data dibahas tersendiri; di sini cukup dicatat bahwa tata kelola privasi adalah syarat berjalan, bukan opsi.</w:t>
      </w:r>
    </w:p>
    <w:bookmarkEnd w:id="24"/>
    <w:bookmarkStart w:id="32" w:name="faq-pertanyaan-yang-sering-diajukan"/>
    <w:p>
      <w:pPr>
        <w:pStyle w:val="Heading2"/>
      </w:pPr>
      <w:r>
        <w:t xml:space="preserve">FAQ (Pertanyaan yang Sering Diajukan)</w:t>
      </w:r>
    </w:p>
    <w:bookmarkStart w:id="25" w:name="X64d1c12110a791ded6386b01eb2c5c1736e463d"/>
    <w:p>
      <w:pPr>
        <w:pStyle w:val="Heading3"/>
      </w:pPr>
      <w:r>
        <w:t xml:space="preserve">Apa itu customer analytics (analitik pelanggan)?</w:t>
      </w:r>
    </w:p>
    <w:p>
      <w:pPr>
        <w:pStyle w:val="FirstParagraph"/>
      </w:pPr>
      <w:r>
        <w:t xml:space="preserve">Customer analytics atau analitik pelanggan adalah penerapan Business Intelligence pada data pelanggan untuk memahami nilai, perilaku, dan risiko berhenti berlangganan. Dengan metode seperti RFM, customer lifetime value (CLV), dan prediksi churn, perusahaan mengubah daftar pelanggan dan riwayat transaksi menjadi segmen yang bisa ditindaklanjuti, lalu mengarahkan retensi, cross-sell, dan upsell pada pelanggan yang paling bernilai, bukan menebak-nebak.</w:t>
      </w:r>
    </w:p>
    <w:bookmarkEnd w:id="25"/>
    <w:bookmarkStart w:id="26" w:name="X0a7e41c9908a1abb5419beca02dc247f3bc5e82"/>
    <w:p>
      <w:pPr>
        <w:pStyle w:val="Heading3"/>
      </w:pPr>
      <w:r>
        <w:t xml:space="preserve">Apa itu customer lifetime value (CLV) dan bagaimana menghitungnya?</w:t>
      </w:r>
    </w:p>
    <w:p>
      <w:pPr>
        <w:pStyle w:val="FirstParagraph"/>
      </w:pPr>
      <w:r>
        <w:t xml:space="preserve">CLV adalah perkiraan total laba dari seorang pelanggan sepanjang hubungannya. Tidak ada satu rumus baku. Cara sederhana: nilai transaksi rata-rata dikalikan frekuensi pembelian dan lama hubungan, lalu dikalikan margin; untuk model langganan, margin kotor dibagi churn rate. Cara prediktif memakai model probabilistik seperti BG/NBD. CLV penting karena menaikkan retensi 5% dapat meningkatkan laba 25–95% (Bain/Reichheld via HBR).</w:t>
      </w:r>
    </w:p>
    <w:bookmarkEnd w:id="26"/>
    <w:bookmarkStart w:id="27" w:name="apa-itu-analisis-rfm"/>
    <w:p>
      <w:pPr>
        <w:pStyle w:val="Heading3"/>
      </w:pPr>
      <w:r>
        <w:t xml:space="preserve">Apa itu analisis RFM?</w:t>
      </w:r>
    </w:p>
    <w:p>
      <w:pPr>
        <w:pStyle w:val="FirstParagraph"/>
      </w:pPr>
      <w:r>
        <w:t xml:space="preserve">RFM adalah teknik segmentasi berdasarkan tiga dimensi transaksi: Recency (seberapa baru pembelian terakhir), Frequency (seberapa sering membeli), dan Monetary (seberapa besar belanjanya). Tiap pelanggan diberi skor per dimensi, umumnya pada skala 1 sampai 5, lalu skornya digabung menjadi segmen seperti Champions, Loyal, At Risk, atau Hibernating. RFM populer karena hanya butuh data transaksi yang sudah dimiliki perusahaan, tanpa survei tambahan.</w:t>
      </w:r>
    </w:p>
    <w:bookmarkEnd w:id="27"/>
    <w:bookmarkStart w:id="28" w:name="X2eb3ce6abec1c6fe609c5f4fdf49b273fb754a4"/>
    <w:p>
      <w:pPr>
        <w:pStyle w:val="Heading3"/>
      </w:pPr>
      <w:r>
        <w:t xml:space="preserve">Bagaimana BI memprediksi pelanggan yang akan churn?</w:t>
      </w:r>
    </w:p>
    <w:p>
      <w:pPr>
        <w:pStyle w:val="FirstParagraph"/>
      </w:pPr>
      <w:r>
        <w:t xml:space="preserve">BI mendeteksi sinyal dini churn, terutama penurunan Recency dan Frequency, lalu model prediksi menilai probabilitas tiap pelanggan berhenti. SAP Analytics Cloud Smart Predict, misalnya, memakai scenario classification yang memang dirancang untuk</w:t>
      </w:r>
      <w:r>
        <w:t xml:space="preserve"> </w:t>
      </w:r>
      <w:r>
        <w:t xml:space="preserve">“risk of churn”</w:t>
      </w:r>
      <w:r>
        <w:t xml:space="preserve">: memprediksi nilai ya/tidak. Tujuannya bukan sekadar skor, melainkan aksi retensi terarah pada pelanggan bernilai tinggi yang berisiko, bukan menebar diskon ke semua orang.</w:t>
      </w:r>
    </w:p>
    <w:bookmarkEnd w:id="28"/>
    <w:bookmarkStart w:id="29" w:name="X4e27aa8e97b7979f29324e0faf2ba8ddab39073"/>
    <w:p>
      <w:pPr>
        <w:pStyle w:val="Heading3"/>
      </w:pPr>
      <w:r>
        <w:t xml:space="preserve">Apa itu segmentasi pelanggan dan metodenya?</w:t>
      </w:r>
    </w:p>
    <w:p>
      <w:pPr>
        <w:pStyle w:val="FirstParagraph"/>
      </w:pPr>
      <w:r>
        <w:t xml:space="preserve">Segmentasi pelanggan adalah pengelompokan pelanggan berdasarkan kemiripan perilaku atau nilai agar tiap kelompok ditangani berbeda. Metode yang umum: aturan sederhana berbasis skor RFM, atau clustering seperti K-Means yang mengelompokkan pelanggan secara otomatis dari fitur perilaku. Hasilnya segmen yang bisa ditindaklanjuti, misalnya</w:t>
      </w:r>
      <w:r>
        <w:t xml:space="preserve"> </w:t>
      </w:r>
      <w:r>
        <w:t xml:space="preserve">“Champions”</w:t>
      </w:r>
      <w:r>
        <w:t xml:space="preserve"> </w:t>
      </w:r>
      <w:r>
        <w:t xml:space="preserve">diprioritaskan untuk loyalitas dan</w:t>
      </w:r>
      <w:r>
        <w:t xml:space="preserve"> </w:t>
      </w:r>
      <w:r>
        <w:t xml:space="preserve">“At Risk”</w:t>
      </w:r>
      <w:r>
        <w:t xml:space="preserve"> </w:t>
      </w:r>
      <w:r>
        <w:t xml:space="preserve">diberi program retensi. Jumlah klaster ditentukan analis, bukan jawaban tunggal yang pasti benar.</w:t>
      </w:r>
    </w:p>
    <w:bookmarkEnd w:id="29"/>
    <w:bookmarkStart w:id="30" w:name="apa-itu-customer-360"/>
    <w:p>
      <w:pPr>
        <w:pStyle w:val="Heading3"/>
      </w:pPr>
      <w:r>
        <w:t xml:space="preserve">Apa itu customer 360?</w:t>
      </w:r>
    </w:p>
    <w:p>
      <w:pPr>
        <w:pStyle w:val="FirstParagraph"/>
      </w:pPr>
      <w:r>
        <w:t xml:space="preserve">Customer 360 adalah pandangan pelanggan yang terpadu, menyatukan data transaksi dari ERP, interaksi dan kasus layanan dari CRM/CX, serta kanal digital menjadi satu identitas pelanggan. Tanpa customer 360, satu pelanggan bisa muncul sebagai beberapa entri sehingga CLV dan segmentasi keliru. Di ekosistem SAP, data dari S/4HANA dan SAP Customer Experience umumnya disatukan lewat SAP Datasphere atau BW/4HANA sebelum dianalisis di SAP Analytics Cloud.</w:t>
      </w:r>
    </w:p>
    <w:bookmarkEnd w:id="30"/>
    <w:bookmarkStart w:id="31" w:name="X57dfeaef4e665937e419d47e2df017b5b87d258"/>
    <w:p>
      <w:pPr>
        <w:pStyle w:val="Heading3"/>
      </w:pPr>
      <w:r>
        <w:t xml:space="preserve">Apakah data pelanggan boleh dianalisis menurut UU PDP?</w:t>
      </w:r>
    </w:p>
    <w:p>
      <w:pPr>
        <w:pStyle w:val="FirstParagraph"/>
      </w:pPr>
      <w:r>
        <w:t xml:space="preserve">Boleh, selama ada dasar pemrosesan yang sah. UU No. 27 Tahun 2022 tentang Pelindungan Data Pribadi (UU PDP) mengatur pemrosesan data pribadi, termasuk persetujuan (consent) dan hak subjek data. Untuk analitik pelanggan, praktik amannya adalah membatasi pengumpulan sesuai tujuan, mengamankan data, dan menampilkan hasil agregat atau tersegmentasi di dashboard, bukan mengekspos identitas individu tanpa dasar. Tata kelola privasi adalah prasyarat, bukan tambahan.</w:t>
      </w:r>
    </w:p>
    <w:bookmarkEnd w:id="31"/>
    <w:bookmarkEnd w:id="32"/>
    <w:bookmarkStart w:id="33" w:name="kesimpulan"/>
    <w:p>
      <w:pPr>
        <w:pStyle w:val="Heading2"/>
      </w:pPr>
      <w:r>
        <w:t xml:space="preserve">Kesimpulan</w:t>
      </w:r>
    </w:p>
    <w:p>
      <w:pPr>
        <w:pStyle w:val="FirstParagraph"/>
      </w:pPr>
      <w:r>
        <w:t xml:space="preserve">Pelanggan yang paling menguntungkan sering kali adalah yang sudah Anda miliki, bukan yang belum. Business Intelligence untuk analitik pelanggan, bila dijalankan sebagai satu alur, yaitu menyatukan data menjadi customer 360, memberi skor lewat RFM dan CLV, lalu memprediksi churn untuk menargetkan retensi, mengubah daftar pasif itu menjadi keputusan yang terarah. Kuncinya bukan dashboard yang paling ramai, melainkan data yang bersih dan metrik yang benar-benar ditindaklanjuti. Melalui layanan Data and AI Consulting, Soltius mengimplementasikan SAP Analytics Cloud di atas data CRM dan transaksi agar perusahaan memahami nilai pelanggan, memprediksi churn, dan menargetkan retensi secara terarah.</w:t>
      </w:r>
    </w:p>
    <w:p>
      <w:pPr>
        <w:pStyle w:val="BodyText"/>
      </w:pPr>
      <w:r>
        <w:t xml:space="preserve">Untuk mendiskusikan kesiapan data dan analitik pelanggan di perusahaan Anda, jelajahi solusi terkait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2026-10-07T07:41:31Z</dcterms:created>
  <dcterms:modified xsi:type="dcterms:W3CDTF">2026-10-07T07:41:31Z</dcterms:modified>
</cp:coreProperties>
</file>

<file path=docProps/custom.xml><?xml version="1.0" encoding="utf-8"?>
<Properties xmlns="http://schemas.openxmlformats.org/officeDocument/2006/custom-properties" xmlns:vt="http://schemas.openxmlformats.org/officeDocument/2006/docPropsVTypes"/>
</file>