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"Manfaat CNG untuk Industri &amp; Lingkungan: Efisiensi dan Emisi Lebih Rendah"</w:t>
      </w:r>
      <w:r>
        <w:br/>
      </w:r>
      <w:r>
        <w:rPr>
          <w:rStyle w:val="FunctionTok"/>
        </w:rPr>
        <w:t xml:space="preserve">meta_title</w:t>
      </w:r>
      <w:r>
        <w:rPr>
          <w:rStyle w:val="KeywordTok"/>
        </w:rPr>
        <w:t xml:space="preserve">:</w:t>
      </w:r>
      <w:r>
        <w:rPr>
          <w:rStyle w:val="AttributeTok"/>
        </w:rPr>
        <w:t xml:space="preserve"> </w:t>
      </w:r>
      <w:r>
        <w:rPr>
          <w:rStyle w:val="StringTok"/>
        </w:rPr>
        <w:t xml:space="preserve">"Manfaat CNG untuk Industri: Hemat &amp; Emisi Rendah"</w:t>
      </w:r>
      <w:r>
        <w:br/>
      </w:r>
      <w:r>
        <w:rPr>
          <w:rStyle w:val="FunctionTok"/>
        </w:rPr>
        <w:t xml:space="preserve">meta_description</w:t>
      </w:r>
      <w:r>
        <w:rPr>
          <w:rStyle w:val="KeywordTok"/>
        </w:rPr>
        <w:t xml:space="preserve">:</w:t>
      </w:r>
      <w:r>
        <w:rPr>
          <w:rStyle w:val="AttributeTok"/>
        </w:rPr>
        <w:t xml:space="preserve"> </w:t>
      </w:r>
      <w:r>
        <w:rPr>
          <w:rStyle w:val="StringTok"/>
        </w:rPr>
        <w:t xml:space="preserve">"Manfaat CNG untuk industri &amp; lingkungan: efisiensi pembakaran, peralatan lebih awet, dan emisi CO2 ~29% lebih rendah dari solar, plus kapan CNG belum cocok."</w:t>
      </w:r>
      <w:r>
        <w:br/>
      </w:r>
      <w:r>
        <w:rPr>
          <w:rStyle w:val="FunctionTok"/>
        </w:rPr>
        <w:t xml:space="preserve">slug</w:t>
      </w:r>
      <w:r>
        <w:rPr>
          <w:rStyle w:val="KeywordTok"/>
        </w:rPr>
        <w:t xml:space="preserve">:</w:t>
      </w:r>
      <w:r>
        <w:rPr>
          <w:rStyle w:val="AttributeTok"/>
        </w:rPr>
        <w:t xml:space="preserve"> </w:t>
      </w:r>
      <w:r>
        <w:rPr>
          <w:rStyle w:val="StringTok"/>
        </w:rPr>
        <w:t xml:space="preserve">"manfaat-cng-untuk-industri-dan-lingkungan"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"manfaat CNG untuk industri"</w:t>
      </w:r>
      <w:r>
        <w:br/>
      </w:r>
      <w:r>
        <w:rPr>
          <w:rStyle w:val="AttributeTok"/>
        </w:rPr>
        <w:t xml:space="preserve">  </w:t>
      </w:r>
      <w:r>
        <w:rPr>
          <w:rStyle w:val="KeywordTok"/>
        </w:rPr>
        <w:t xml:space="preserve">-</w:t>
      </w:r>
      <w:r>
        <w:rPr>
          <w:rStyle w:val="AttributeTok"/>
        </w:rPr>
        <w:t xml:space="preserve"> </w:t>
      </w:r>
      <w:r>
        <w:rPr>
          <w:rStyle w:val="StringTok"/>
        </w:rPr>
        <w:t xml:space="preserve">"efisiensi pembakaran / nilai kalori stabil"</w:t>
      </w:r>
      <w:r>
        <w:br/>
      </w:r>
      <w:r>
        <w:rPr>
          <w:rStyle w:val="AttributeTok"/>
        </w:rPr>
        <w:t xml:space="preserve">  </w:t>
      </w:r>
      <w:r>
        <w:rPr>
          <w:rStyle w:val="KeywordTok"/>
        </w:rPr>
        <w:t xml:space="preserve">-</w:t>
      </w:r>
      <w:r>
        <w:rPr>
          <w:rStyle w:val="AttributeTok"/>
        </w:rPr>
        <w:t xml:space="preserve"> </w:t>
      </w:r>
      <w:r>
        <w:rPr>
          <w:rStyle w:val="StringTok"/>
        </w:rPr>
        <w:t xml:space="preserve">"emisi CO2, NOx, dan partikulat lebih rendah"</w:t>
      </w:r>
      <w:r>
        <w:br/>
      </w:r>
      <w:r>
        <w:rPr>
          <w:rStyle w:val="AttributeTok"/>
        </w:rPr>
        <w:t xml:space="preserve">  </w:t>
      </w:r>
      <w:r>
        <w:rPr>
          <w:rStyle w:val="KeywordTok"/>
        </w:rPr>
        <w:t xml:space="preserve">-</w:t>
      </w:r>
      <w:r>
        <w:rPr>
          <w:rStyle w:val="AttributeTok"/>
        </w:rPr>
        <w:t xml:space="preserve"> </w:t>
      </w:r>
      <w:r>
        <w:rPr>
          <w:rStyle w:val="StringTok"/>
        </w:rPr>
        <w:t xml:space="preserve">"CNG untuk boiler, oven, dan genset"</w:t>
      </w:r>
      <w:r>
        <w:br/>
      </w:r>
      <w:r>
        <w:rPr>
          <w:rStyle w:val="AttributeTok"/>
        </w:rPr>
        <w:t xml:space="preserve">  </w:t>
      </w:r>
      <w:r>
        <w:rPr>
          <w:rStyle w:val="KeywordTok"/>
        </w:rPr>
        <w:t xml:space="preserve">-</w:t>
      </w:r>
      <w:r>
        <w:rPr>
          <w:rStyle w:val="AttributeTok"/>
        </w:rPr>
        <w:t xml:space="preserve"> </w:t>
      </w:r>
      <w:r>
        <w:rPr>
          <w:rStyle w:val="StringTok"/>
        </w:rPr>
        <w:t xml:space="preserve">"peralatan lebih awet"</w:t>
      </w:r>
      <w:r>
        <w:br/>
      </w:r>
      <w:r>
        <w:rPr>
          <w:rStyle w:val="AttributeTok"/>
        </w:rPr>
        <w:t xml:space="preserve">  </w:t>
      </w:r>
      <w:r>
        <w:rPr>
          <w:rStyle w:val="KeywordTok"/>
        </w:rPr>
        <w:t xml:space="preserve">-</w:t>
      </w:r>
      <w:r>
        <w:rPr>
          <w:rStyle w:val="AttributeTok"/>
        </w:rPr>
        <w:t xml:space="preserve"> </w:t>
      </w:r>
      <w:r>
        <w:rPr>
          <w:rStyle w:val="StringTok"/>
        </w:rPr>
        <w:t xml:space="preserve">"pengganti solar dan LPG di industri"</w:t>
      </w:r>
      <w:r>
        <w:br/>
      </w:r>
      <w:r>
        <w:rPr>
          <w:rStyle w:val="AttributeTok"/>
        </w:rPr>
        <w:t xml:space="preserve">  </w:t>
      </w:r>
      <w:r>
        <w:rPr>
          <w:rStyle w:val="KeywordTok"/>
        </w:rPr>
        <w:t xml:space="preserve">-</w:t>
      </w:r>
      <w:r>
        <w:rPr>
          <w:rStyle w:val="AttributeTok"/>
        </w:rPr>
        <w:t xml:space="preserve"> </w:t>
      </w:r>
      <w:r>
        <w:rPr>
          <w:rStyle w:val="StringTok"/>
        </w:rPr>
        <w:t xml:space="preserve">"jejak karbon industri"</w:t>
      </w:r>
      <w:r>
        <w:br/>
      </w:r>
      <w:r>
        <w:rPr>
          <w:rStyle w:val="AttributeTok"/>
        </w:rPr>
        <w:t xml:space="preserve">  </w:t>
      </w:r>
      <w:r>
        <w:rPr>
          <w:rStyle w:val="KeywordTok"/>
        </w:rPr>
        <w:t xml:space="preserve">-</w:t>
      </w:r>
      <w:r>
        <w:rPr>
          <w:rStyle w:val="AttributeTok"/>
        </w:rPr>
        <w:t xml:space="preserve"> </w:t>
      </w:r>
      <w:r>
        <w:rPr>
          <w:rStyle w:val="StringTok"/>
        </w:rPr>
        <w:t xml:space="preserve">"kapan CNG belum cocok"</w:t>
      </w:r>
      <w:r>
        <w:br/>
      </w:r>
      <w:r>
        <w:rPr>
          <w:rStyle w:val="AttributeTok"/>
        </w:rPr>
        <w:t xml:space="preserve">  </w:t>
      </w:r>
      <w:r>
        <w:rPr>
          <w:rStyle w:val="KeywordTok"/>
        </w:rPr>
        <w:t xml:space="preserve">-</w:t>
      </w:r>
      <w:r>
        <w:rPr>
          <w:rStyle w:val="AttributeTok"/>
        </w:rPr>
        <w:t xml:space="preserve"> </w:t>
      </w:r>
      <w:r>
        <w:rPr>
          <w:rStyle w:val="StringTok"/>
        </w:rPr>
        <w:t xml:space="preserve">"PGN Gagas / Gaslink"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"manfaat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&amp;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(gas alam cair)"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"https://www.eia.gov/environment/emissions/co2_vol_mass.php"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"Emisi CO2 per MMBTU: gas alam 52,91 vs solar 74,14 vs LPG 62,88 kg — dasar klaim CNG lebih rendah"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"https://www.esdm.go.id/id/media-center/arsip-berita/kinerja-sektor-esdm-2024-lampui-target-penuhi-kebutuhan-domestik-dan-tingkatkan-ketahanan-energi-"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"Sektor industri = konsumen gas bumi domestik terbesar (~40%, 1.473 BBTUD, 2024)"</w:t>
      </w:r>
      <w:r>
        <w:br/>
      </w:r>
      <w:r>
        <w:rPr>
          <w:rStyle w:val="FunctionTok"/>
        </w:rPr>
        <w:t xml:space="preserve">brief_id</w:t>
      </w:r>
      <w:r>
        <w:rPr>
          <w:rStyle w:val="KeywordTok"/>
        </w:rPr>
        <w:t xml:space="preserve">:</w:t>
      </w:r>
      <w:r>
        <w:rPr>
          <w:rStyle w:val="AttributeTok"/>
        </w:rPr>
        <w:t xml:space="preserve"> </w:t>
      </w:r>
      <w:r>
        <w:rPr>
          <w:rStyle w:val="StringTok"/>
        </w:rPr>
        <w:t xml:space="preserve">"cng-indonesia-03"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1588</w:t>
      </w:r>
    </w:p>
    <w:p>
      <w:r>
        <w:pict>
          <v:rect style="width:0;height:1.5pt" o:hralign="center" o:hrstd="t" o:hr="t"/>
        </w:pict>
      </w:r>
    </w:p>
    <w:bookmarkEnd w:id="16"/>
    <w:bookmarkStart w:id="33" w:name="X71d224f1d3f8f6c1f03e6647102f6f15d258025"/>
    <w:p>
      <w:pPr>
        <w:pStyle w:val="Heading1"/>
      </w:pPr>
      <w:r>
        <w:t xml:space="preserve">Manfaat CNG untuk Industri &amp; Lingkungan: Efisiensi dan Emisi Lebih Rendah</w:t>
      </w:r>
    </w:p>
    <w:p>
      <w:pPr>
        <w:pStyle w:val="FirstParagraph"/>
      </w:pPr>
      <w:r>
        <w:t xml:space="preserve">Bagi kepala produksi atau manajer energi,</w:t>
      </w:r>
      <w:r>
        <w:t xml:space="preserve"> </w:t>
      </w:r>
      <w:r>
        <w:t xml:space="preserve">“ramah lingkungan”</w:t>
      </w:r>
      <w:r>
        <w:t xml:space="preserve"> </w:t>
      </w:r>
      <w:r>
        <w:t xml:space="preserve">sering terdengar seperti slogan yang tidak menyentuh neraca biaya, sampai tagihan solar naik lagi dan boiler kembali masuk jadwal servis. Pertanyaan sebenarnya bukan</w:t>
      </w:r>
      <w:r>
        <w:t xml:space="preserve"> </w:t>
      </w:r>
      <w:r>
        <w:t xml:space="preserve">“apakah CNG bersih”</w:t>
      </w:r>
      <w:r>
        <w:t xml:space="preserve">, melainkan</w:t>
      </w:r>
      <w:r>
        <w:t xml:space="preserve"> </w:t>
      </w:r>
      <w:r>
        <w:t xml:space="preserve">“apa untungnya untuk operasi saya, dan di mana batasnya”</w:t>
      </w:r>
      <w:r>
        <w:t xml:space="preserve">. Artikel ini menjawab keduanya secara jujur: manfaat CNG untuk industri (efisiensi termal, nilai kalori stabil, peralatan lebih awet) dan untuk lingkungan (emisi CO2, NOx, partikulat lebih rendah), lalu, yang jarang ditulis kompetitor, kapan CNG BELUM optimal. Pembahasan memetakan</w:t>
      </w:r>
      <w:r>
        <w:t xml:space="preserve"> </w:t>
      </w:r>
      <w:hyperlink r:id="rId17">
        <w:r>
          <w:rPr>
            <w:rStyle w:val="Hyperlink"/>
          </w:rPr>
          <w:t xml:space="preserve">manfaat CNG di Indonesia</w:t>
        </w:r>
      </w:hyperlink>
      <w:r>
        <w:t xml:space="preserve"> </w:t>
      </w:r>
      <w:r>
        <w:t xml:space="preserve">ke dampak nyata di lantai pabrik, dengan angka bersumber.</w:t>
      </w:r>
    </w:p>
    <w:p>
      <w:pPr>
        <w:pStyle w:val="BlockText"/>
      </w:pPr>
      <w:r>
        <w:rPr>
          <w:b/>
          <w:bCs/>
        </w:rPr>
        <w:t xml:space="preserve">Secara singkat:</w:t>
      </w:r>
      <w:r>
        <w:t xml:space="preserve"> </w:t>
      </w:r>
      <w:r>
        <w:t xml:space="preserve">Manfaat CNG (</w:t>
      </w:r>
      <w:r>
        <w:rPr>
          <w:i/>
          <w:iCs/>
        </w:rPr>
        <w:t xml:space="preserve">Compressed Natural Gas</w:t>
      </w:r>
      <w:r>
        <w:t xml:space="preserve">) untuk industri mencakup dua dimensi yang saling menguatkan. Secara operasional, pembakaran gas alam yang bersih dan bebas sulfur meninggalkan residu minimal pada boiler, oven, dan furnace, sehingga peralatan lebih awet dan perawatannya lebih jarang. Secara lingkungan, emisi CO2-nya sekitar 29% lebih rendah dari solar, plus NOx dan partikulat lebih rendah.</w:t>
      </w:r>
    </w:p>
    <w:p>
      <w:pPr>
        <w:pStyle w:val="FirstParagraph"/>
      </w:pPr>
      <w:r>
        <w:rPr>
          <w:i/>
          <w:iCs/>
        </w:rPr>
        <w:t xml:space="preserve">[Image 01: Infografik batang vertikal membandingkan emisi CO2 per MMBTU empat bahan bakar — CNG/gas alam 52,91 kg, LPG 62,88 kg, solar/HSD 74,14 kg, bensin 76,11 kg. Sumber data</w:t>
      </w:r>
      <w:r>
        <w:rPr>
          <w:i/>
          <w:iCs/>
        </w:rPr>
        <w:t xml:space="preserve"> </w:t>
      </w:r>
      <w:r>
        <w:rPr>
          <w:i/>
          <w:iCs/>
        </w:rPr>
        <w:t xml:space="preserve">“EIA, 2024”</w:t>
      </w:r>
      <w:r>
        <w:rPr>
          <w:i/>
          <w:iCs/>
        </w:rPr>
        <w:t xml:space="preserve"> </w:t>
      </w:r>
      <w:r>
        <w:rPr>
          <w:i/>
          <w:iCs/>
        </w:rPr>
        <w:t xml:space="preserve">tercantum kecil di bawah. Gaya korporat bersih, palet hijau-biru untuk gas dan abu-merah untuk bahan bakar cair, teks Bahasa Indonesia, format horizontal untuk mudah di-screenshot.]</w:t>
      </w:r>
    </w:p>
    <w:bookmarkStart w:id="18" w:name="X6c7479c6a0caa71706335a1644bfa578300ec8a"/>
    <w:p>
      <w:pPr>
        <w:pStyle w:val="Heading2"/>
      </w:pPr>
      <w:r>
        <w:t xml:space="preserve">Mengapa Industri Beralih ke CNG? Gambaran Singkat Manfaatnya</w:t>
      </w:r>
    </w:p>
    <w:p>
      <w:pPr>
        <w:pStyle w:val="FirstParagraph"/>
      </w:pPr>
      <w:r>
        <w:t xml:space="preserve">CNG menarik bagi industri karena membakar metana jauh lebih bersih dan efisien dibanding bahan bakar cair. Komposisinya yang konsisten membuat aliran energi ke burner dapat diprediksi, residu pembakarannya minim, dan emisinya (CO2, NOx, partikulat) lebih rendah dari solar atau LPG. Hasilnya: biaya operasional lebih terkendali sekaligus jejak lingkungan lebih kecil.</w:t>
      </w:r>
    </w:p>
    <w:p>
      <w:pPr>
        <w:pStyle w:val="BodyText"/>
      </w:pPr>
      <w:r>
        <w:t xml:space="preserve">Manfaat ini dipisahkan ke dua kategori agar bisa ditimbang satu per satu:</w:t>
      </w:r>
      <w:r>
        <w:t xml:space="preserve"> </w:t>
      </w:r>
      <w:r>
        <w:rPr>
          <w:b/>
          <w:bCs/>
        </w:rPr>
        <w:t xml:space="preserve">operasional</w:t>
      </w:r>
      <w:r>
        <w:t xml:space="preserve"> </w:t>
      </w:r>
      <w:r>
        <w:t xml:space="preserve">(efisiensi, keawetan peralatan, konsistensi proses) dan</w:t>
      </w:r>
      <w:r>
        <w:t xml:space="preserve"> </w:t>
      </w:r>
      <w:r>
        <w:rPr>
          <w:b/>
          <w:bCs/>
        </w:rPr>
        <w:t xml:space="preserve">lingkungan</w:t>
      </w:r>
      <w:r>
        <w:t xml:space="preserve"> </w:t>
      </w:r>
      <w:r>
        <w:t xml:space="preserve">(emisi dan kualitas udara).</w:t>
      </w:r>
    </w:p>
    <w:p>
      <w:pPr>
        <w:pStyle w:val="BodyText"/>
      </w:pPr>
      <w:r>
        <w:t xml:space="preserve">Satu catatan yang sering disalahpahami: nilai kalori stabil dan emisi rendah adalah keunggulan gas bumi secara umum, bukan eksklusif milik CNG. Yang membuat CNG istimewa adalah cara distribusinya — gas dikompresi lalu diangkut dengan truk ke lokasi tanpa pipa, sehingga manfaat pembakaran di bawah ini bisa sampai ke pabrik yang belum berpipa.</w:t>
      </w:r>
    </w:p>
    <w:bookmarkEnd w:id="18"/>
    <w:bookmarkStart w:id="20" w:name="X21c2724a819ae9812fd2a46a7991fbb5f2611be"/>
    <w:p>
      <w:pPr>
        <w:pStyle w:val="Heading2"/>
      </w:pPr>
      <w:r>
        <w:t xml:space="preserve">Manfaat Operasional: Efisiensi, Nilai Kalori Stabil, dan Peralatan Lebih Awet</w:t>
      </w:r>
    </w:p>
    <w:p>
      <w:pPr>
        <w:pStyle w:val="FirstParagraph"/>
      </w:pPr>
      <w:r>
        <w:t xml:space="preserve">Secara operasional, CNG memberi tiga keuntungan yang menekan biaya tersembunyi: nilai kalori yang stabil menjaga suhu proses konsisten, pembakaran bersih dengan residu minim membuat boiler dan oven lebih jarang diservis, dan tidak ada susut penguapan sehingga seluruh volume yang dibeli terpakai. Rinciannya:</w:t>
      </w:r>
    </w:p>
    <w:p>
      <w:pPr>
        <w:pStyle w:val="Compact"/>
        <w:numPr>
          <w:ilvl w:val="0"/>
          <w:numId w:val="1001"/>
        </w:numPr>
      </w:pPr>
      <w:r>
        <w:rPr>
          <w:b/>
          <w:bCs/>
        </w:rPr>
        <w:t xml:space="preserve">Nilai kalori stabil</w:t>
      </w:r>
      <w:r>
        <w:t xml:space="preserve"> </w:t>
      </w:r>
      <w:r>
        <w:t xml:space="preserve">menjaga konsistensi suhu proses untuk produk sensitif panas.</w:t>
      </w:r>
    </w:p>
    <w:p>
      <w:pPr>
        <w:pStyle w:val="Compact"/>
        <w:numPr>
          <w:ilvl w:val="0"/>
          <w:numId w:val="1001"/>
        </w:numPr>
      </w:pPr>
      <w:r>
        <w:rPr>
          <w:b/>
          <w:bCs/>
        </w:rPr>
        <w:t xml:space="preserve">Pembakaran bersih, residu minim</w:t>
      </w:r>
      <w:r>
        <w:t xml:space="preserve"> </w:t>
      </w:r>
      <w:r>
        <w:t xml:space="preserve">membuat boiler dan oven lebih jarang diservis.</w:t>
      </w:r>
    </w:p>
    <w:p>
      <w:pPr>
        <w:pStyle w:val="Compact"/>
        <w:numPr>
          <w:ilvl w:val="0"/>
          <w:numId w:val="1001"/>
        </w:numPr>
      </w:pPr>
      <w:r>
        <w:rPr>
          <w:b/>
          <w:bCs/>
        </w:rPr>
        <w:t xml:space="preserve">Tanpa susut penguapan</w:t>
      </w:r>
      <w:r>
        <w:t xml:space="preserve">, sehingga seluruh volume yang dibeli terpakai.</w:t>
      </w:r>
    </w:p>
    <w:p>
      <w:pPr>
        <w:pStyle w:val="FirstParagraph"/>
      </w:pPr>
      <w:r>
        <w:t xml:space="preserve">Nilai kalori (</w:t>
      </w:r>
      <w:r>
        <w:rPr>
          <w:i/>
          <w:iCs/>
        </w:rPr>
        <w:t xml:space="preserve">calorific value</w:t>
      </w:r>
      <w:r>
        <w:t xml:space="preserve">) gas bumi relatif stabil karena komposisinya didominasi metana dengan</w:t>
      </w:r>
      <w:r>
        <w:t xml:space="preserve"> </w:t>
      </w:r>
      <w:r>
        <w:rPr>
          <w:i/>
          <w:iCs/>
        </w:rPr>
        <w:t xml:space="preserve">Wobbe Index</w:t>
      </w:r>
      <w:r>
        <w:t xml:space="preserve"> </w:t>
      </w:r>
      <w:r>
        <w:t xml:space="preserve">yang terjaga, indikator seberapa konsisten energi yang dilepas burner. Untuk proses sensitif suhu seperti pengeringan, pemanggangan, atau pembakaran keramik, konsistensi ini berarti produk lebih seragam. Besarannya tak bisa dijanjikan persis; variansinya bergantung pada sumber gas dan rantai pasoknya.</w:t>
      </w:r>
    </w:p>
    <w:p>
      <w:pPr>
        <w:pStyle w:val="BodyText"/>
      </w:pPr>
      <w:r>
        <w:t xml:space="preserve">Keuntungan kedua adalah keawetan peralatan. Karena gas bumi tidak mengandung sulfur dan tidak menghasilkan jelaga (</w:t>
      </w:r>
      <w:r>
        <w:rPr>
          <w:i/>
          <w:iCs/>
        </w:rPr>
        <w:t xml:space="preserve">soot</w:t>
      </w:r>
      <w:r>
        <w:t xml:space="preserve">), deposit karbon di ruang bakar, boiler, dan oven jauh lebih sedikit dibanding solar, sehingga</w:t>
      </w:r>
      <w:r>
        <w:t xml:space="preserve"> </w:t>
      </w:r>
      <w:r>
        <w:rPr>
          <w:i/>
          <w:iCs/>
        </w:rPr>
        <w:t xml:space="preserve">fouling</w:t>
      </w:r>
      <w:r>
        <w:t xml:space="preserve"> </w:t>
      </w:r>
      <w:r>
        <w:t xml:space="preserve">dan korosi berkurang dan interval</w:t>
      </w:r>
      <w:r>
        <w:t xml:space="preserve"> </w:t>
      </w:r>
      <w:r>
        <w:rPr>
          <w:i/>
          <w:iCs/>
        </w:rPr>
        <w:t xml:space="preserve">overhaul</w:t>
      </w:r>
      <w:r>
        <w:t xml:space="preserve"> </w:t>
      </w:r>
      <w:r>
        <w:t xml:space="preserve">bisa lebih jarang. Cummins (2022) menegaskan gas alam</w:t>
      </w:r>
      <w:r>
        <w:t xml:space="preserve"> </w:t>
      </w:r>
      <w:r>
        <w:t xml:space="preserve">“terbakar lebih bersih daripada diesel”</w:t>
      </w:r>
      <w:r>
        <w:t xml:space="preserve">. Catatannya: manfaat ini maksimal setelah burner dikalibrasi tepat untuk gas, dan bergantung pada kondisi awal peralatan.</w:t>
      </w:r>
    </w:p>
    <w:p>
      <w:pPr>
        <w:pStyle w:val="BodyText"/>
      </w:pPr>
      <w:r>
        <w:t xml:space="preserve">Aplikasi industrinya luas, antara lain:</w:t>
      </w:r>
    </w:p>
    <w:p>
      <w:pPr>
        <w:pStyle w:val="Compact"/>
        <w:numPr>
          <w:ilvl w:val="0"/>
          <w:numId w:val="1002"/>
        </w:numPr>
      </w:pPr>
      <w:r>
        <w:rPr>
          <w:b/>
          <w:bCs/>
        </w:rPr>
        <w:t xml:space="preserve">Boiler:</w:t>
      </w:r>
      <w:r>
        <w:t xml:space="preserve"> </w:t>
      </w:r>
      <w:r>
        <w:t xml:space="preserve">panas proses dan uap di manufaktur, tekstil, kertas, dan F&amp;B.</w:t>
      </w:r>
    </w:p>
    <w:p>
      <w:pPr>
        <w:pStyle w:val="Compact"/>
        <w:numPr>
          <w:ilvl w:val="0"/>
          <w:numId w:val="1002"/>
        </w:numPr>
      </w:pPr>
      <w:r>
        <w:rPr>
          <w:b/>
          <w:bCs/>
        </w:rPr>
        <w:t xml:space="preserve">Oven dan furnace:</w:t>
      </w:r>
      <w:r>
        <w:t xml:space="preserve"> </w:t>
      </w:r>
      <w:r>
        <w:t xml:space="preserve">pengeringan, pemasakan, dan pembakaran keramik atau kaca.</w:t>
      </w:r>
    </w:p>
    <w:p>
      <w:pPr>
        <w:pStyle w:val="Compact"/>
        <w:numPr>
          <w:ilvl w:val="0"/>
          <w:numId w:val="1002"/>
        </w:numPr>
      </w:pPr>
      <w:r>
        <w:rPr>
          <w:b/>
          <w:bCs/>
        </w:rPr>
        <w:t xml:space="preserve">Genset:</w:t>
      </w:r>
      <w:r>
        <w:t xml:space="preserve"> </w:t>
      </w:r>
      <w:r>
        <w:t xml:space="preserve">listrik cadangan atau utama di lokasi terpencil.</w:t>
      </w:r>
    </w:p>
    <w:p>
      <w:pPr>
        <w:pStyle w:val="Compact"/>
        <w:numPr>
          <w:ilvl w:val="0"/>
          <w:numId w:val="1002"/>
        </w:numPr>
      </w:pPr>
      <w:r>
        <w:rPr>
          <w:b/>
          <w:bCs/>
        </w:rPr>
        <w:t xml:space="preserve">Mesin produksi:</w:t>
      </w:r>
      <w:r>
        <w:t xml:space="preserve"> </w:t>
      </w:r>
      <w:r>
        <w:t xml:space="preserve">panas langsung di sektor makanan, kimia, dan HOREKA.</w:t>
      </w:r>
    </w:p>
    <w:p>
      <w:pPr>
        <w:pStyle w:val="FirstParagraph"/>
      </w:pPr>
      <w:r>
        <w:t xml:space="preserve">Inilah ranah yang dilayani</w:t>
      </w:r>
      <w:r>
        <w:t xml:space="preserve"> </w:t>
      </w:r>
      <w:hyperlink r:id="rId19">
        <w:r>
          <w:rPr>
            <w:rStyle w:val="Hyperlink"/>
          </w:rPr>
          <w:t xml:space="preserve">Gaslink untuk industri &amp; komersial</w:t>
        </w:r>
      </w:hyperlink>
      <w:r>
        <w:t xml:space="preserve"> </w:t>
      </w:r>
      <w:r>
        <w:t xml:space="preserve">milik PGN Gagas: gas bumi diantar sebagai CNG ke lokasi yang belum berpipa. PLN bahkan memakai CNG untuk pembangkit di Batam sejak 2013 (Kementerian ESDM), bukti gas terkompresi sanggup menopang beban energi industri.</w:t>
      </w:r>
    </w:p>
    <w:bookmarkEnd w:id="20"/>
    <w:bookmarkStart w:id="21" w:name="X28726afb824092f4699f30b3f0db197e8adfa40"/>
    <w:p>
      <w:pPr>
        <w:pStyle w:val="Heading2"/>
      </w:pPr>
      <w:r>
        <w:t xml:space="preserve">Seberapa Besar CNG Menurunkan Emisi Dibanding Solar dan LPG?</w:t>
      </w:r>
    </w:p>
    <w:p>
      <w:pPr>
        <w:pStyle w:val="FirstParagraph"/>
      </w:pPr>
      <w:r>
        <w:t xml:space="preserve">Selisihnya bisa dikutip dengan angka. Menurut data EIA (September 2024), pembakaran gas alam menghasilkan 52,91 kg CO2 per MMBTU, sedangkan solar (HSD) 74,14 kg dan LPG 62,88 kg. Artinya CO2 gas bumi sekitar</w:t>
      </w:r>
      <w:r>
        <w:t xml:space="preserve"> </w:t>
      </w:r>
      <w:r>
        <w:rPr>
          <w:b/>
          <w:bCs/>
        </w:rPr>
        <w:t xml:space="preserve">29% lebih rendah dari solar</w:t>
      </w:r>
      <w:r>
        <w:t xml:space="preserve"> </w:t>
      </w:r>
      <w:r>
        <w:t xml:space="preserve">dan</w:t>
      </w:r>
      <w:r>
        <w:t xml:space="preserve"> </w:t>
      </w:r>
      <w:r>
        <w:rPr>
          <w:b/>
          <w:bCs/>
        </w:rPr>
        <w:t xml:space="preserve">16% lebih rendah dari LPG</w:t>
      </w:r>
      <w:r>
        <w:t xml:space="preserve"> </w:t>
      </w:r>
      <w:r>
        <w:t xml:space="preserve">per satuan energi. Secara global, IEA mencatat gas melepas sekitar 20% lebih sedikit CO2 dibanding minyak.</w:t>
      </w:r>
    </w:p>
    <w:p>
      <w:pPr>
        <w:pStyle w:val="BodyText"/>
      </w:pPr>
      <w:r>
        <w:t xml:space="preserve">Angka itu hanya separuh cerita. Karena gas bumi nyaris tak mengandung sulfur dan tak menghasilkan jelaga, emisi partikulat (PM) dari pembakarannya sangat rendah, tanpa SO2 (US EPA, AP-42). Untuk NOx, suhu pembakaran gas yang lebih rendah secara prinsip menekan pembentukannya.</w:t>
      </w:r>
    </w:p>
    <w:p>
      <w:pPr>
        <w:pStyle w:val="BodyText"/>
      </w:pPr>
      <w:r>
        <w:t xml:space="preserve">Di sini diperlukan kejujuran data. Angka penurunan NOx yang sering beredar, 75–94%, berasal dari studi</w:t>
      </w:r>
      <w:r>
        <w:t xml:space="preserve"> </w:t>
      </w:r>
      <w:r>
        <w:rPr>
          <w:b/>
          <w:bCs/>
        </w:rPr>
        <w:t xml:space="preserve">kendaraan</w:t>
      </w:r>
      <w:r>
        <w:t xml:space="preserve"> </w:t>
      </w:r>
      <w:r>
        <w:t xml:space="preserve">berbahan bakar CNG dibanding diesel (ICCT, 2021), bukan dari boiler atau furnace industri. Untuk peralatan stasioner arahnya sama (NOx lebih rendah) tetapi besarannya bergantung desain burner, jadi sebaiknya dibaca kualitatif, bukan persentase pasti. Satu nuansa lagi: solar modern dengan</w:t>
      </w:r>
      <w:r>
        <w:t xml:space="preserve"> </w:t>
      </w:r>
      <w:r>
        <w:rPr>
          <w:i/>
          <w:iCs/>
        </w:rPr>
        <w:t xml:space="preserve">diesel particulate filter</w:t>
      </w:r>
      <w:r>
        <w:t xml:space="preserve"> </w:t>
      </w:r>
      <w:r>
        <w:t xml:space="preserve">(DPF) juga sudah rendah partikulat, sehingga keunggulan PM gas paling terasa dibanding peralatan lama.</w:t>
      </w:r>
    </w:p>
    <w:bookmarkEnd w:id="21"/>
    <w:bookmarkStart w:id="22" w:name="X3828deedd2b566c36347d494150b129020cc335"/>
    <w:p>
      <w:pPr>
        <w:pStyle w:val="Heading2"/>
      </w:pPr>
      <w:r>
        <w:t xml:space="preserve">Manfaat Lingkungan vs Manfaat Bisnis: Dua Sisi yang Sejalan</w:t>
      </w:r>
    </w:p>
    <w:p>
      <w:pPr>
        <w:pStyle w:val="FirstParagraph"/>
      </w:pPr>
      <w:r>
        <w:t xml:space="preserve">Yang membuat kasus CNG kuat adalah keselarasannya: tindakan yang menekan biaya umumnya juga menekan emisi. Pembakaran yang lebih sempurna menghemat bahan bakar sekaligus mengurangi CO2; residu minim memperpanjang umur boiler sekaligus memangkas jelaga. Jarang ada keputusan energi yang dua sisinya searah seperti ini.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Manfaat CNG</w:t>
            </w:r>
          </w:p>
        </w:tc>
        <w:tc>
          <w:tcPr/>
          <w:p>
            <w:pPr>
              <w:pStyle w:val="Compact"/>
            </w:pPr>
            <w:r>
              <w:t xml:space="preserve">Dampak bisnis</w:t>
            </w:r>
          </w:p>
        </w:tc>
        <w:tc>
          <w:tcPr/>
          <w:p>
            <w:pPr>
              <w:pStyle w:val="Compact"/>
            </w:pPr>
            <w:r>
              <w:t xml:space="preserve">Dampak lingkungan</w:t>
            </w:r>
          </w:p>
        </w:tc>
      </w:tr>
      <w:tr>
        <w:tc>
          <w:tcPr/>
          <w:p>
            <w:pPr>
              <w:pStyle w:val="Compact"/>
            </w:pPr>
            <w:r>
              <w:t xml:space="preserve">Emisi CO2 lebih rendah</w:t>
            </w:r>
          </w:p>
        </w:tc>
        <w:tc>
          <w:tcPr/>
          <w:p>
            <w:pPr>
              <w:pStyle w:val="Compact"/>
            </w:pPr>
            <w:r>
              <w:t xml:space="preserve">Siap menghadapi kebijakan karbon</w:t>
            </w:r>
          </w:p>
        </w:tc>
        <w:tc>
          <w:tcPr/>
          <w:p>
            <w:pPr>
              <w:pStyle w:val="Compact"/>
            </w:pPr>
            <w:r>
              <w:t xml:space="preserve">~29% di bawah solar, ~16% di bawah LPG (EIA, 2024)</w:t>
            </w:r>
          </w:p>
        </w:tc>
      </w:tr>
      <w:tr>
        <w:tc>
          <w:tcPr/>
          <w:p>
            <w:pPr>
              <w:pStyle w:val="Compact"/>
            </w:pPr>
            <w:r>
              <w:t xml:space="preserve">Pembakaran bersih, residu minim</w:t>
            </w:r>
          </w:p>
        </w:tc>
        <w:tc>
          <w:tcPr/>
          <w:p>
            <w:pPr>
              <w:pStyle w:val="Compact"/>
            </w:pPr>
            <w:r>
              <w:t xml:space="preserve">Boiler/oven lebih jarang diservis</w:t>
            </w:r>
          </w:p>
        </w:tc>
        <w:tc>
          <w:tcPr/>
          <w:p>
            <w:pPr>
              <w:pStyle w:val="Compact"/>
            </w:pPr>
            <w:r>
              <w:t xml:space="preserve">Partikulat &amp; jelaga nyaris nol</w:t>
            </w:r>
          </w:p>
        </w:tc>
      </w:tr>
      <w:tr>
        <w:tc>
          <w:tcPr/>
          <w:p>
            <w:pPr>
              <w:pStyle w:val="Compact"/>
            </w:pPr>
            <w:r>
              <w:t xml:space="preserve">Nilai kalori stabil</w:t>
            </w:r>
          </w:p>
        </w:tc>
        <w:tc>
          <w:tcPr/>
          <w:p>
            <w:pPr>
              <w:pStyle w:val="Compact"/>
            </w:pPr>
            <w:r>
              <w:t xml:space="preserve">Suhu proses konsisten, produk seragam</w:t>
            </w:r>
          </w:p>
        </w:tc>
        <w:tc>
          <w:tcPr/>
          <w:p>
            <w:pPr>
              <w:pStyle w:val="Compact"/>
            </w:pPr>
            <w:r>
              <w:t xml:space="preserve">Pembakaran lebih efisien</w:t>
            </w:r>
          </w:p>
        </w:tc>
      </w:tr>
      <w:tr>
        <w:tc>
          <w:tcPr/>
          <w:p>
            <w:pPr>
              <w:pStyle w:val="Compact"/>
            </w:pPr>
            <w:r>
              <w:t xml:space="preserve">Tanpa susut penguapan</w:t>
            </w:r>
          </w:p>
        </w:tc>
        <w:tc>
          <w:tcPr/>
          <w:p>
            <w:pPr>
              <w:pStyle w:val="Compact"/>
            </w:pPr>
            <w:r>
              <w:t xml:space="preserve">Tak ada volume hilang sia-sia</w:t>
            </w:r>
          </w:p>
        </w:tc>
        <w:tc>
          <w:tcPr/>
          <w:p>
            <w:pPr>
              <w:pStyle w:val="Compact"/>
            </w:pPr>
            <w:r>
              <w:t xml:space="preserve">Lebih sedikit bahan bakar terbuang</w:t>
            </w:r>
          </w:p>
        </w:tc>
      </w:tr>
      <w:tr>
        <w:tc>
          <w:tcPr/>
          <w:p>
            <w:pPr>
              <w:pStyle w:val="Compact"/>
            </w:pPr>
            <w:r>
              <w:t xml:space="preserve">NOx lebih rendah</w:t>
            </w:r>
          </w:p>
        </w:tc>
        <w:tc>
          <w:tcPr/>
          <w:p>
            <w:pPr>
              <w:pStyle w:val="Compact"/>
            </w:pPr>
            <w:r>
              <w:t xml:space="preserve">Baku mutu udara lebih mudah dipenuhi</w:t>
            </w:r>
          </w:p>
        </w:tc>
        <w:tc>
          <w:tcPr/>
          <w:p>
            <w:pPr>
              <w:pStyle w:val="Compact"/>
            </w:pPr>
            <w:r>
              <w:t xml:space="preserve">Kualitas udara lokal membaik</w:t>
            </w:r>
          </w:p>
        </w:tc>
      </w:tr>
    </w:tbl>
    <w:p>
      <w:pPr>
        <w:pStyle w:val="BodyText"/>
      </w:pPr>
      <w:r>
        <w:t xml:space="preserve">Relevansinya bukan sekadar urusan satu pabrik. Sektor industri adalah konsumen gas bumi domestik terbesar di Indonesia, menyerap sekitar 40% pemanfaatan domestik atau 1.473 BBTUD pada 2024 (Kementerian ESDM). Dikalikan ribuan fasilitas, manfaat efisiensi-plus-emisi ini menjadi bagian nyata dari penurunan jejak karbon industri nasional.</w:t>
      </w:r>
    </w:p>
    <w:p>
      <w:pPr>
        <w:pStyle w:val="BodyText"/>
      </w:pPr>
      <w:r>
        <w:rPr>
          <w:i/>
          <w:iCs/>
        </w:rPr>
        <w:t xml:space="preserve">[Image 02: Diagram alur</w:t>
      </w:r>
      <w:r>
        <w:rPr>
          <w:i/>
          <w:iCs/>
        </w:rPr>
        <w:t xml:space="preserve"> </w:t>
      </w:r>
      <w:r>
        <w:rPr>
          <w:i/>
          <w:iCs/>
        </w:rPr>
        <w:t xml:space="preserve">“manfaat ganda”</w:t>
      </w:r>
      <w:r>
        <w:rPr>
          <w:i/>
          <w:iCs/>
        </w:rPr>
        <w:t xml:space="preserve"> </w:t>
      </w:r>
      <w:r>
        <w:rPr>
          <w:i/>
          <w:iCs/>
        </w:rPr>
        <w:t xml:space="preserve">— satu kotak tengah bertuliskan</w:t>
      </w:r>
      <w:r>
        <w:rPr>
          <w:i/>
          <w:iCs/>
        </w:rPr>
        <w:t xml:space="preserve"> </w:t>
      </w:r>
      <w:r>
        <w:rPr>
          <w:i/>
          <w:iCs/>
        </w:rPr>
        <w:t xml:space="preserve">“Beralih ke CNG”</w:t>
      </w:r>
      <w:r>
        <w:rPr>
          <w:i/>
          <w:iCs/>
        </w:rPr>
        <w:t xml:space="preserve"> </w:t>
      </w:r>
      <w:r>
        <w:rPr>
          <w:i/>
          <w:iCs/>
        </w:rPr>
        <w:t xml:space="preserve">dengan dua panah keluar. Panah kiri menuju kolom</w:t>
      </w:r>
      <w:r>
        <w:rPr>
          <w:i/>
          <w:iCs/>
        </w:rPr>
        <w:t xml:space="preserve"> </w:t>
      </w:r>
      <w:r>
        <w:rPr>
          <w:i/>
          <w:iCs/>
        </w:rPr>
        <w:t xml:space="preserve">“Manfaat Bisnis”</w:t>
      </w:r>
      <w:r>
        <w:rPr>
          <w:i/>
          <w:iCs/>
        </w:rPr>
        <w:t xml:space="preserve"> </w:t>
      </w:r>
      <w:r>
        <w:rPr>
          <w:i/>
          <w:iCs/>
        </w:rPr>
        <w:t xml:space="preserve">(biaya bahan bakar turun, perawatan lebih jarang, nilai kalori stabil). Panah kanan menuju kolom</w:t>
      </w:r>
      <w:r>
        <w:rPr>
          <w:i/>
          <w:iCs/>
        </w:rPr>
        <w:t xml:space="preserve"> </w:t>
      </w:r>
      <w:r>
        <w:rPr>
          <w:i/>
          <w:iCs/>
        </w:rPr>
        <w:t xml:space="preserve">“Manfaat Lingkungan”</w:t>
      </w:r>
      <w:r>
        <w:rPr>
          <w:i/>
          <w:iCs/>
        </w:rPr>
        <w:t xml:space="preserve"> </w:t>
      </w:r>
      <w:r>
        <w:rPr>
          <w:i/>
          <w:iCs/>
        </w:rPr>
        <w:t xml:space="preserve">(CO2 lebih rendah, NOx lebih rendah, partikulat lebih rendah). Gaya vektor bersih B2B, palet biru-hijau, ikon industri bukan rumah tangga, teks Bahasa Indonesia.]</w:t>
      </w:r>
    </w:p>
    <w:bookmarkEnd w:id="22"/>
    <w:bookmarkStart w:id="23" w:name="Xd6c330b20d29203d656080962bb4947d81401ba"/>
    <w:p>
      <w:pPr>
        <w:pStyle w:val="Heading2"/>
      </w:pPr>
      <w:r>
        <w:t xml:space="preserve">Kapan CNG BELUM Memberi Manfaat Optimal untuk Operasi Anda</w:t>
      </w:r>
    </w:p>
    <w:p>
      <w:pPr>
        <w:pStyle w:val="FirstParagraph"/>
      </w:pPr>
      <w:r>
        <w:t xml:space="preserve">Manfaat CNG nyata, tetapi tidak otomatis untuk setiap kasus. Secara ringkas, CNG belum optimal jika volume konsumsi Anda terlalu kecil, lokasi sudah dilewati pipa gas yang lebih murah, peralatan lama butuh penyesuaian burner, atau pasokan belum menjangkau wilayah Anda. Beberapa kondisi yang patut dievaluasi:</w:t>
      </w:r>
    </w:p>
    <w:p>
      <w:pPr>
        <w:pStyle w:val="Compact"/>
        <w:numPr>
          <w:ilvl w:val="0"/>
          <w:numId w:val="1003"/>
        </w:numPr>
      </w:pPr>
      <w:r>
        <w:rPr>
          <w:b/>
          <w:bCs/>
        </w:rPr>
        <w:t xml:space="preserve">Volume konsumsi terlalu kecil.</w:t>
      </w:r>
      <w:r>
        <w:t xml:space="preserve"> </w:t>
      </w:r>
      <w:r>
        <w:t xml:space="preserve">Skala ekonomi CNG via truk baru terasa pada volume yang cukup menanggung biaya tetap distribusi; untuk fasilitas sangat kecil, manfaatnya bisa belum signifikan.</w:t>
      </w:r>
    </w:p>
    <w:p>
      <w:pPr>
        <w:pStyle w:val="Compact"/>
        <w:numPr>
          <w:ilvl w:val="0"/>
          <w:numId w:val="1003"/>
        </w:numPr>
      </w:pPr>
      <w:r>
        <w:rPr>
          <w:b/>
          <w:bCs/>
        </w:rPr>
        <w:t xml:space="preserve">Lokasi sudah dilintasi pipa gas.</w:t>
      </w:r>
      <w:r>
        <w:t xml:space="preserve"> </w:t>
      </w:r>
      <w:r>
        <w:t xml:space="preserve">Bila pipa sudah melewati fasilitas Anda, gas pipa umumnya lebih efisien karena tanpa biaya transportasi, sehingga keunggulan logistik CNG tak relevan.</w:t>
      </w:r>
    </w:p>
    <w:p>
      <w:pPr>
        <w:pStyle w:val="Compact"/>
        <w:numPr>
          <w:ilvl w:val="0"/>
          <w:numId w:val="1003"/>
        </w:numPr>
      </w:pPr>
      <w:r>
        <w:rPr>
          <w:b/>
          <w:bCs/>
        </w:rPr>
        <w:t xml:space="preserve">Peralatan lama perlu</w:t>
      </w:r>
      <w:r>
        <w:rPr>
          <w:b/>
          <w:bCs/>
        </w:rPr>
        <w:t xml:space="preserve"> </w:t>
      </w:r>
      <w:r>
        <w:rPr>
          <w:b/>
          <w:bCs/>
          <w:i/>
          <w:iCs/>
        </w:rPr>
        <w:t xml:space="preserve">retrofit</w:t>
      </w:r>
      <w:r>
        <w:rPr>
          <w:b/>
          <w:bCs/>
        </w:rPr>
        <w:t xml:space="preserve">.</w:t>
      </w:r>
      <w:r>
        <w:t xml:space="preserve"> </w:t>
      </w:r>
      <w:r>
        <w:t xml:space="preserve">Burner untuk bahan bakar cair umumnya butuh penyesuaian sebelum bisa membakar gas; untuk industri kecil, investasi ini tidak sepele.</w:t>
      </w:r>
    </w:p>
    <w:p>
      <w:pPr>
        <w:pStyle w:val="Compact"/>
        <w:numPr>
          <w:ilvl w:val="0"/>
          <w:numId w:val="1003"/>
        </w:numPr>
      </w:pPr>
      <w:r>
        <w:rPr>
          <w:b/>
          <w:bCs/>
        </w:rPr>
        <w:t xml:space="preserve">Pola konsumsi sangat fluktuatif.</w:t>
      </w:r>
      <w:r>
        <w:t xml:space="preserve"> </w:t>
      </w:r>
      <w:r>
        <w:t xml:space="preserve">Pasokan via truk paling efisien untuk pemakaian stabil; konsumsi yang naik-turun ekstrem menyulitkan penjadwalan pengisian.</w:t>
      </w:r>
    </w:p>
    <w:p>
      <w:pPr>
        <w:pStyle w:val="Compact"/>
        <w:numPr>
          <w:ilvl w:val="0"/>
          <w:numId w:val="1003"/>
        </w:numPr>
      </w:pPr>
      <w:r>
        <w:rPr>
          <w:b/>
          <w:bCs/>
        </w:rPr>
        <w:t xml:space="preserve">Ketersediaan pasokan perlu dicek.</w:t>
      </w:r>
      <w:r>
        <w:t xml:space="preserve"> </w:t>
      </w:r>
      <w:r>
        <w:t xml:space="preserve">Cakupan armada belum merata; ketersediaan di lokasi Anda sebaiknya dikonfirmasi dulu.</w:t>
      </w:r>
    </w:p>
    <w:p>
      <w:pPr>
        <w:pStyle w:val="FirstParagraph"/>
      </w:pPr>
      <w:r>
        <w:t xml:space="preserve">Soal penghematan perlu sikap jujur yang sama. Anda mungkin menemukan klaim</w:t>
      </w:r>
      <w:r>
        <w:t xml:space="preserve"> </w:t>
      </w:r>
      <w:r>
        <w:t xml:space="preserve">“hemat hingga 68% dibanding solar”</w:t>
      </w:r>
      <w:r>
        <w:t xml:space="preserve">; angka itu dirujuk hub gagas.co.id mengacu data KADIN, dengan asumsi harga solar tinggi. Sumber yang lebih independen menempatkan penghematan biaya bahan bakar di rentang 30–50%, bergantung volume, harga HSD, dan biaya distribusi — patokan lapangan, bukan jaminan.</w:t>
      </w:r>
    </w:p>
    <w:bookmarkEnd w:id="23"/>
    <w:bookmarkStart w:id="30" w:name="faq-pertanyaan-yang-sering-diajukan"/>
    <w:p>
      <w:pPr>
        <w:pStyle w:val="Heading2"/>
      </w:pPr>
      <w:r>
        <w:t xml:space="preserve">FAQ (Pertanyaan yang Sering Diajukan)</w:t>
      </w:r>
    </w:p>
    <w:bookmarkStart w:id="24" w:name="apa-manfaat-utama-cng-untuk-industri"/>
    <w:p>
      <w:pPr>
        <w:pStyle w:val="Heading3"/>
      </w:pPr>
      <w:r>
        <w:t xml:space="preserve">Apa manfaat utama CNG untuk industri?</w:t>
      </w:r>
    </w:p>
    <w:p>
      <w:pPr>
        <w:pStyle w:val="FirstParagraph"/>
      </w:pPr>
      <w:r>
        <w:t xml:space="preserve">CNG memberi dua kelompok manfaat. Secara operasional: pembakaran bersih menyisakan residu minim sehingga boiler, oven, dan furnace lebih jarang diservis; nilai kalori stabil menjaga suhu proses; tak ada susut volume. Secara lingkungan: emisi CO2 sekitar 29% lebih rendah dari solar, plus NOx dan partikulat lebih rendah (EIA, 2024).</w:t>
      </w:r>
    </w:p>
    <w:bookmarkEnd w:id="24"/>
    <w:bookmarkStart w:id="25" w:name="X23c40d56d6ee439c7942d26ee6a081f902beb59"/>
    <w:p>
      <w:pPr>
        <w:pStyle w:val="Heading3"/>
      </w:pPr>
      <w:r>
        <w:t xml:space="preserve">Apakah CNG benar-benar lebih ramah lingkungan dari solar?</w:t>
      </w:r>
    </w:p>
    <w:p>
      <w:pPr>
        <w:pStyle w:val="FirstParagraph"/>
      </w:pPr>
      <w:r>
        <w:t xml:space="preserve">Ya, dengan data yang dapat dikutip. Pembakaran gas alam menghasilkan 52,91 kg CO2 per MMBTU, sedangkan solar (HSD) 74,14 kg, selisih sekitar 29% lebih rendah per unit energi (EIA, September 2024). Partikulat dan NOx-nya juga lebih rendah karena gas nyaris tak bersulfur dan tak berjelaga.</w:t>
      </w:r>
    </w:p>
    <w:bookmarkEnd w:id="25"/>
    <w:bookmarkStart w:id="26" w:name="X2fd855f8967ed2c299eaf3fc7528dd420a6e304"/>
    <w:p>
      <w:pPr>
        <w:pStyle w:val="Heading3"/>
      </w:pPr>
      <w:r>
        <w:t xml:space="preserve">Apakah CNG membuat peralatan pabrik lebih awet?</w:t>
      </w:r>
    </w:p>
    <w:p>
      <w:pPr>
        <w:pStyle w:val="FirstParagraph"/>
      </w:pPr>
      <w:r>
        <w:t xml:space="preserve">Secara teknis, ya. Gas bumi tidak menghasilkan jelaga dan minim deposit karbon di ruang bakar, boiler, serta oven, sehingga</w:t>
      </w:r>
      <w:r>
        <w:t xml:space="preserve"> </w:t>
      </w:r>
      <w:r>
        <w:rPr>
          <w:i/>
          <w:iCs/>
        </w:rPr>
        <w:t xml:space="preserve">fouling</w:t>
      </w:r>
      <w:r>
        <w:t xml:space="preserve"> </w:t>
      </w:r>
      <w:r>
        <w:t xml:space="preserve">dan korosi berkurang dan interval</w:t>
      </w:r>
      <w:r>
        <w:t xml:space="preserve"> </w:t>
      </w:r>
      <w:r>
        <w:rPr>
          <w:i/>
          <w:iCs/>
        </w:rPr>
        <w:t xml:space="preserve">overhaul</w:t>
      </w:r>
      <w:r>
        <w:t xml:space="preserve"> </w:t>
      </w:r>
      <w:r>
        <w:t xml:space="preserve">bisa lebih jarang. Namun manfaat ini maksimal setelah burner dikalibrasi tepat untuk gas, dan bergantung pada kondisi awal peralatan.</w:t>
      </w:r>
    </w:p>
    <w:bookmarkEnd w:id="26"/>
    <w:bookmarkStart w:id="27" w:name="X45e8d384a9fe5ec6190afe26d7c18eed94c1e2c"/>
    <w:p>
      <w:pPr>
        <w:pStyle w:val="Heading3"/>
      </w:pPr>
      <w:r>
        <w:t xml:space="preserve">Berapa penurunan emisi CO2 dari CNG dibanding LPG?</w:t>
      </w:r>
    </w:p>
    <w:p>
      <w:pPr>
        <w:pStyle w:val="FirstParagraph"/>
      </w:pPr>
      <w:r>
        <w:t xml:space="preserve">Berdasarkan data EIA (September 2024), gas alam menghasilkan 52,91 kg CO2 per MMBTU, sedangkan LPG/propana 62,88 kg, selisih sekitar 16% lebih rendah per satuan energi. Dibanding solar (74,14 kg), perbedaannya lebih besar, sekitar 29%. Ini emisi pembakaran, belum memperhitungkan rantai pasok.</w:t>
      </w:r>
    </w:p>
    <w:bookmarkEnd w:id="27"/>
    <w:bookmarkStart w:id="28" w:name="apakah-beralih-ke-cng-selalu-lebih-hemat"/>
    <w:p>
      <w:pPr>
        <w:pStyle w:val="Heading3"/>
      </w:pPr>
      <w:r>
        <w:t xml:space="preserve">Apakah beralih ke CNG selalu lebih hemat?</w:t>
      </w:r>
    </w:p>
    <w:p>
      <w:pPr>
        <w:pStyle w:val="FirstParagraph"/>
      </w:pPr>
      <w:r>
        <w:t xml:space="preserve">Tidak selalu, bergantung kondisi operasi. Penghematan terdokumentasi berkisar 30–50% biaya bahan bakar; hub gagas.co.id mengklaim hingga 68% vs solar mengacu data KADIN. Menurut PGN Gagas, RS Hasan Sadikin Bandung menghemat sekitar Rp 3 miliar/tahun setelah beralih dari solar ke Gaslink CNG (Agustus 2025).</w:t>
      </w:r>
    </w:p>
    <w:bookmarkEnd w:id="28"/>
    <w:bookmarkStart w:id="29" w:name="X017144c97ed94d686168140a8cfcf6b75386674"/>
    <w:p>
      <w:pPr>
        <w:pStyle w:val="Heading3"/>
      </w:pPr>
      <w:r>
        <w:t xml:space="preserve">Apakah pabrik kecil juga bisa merasakan manfaat CNG?</w:t>
      </w:r>
    </w:p>
    <w:p>
      <w:pPr>
        <w:pStyle w:val="FirstParagraph"/>
      </w:pPr>
      <w:r>
        <w:t xml:space="preserve">Bisa, dengan syarat. CNG via truk baru kompetitif pada volume yang cukup menanggung biaya tetap distribusi. Fasilitas dengan konsumsi sangat kecil atau pola tak menentu mungkin belum merasakannya. Untuk skala UMKM, CNG kemasan silinder yang hadir sejak 2021 bisa jadi alternatif yang lebih fleksibel.</w:t>
      </w:r>
    </w:p>
    <w:bookmarkEnd w:id="29"/>
    <w:bookmarkEnd w:id="30"/>
    <w:bookmarkStart w:id="32" w:name="kesimpulan"/>
    <w:p>
      <w:pPr>
        <w:pStyle w:val="Heading2"/>
      </w:pPr>
      <w:r>
        <w:t xml:space="preserve">Kesimpulan</w:t>
      </w:r>
    </w:p>
    <w:p>
      <w:pPr>
        <w:pStyle w:val="FirstParagraph"/>
      </w:pPr>
      <w:r>
        <w:t xml:space="preserve">Kembali ke pertanyaan di awal: bukan</w:t>
      </w:r>
      <w:r>
        <w:t xml:space="preserve"> </w:t>
      </w:r>
      <w:r>
        <w:t xml:space="preserve">“apakah CNG bersih”</w:t>
      </w:r>
      <w:r>
        <w:t xml:space="preserve">, melainkan</w:t>
      </w:r>
      <w:r>
        <w:t xml:space="preserve"> </w:t>
      </w:r>
      <w:r>
        <w:t xml:space="preserve">“apa untungnya untuk operasi saya”</w:t>
      </w:r>
      <w:r>
        <w:t xml:space="preserve">. Jawabannya, bila skala dan lokasi Anda cocok, ada di dua sisi yang searah, yaitu efisiensi yang menekan biaya dan emisi yang lebih rendah, dengan CO2 sekitar 29% di bawah solar (EIA, 2024). Untuk volume sangat besar, sebagian industri juga menimbang</w:t>
      </w:r>
      <w:r>
        <w:t xml:space="preserve"> </w:t>
      </w:r>
      <w:hyperlink r:id="rId31">
        <w:r>
          <w:rPr>
            <w:rStyle w:val="Hyperlink"/>
          </w:rPr>
          <w:t xml:space="preserve">LNG (gas alam cair)</w:t>
        </w:r>
      </w:hyperlink>
      <w:r>
        <w:t xml:space="preserve"> </w:t>
      </w:r>
      <w:r>
        <w:t xml:space="preserve">sebagai opsi lain. Sebagai anak usaha PGN di bawah Subholding Gas Pertamina, PGN Gagas menyalurkan CNG ke pelanggan industri dan komersial lewat Gaslink, dan manfaat itu paling kentara saat profil konsumsi serta kesiapan peralatan diukur cermat.</w:t>
      </w:r>
    </w:p>
    <w:p>
      <w:pPr>
        <w:pStyle w:val="BodyText"/>
      </w:pPr>
      <w:r>
        <w:t xml:space="preserve">Untuk menilai apakah CNG sesuai dengan profil konsumsi dan peralatan di pabrik Anda, kunjungi gagas.co.id dan mulai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31"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31"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2026-06-09T09:04:11Z</dcterms:created>
  <dcterms:modified xsi:type="dcterms:W3CDTF">2026-06-09T09:04:11Z</dcterms:modified>
</cp:coreProperties>
</file>

<file path=docProps/custom.xml><?xml version="1.0" encoding="utf-8"?>
<Properties xmlns="http://schemas.openxmlformats.org/officeDocument/2006/custom-properties" xmlns:vt="http://schemas.openxmlformats.org/officeDocument/2006/docPropsVTypes"/>
</file>