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Gaslink: Gas Bumi untuk Bisnis di Luar Jaringan Pipa"</w:t>
      </w:r>
      <w:r>
        <w:br/>
      </w:r>
      <w:r>
        <w:rPr>
          <w:rStyle w:val="FunctionTok"/>
        </w:rPr>
        <w:t xml:space="preserve">meta_title</w:t>
      </w:r>
      <w:r>
        <w:rPr>
          <w:rStyle w:val="KeywordTok"/>
        </w:rPr>
        <w:t xml:space="preserve">:</w:t>
      </w:r>
      <w:r>
        <w:rPr>
          <w:rStyle w:val="AttributeTok"/>
        </w:rPr>
        <w:t xml:space="preserve"> </w:t>
      </w:r>
      <w:r>
        <w:rPr>
          <w:rStyle w:val="StringTok"/>
        </w:rPr>
        <w:t xml:space="preserve">"Apa Itu Gaslink? Gas Bumi Industri Tanpa Pipa (CNG)"</w:t>
      </w:r>
      <w:r>
        <w:br/>
      </w:r>
      <w:r>
        <w:rPr>
          <w:rStyle w:val="FunctionTok"/>
        </w:rPr>
        <w:t xml:space="preserve">meta_description</w:t>
      </w:r>
      <w:r>
        <w:rPr>
          <w:rStyle w:val="KeywordTok"/>
        </w:rPr>
        <w:t xml:space="preserve">:</w:t>
      </w:r>
      <w:r>
        <w:rPr>
          <w:rStyle w:val="AttributeTok"/>
        </w:rPr>
        <w:t xml:space="preserve"> </w:t>
      </w:r>
      <w:r>
        <w:rPr>
          <w:rStyle w:val="StringTok"/>
        </w:rPr>
        <w:t xml:space="preserve">"Gaslink adalah layanan CNG untuk industri &amp; komersial di luar jaringan pipa. Pahami cara kerjanya via GTM, perbandingan opsi, dan kapan ia belum cocok."</w:t>
      </w:r>
      <w:r>
        <w:br/>
      </w:r>
      <w:r>
        <w:rPr>
          <w:rStyle w:val="FunctionTok"/>
        </w:rPr>
        <w:t xml:space="preserve">slug</w:t>
      </w:r>
      <w:r>
        <w:rPr>
          <w:rStyle w:val="KeywordTok"/>
        </w:rPr>
        <w:t xml:space="preserve">:</w:t>
      </w:r>
      <w:r>
        <w:rPr>
          <w:rStyle w:val="AttributeTok"/>
        </w:rPr>
        <w:t xml:space="preserve"> </w:t>
      </w:r>
      <w:r>
        <w:rPr>
          <w:rStyle w:val="StringTok"/>
        </w:rPr>
        <w:t xml:space="preserve">"apa-itu-gaslink-gas-bumi-tanpa-pipa"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"Gaslink"</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"CNG (Compressed Natural Gas)"</w:t>
      </w:r>
      <w:r>
        <w:br/>
      </w:r>
      <w:r>
        <w:rPr>
          <w:rStyle w:val="AttributeTok"/>
        </w:rPr>
        <w:t xml:space="preserve">  </w:t>
      </w:r>
      <w:r>
        <w:rPr>
          <w:rStyle w:val="KeywordTok"/>
        </w:rPr>
        <w:t xml:space="preserve">-</w:t>
      </w:r>
      <w:r>
        <w:rPr>
          <w:rStyle w:val="AttributeTok"/>
        </w:rPr>
        <w:t xml:space="preserve"> </w:t>
      </w:r>
      <w:r>
        <w:rPr>
          <w:rStyle w:val="StringTok"/>
        </w:rPr>
        <w:t xml:space="preserve">"Gas Transport Module (GTM)"</w:t>
      </w:r>
      <w:r>
        <w:br/>
      </w:r>
      <w:r>
        <w:rPr>
          <w:rStyle w:val="AttributeTok"/>
        </w:rPr>
        <w:t xml:space="preserve">  </w:t>
      </w:r>
      <w:r>
        <w:rPr>
          <w:rStyle w:val="KeywordTok"/>
        </w:rPr>
        <w:t xml:space="preserve">-</w:t>
      </w:r>
      <w:r>
        <w:rPr>
          <w:rStyle w:val="AttributeTok"/>
        </w:rPr>
        <w:t xml:space="preserve"> </w:t>
      </w:r>
      <w:r>
        <w:rPr>
          <w:rStyle w:val="StringTok"/>
        </w:rPr>
        <w:t xml:space="preserve">"gas industri tanpa pipa"</w:t>
      </w:r>
      <w:r>
        <w:br/>
      </w:r>
      <w:r>
        <w:rPr>
          <w:rStyle w:val="AttributeTok"/>
        </w:rPr>
        <w:t xml:space="preserve">  </w:t>
      </w:r>
      <w:r>
        <w:rPr>
          <w:rStyle w:val="KeywordTok"/>
        </w:rPr>
        <w:t xml:space="preserve">-</w:t>
      </w:r>
      <w:r>
        <w:rPr>
          <w:rStyle w:val="AttributeTok"/>
        </w:rPr>
        <w:t xml:space="preserve"> </w:t>
      </w:r>
      <w:r>
        <w:rPr>
          <w:rStyle w:val="StringTok"/>
        </w:rPr>
        <w:t xml:space="preserve">"beyond pipeline"</w:t>
      </w:r>
      <w:r>
        <w:br/>
      </w:r>
      <w:r>
        <w:rPr>
          <w:rStyle w:val="AttributeTok"/>
        </w:rPr>
        <w:t xml:space="preserve">  </w:t>
      </w:r>
      <w:r>
        <w:rPr>
          <w:rStyle w:val="KeywordTok"/>
        </w:rPr>
        <w:t xml:space="preserve">-</w:t>
      </w:r>
      <w:r>
        <w:rPr>
          <w:rStyle w:val="AttributeTok"/>
        </w:rPr>
        <w:t xml:space="preserve"> </w:t>
      </w:r>
      <w:r>
        <w:rPr>
          <w:rStyle w:val="StringTok"/>
        </w:rPr>
        <w:t xml:space="preserve">"Mother Station"</w:t>
      </w:r>
      <w:r>
        <w:br/>
      </w:r>
      <w:r>
        <w:rPr>
          <w:rStyle w:val="AttributeTok"/>
        </w:rPr>
        <w:t xml:space="preserve">  </w:t>
      </w:r>
      <w:r>
        <w:rPr>
          <w:rStyle w:val="KeywordTok"/>
        </w:rPr>
        <w:t xml:space="preserve">-</w:t>
      </w:r>
      <w:r>
        <w:rPr>
          <w:rStyle w:val="AttributeTok"/>
        </w:rPr>
        <w:t xml:space="preserve"> </w:t>
      </w:r>
      <w:r>
        <w:rPr>
          <w:rStyle w:val="StringTok"/>
        </w:rPr>
        <w:t xml:space="preserve">"Pressure Reduction Station"</w:t>
      </w:r>
      <w:r>
        <w:br/>
      </w:r>
      <w:r>
        <w:rPr>
          <w:rStyle w:val="AttributeTok"/>
        </w:rPr>
        <w:t xml:space="preserve">  </w:t>
      </w:r>
      <w:r>
        <w:rPr>
          <w:rStyle w:val="KeywordTok"/>
        </w:rPr>
        <w:t xml:space="preserve">-</w:t>
      </w:r>
      <w:r>
        <w:rPr>
          <w:rStyle w:val="AttributeTok"/>
        </w:rPr>
        <w:t xml:space="preserve"> </w:t>
      </w:r>
      <w:r>
        <w:rPr>
          <w:rStyle w:val="StringTok"/>
        </w:rPr>
        <w:t xml:space="preserve">"Gaslink Cylinder"</w:t>
      </w:r>
      <w:r>
        <w:br/>
      </w:r>
      <w:r>
        <w:rPr>
          <w:rStyle w:val="AttributeTok"/>
        </w:rPr>
        <w:t xml:space="preserve">  </w:t>
      </w:r>
      <w:r>
        <w:rPr>
          <w:rStyle w:val="KeywordTok"/>
        </w:rPr>
        <w:t xml:space="preserve">-</w:t>
      </w:r>
      <w:r>
        <w:rPr>
          <w:rStyle w:val="AttributeTok"/>
        </w:rPr>
        <w:t xml:space="preserve"> </w:t>
      </w:r>
      <w:r>
        <w:rPr>
          <w:rStyle w:val="StringTok"/>
        </w:rPr>
        <w:t xml:space="preserve">"gas bumi untuk hotel dan rumah sakit"</w:t>
      </w:r>
      <w:r>
        <w:br/>
      </w:r>
      <w:r>
        <w:rPr>
          <w:rStyle w:val="AttributeTok"/>
        </w:rPr>
        <w:t xml:space="preserve">  </w:t>
      </w:r>
      <w:r>
        <w:rPr>
          <w:rStyle w:val="KeywordTok"/>
        </w:rPr>
        <w:t xml:space="preserve">-</w:t>
      </w:r>
      <w:r>
        <w:rPr>
          <w:rStyle w:val="AttributeTok"/>
        </w:rPr>
        <w:t xml:space="preserve"> </w:t>
      </w:r>
      <w:r>
        <w:rPr>
          <w:rStyle w:val="StringTok"/>
        </w:rPr>
        <w:t xml:space="preserve">"konversi LPG ke gas bumi"</w:t>
      </w:r>
      <w:r>
        <w:br/>
      </w:r>
      <w:r>
        <w:rPr>
          <w:rStyle w:val="AttributeTok"/>
        </w:rPr>
        <w:t xml:space="preserve">  </w:t>
      </w:r>
      <w:r>
        <w:rPr>
          <w:rStyle w:val="KeywordTok"/>
        </w:rPr>
        <w:t xml:space="preserve">-</w:t>
      </w:r>
      <w:r>
        <w:rPr>
          <w:rStyle w:val="AttributeTok"/>
        </w:rPr>
        <w:t xml:space="preserve"> </w:t>
      </w:r>
      <w:r>
        <w:rPr>
          <w:rStyle w:val="StringTok"/>
        </w:rPr>
        <w:t xml:space="preserve">"PGN Gagas"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untuk sektor transportasi"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"https://migas.esdm.go.id/post/Gas-Bumi-sebagai-Jembatan-Transisi-Energi-Strategi-Pemerintah-Wujudkan-Energi-yang-Lebih-Bersih-dan-Murah-Bagi-Masyarakat"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"Sektor industri = konsumen gas bumi domestik terbesar (25,32%); gas bumi sebagai jembatan transisi energi"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"https://migas.esdm.go.id/siaranpers/Capaian-Kinerja-Semester-I-Tahun-2025-Produksi-Komoditas-Makin-Optimal-Akses-Listrik-Meningkat"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"Pemanfaatan gas bumi domestik 69% (3.877 BBTUD dari 5.598 BBTUD) Semester I 2025"</w:t>
      </w:r>
      <w:r>
        <w:br/>
      </w:r>
      <w:r>
        <w:rPr>
          <w:rStyle w:val="FunctionTok"/>
        </w:rPr>
        <w:t xml:space="preserve">brief_id</w:t>
      </w:r>
      <w:r>
        <w:rPr>
          <w:rStyle w:val="KeywordTok"/>
        </w:rPr>
        <w:t xml:space="preserve">:</w:t>
      </w:r>
      <w:r>
        <w:rPr>
          <w:rStyle w:val="AttributeTok"/>
        </w:rPr>
        <w:t xml:space="preserve"> </w:t>
      </w:r>
      <w:r>
        <w:rPr>
          <w:rStyle w:val="StringTok"/>
        </w:rPr>
        <w:t xml:space="preserve">"gaslink-01"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1569</w:t>
      </w:r>
    </w:p>
    <w:p>
      <w:r>
        <w:pict>
          <v:rect style="width:0;height:1.5pt" o:hralign="center" o:hrstd="t" o:hr="t"/>
        </w:pict>
      </w:r>
    </w:p>
    <w:bookmarkEnd w:id="16"/>
    <w:bookmarkStart w:id="32" w:name="X6c401662e6d5ba8a819c3177e7a5d033e27c1a1"/>
    <w:p>
      <w:pPr>
        <w:pStyle w:val="Heading1"/>
      </w:pPr>
      <w:r>
        <w:t xml:space="preserve">Apa Itu Gaslink: Gas Bumi untuk Bisnis di Luar Jaringan Pipa</w:t>
      </w:r>
    </w:p>
    <w:p>
      <w:pPr>
        <w:pStyle w:val="FirstParagraph"/>
      </w:pPr>
      <w:r>
        <w:t xml:space="preserve">Banyak pabrik, hotel, rumah sakit, dan usaha laundry terjebak di posisi yang sama: tahu gas bumi lebih bersih dan berpotensi lebih hemat, tetapi lokasinya tidak dilewati pipa gas, sehingga energi bergantung pada LPG tabung atau solar yang harganya naik-turun. Di sinilah</w:t>
      </w:r>
      <w:r>
        <w:t xml:space="preserve"> </w:t>
      </w:r>
      <w:hyperlink r:id="rId17">
        <w:r>
          <w:rPr>
            <w:rStyle w:val="Hyperlink"/>
          </w:rPr>
          <w:t xml:space="preserve">Gaslink</w:t>
        </w:r>
      </w:hyperlink>
      <w:r>
        <w:t xml:space="preserve"> </w:t>
      </w:r>
      <w:r>
        <w:t xml:space="preserve">masuk: cara mengalirkan gas bumi ke lokasi yang belum terjangkau pipa. Artikel ini membahasnya secara jujur: masalah</w:t>
      </w:r>
      <w:r>
        <w:t xml:space="preserve"> </w:t>
      </w:r>
      <w:r>
        <w:rPr>
          <w:i/>
          <w:iCs/>
        </w:rPr>
        <w:t xml:space="preserve">beyond-pipeline</w:t>
      </w:r>
      <w:r>
        <w:t xml:space="preserve"> </w:t>
      </w:r>
      <w:r>
        <w:t xml:space="preserve">(di luar jaringan pipa) yang dipecahkannya, bagaimana gas sampai ke</w:t>
      </w:r>
      <w:r>
        <w:t xml:space="preserve"> </w:t>
      </w:r>
      <w:r>
        <w:rPr>
          <w:i/>
          <w:iCs/>
        </w:rPr>
        <w:t xml:space="preserve">burner</w:t>
      </w:r>
      <w:r>
        <w:t xml:space="preserve"> </w:t>
      </w:r>
      <w:r>
        <w:t xml:space="preserve">pabrik Anda, hingga kapan solusi ini justru belum cocok.</w:t>
      </w:r>
    </w:p>
    <w:p>
      <w:pPr>
        <w:pStyle w:val="BlockText"/>
      </w:pPr>
      <w:r>
        <w:rPr>
          <w:b/>
          <w:bCs/>
        </w:rPr>
        <w:t xml:space="preserve">Secara singkat:</w:t>
      </w:r>
      <w:r>
        <w:t xml:space="preserve"> </w:t>
      </w:r>
      <w:r>
        <w:t xml:space="preserve">Gaslink adalah layanan gas bumi terkompresi (CNG,</w:t>
      </w:r>
      <w:r>
        <w:t xml:space="preserve"> </w:t>
      </w:r>
      <w:r>
        <w:rPr>
          <w:i/>
          <w:iCs/>
        </w:rPr>
        <w:t xml:space="preserve">Compressed Natural Gas</w:t>
      </w:r>
      <w:r>
        <w:t xml:space="preserve">) yang disalurkan melalui Gas Transport Module (GTM) ke pelanggan industri dan komersial yang berada di luar jangkauan jaringan pipa gas. Lewat Gaslink, bisnis seperti hotel, rumah sakit, pabrik, dan laundry bisa menikmati pasokan gas bumi tanpa harus berada di wilayah berpipa.</w:t>
      </w:r>
    </w:p>
    <w:p>
      <w:pPr>
        <w:pStyle w:val="FirstParagraph"/>
      </w:pPr>
      <w:r>
        <w:rPr>
          <w:i/>
          <w:iCs/>
        </w:rPr>
        <w:t xml:space="preserve">[Image 01: Diagram alur rantai pasok Gaslink dari kiri ke kanan — (1) pipa transmisi gas bumi → (2) Mother Station/SPBG (proses kompresi) → (3) truk Gas Transport Module/GTM → (4) lokasi pelanggan dengan Pressure Reduction Station → (5) peralatan pelanggan (burner dapur, boiler laundry). Tiap komponen diberi label Bahasa Indonesia dan istilah Inggris. Gaya flat infographic isometrik B2B, palet hijau-biru energi bersih, format horizontal landscape.]</w:t>
      </w:r>
    </w:p>
    <w:bookmarkStart w:id="18" w:name="X789c6cebdca55dc9fcdf75839521642f022b0db"/>
    <w:p>
      <w:pPr>
        <w:pStyle w:val="Heading2"/>
      </w:pPr>
      <w:r>
        <w:t xml:space="preserve">Apa Itu Gaslink dan Masalah Apa yang Dipecahkannya?</w:t>
      </w:r>
    </w:p>
    <w:p>
      <w:pPr>
        <w:pStyle w:val="FirstParagraph"/>
      </w:pPr>
      <w:r>
        <w:t xml:space="preserve">Gaslink adalah layanan gas bumi dalam bentuk CNG yang diangkut dengan kendaraan khusus ke lokasi usaha di luar jaringan pipa. CNG sendiri adalah gas alam yang dikompresi pada tekanan tinggi sehingga volumenya menyusut drastis, sekitar 1/250 kondisi normal, agar praktis diangkut tanpa pipa. Dengan begitu, masalah klasik</w:t>
      </w:r>
      <w:r>
        <w:t xml:space="preserve"> </w:t>
      </w:r>
      <w:r>
        <w:t xml:space="preserve">“lokasi saya tidak dilewati pipa gas”</w:t>
      </w:r>
      <w:r>
        <w:t xml:space="preserve"> </w:t>
      </w:r>
      <w:r>
        <w:t xml:space="preserve">terjawab.</w:t>
      </w:r>
    </w:p>
    <w:p>
      <w:pPr>
        <w:pStyle w:val="BodyText"/>
      </w:pPr>
      <w:r>
        <w:t xml:space="preserve">Berdasarkan data per September 2025, layanan ini telah menjangkau lebih dari 600 pelanggan di banyak sektor (kumparan, 2025):</w:t>
      </w:r>
    </w:p>
    <w:p>
      <w:pPr>
        <w:pStyle w:val="Compact"/>
        <w:numPr>
          <w:ilvl w:val="0"/>
          <w:numId w:val="1001"/>
        </w:numPr>
      </w:pPr>
      <w:r>
        <w:rPr>
          <w:b/>
          <w:bCs/>
        </w:rPr>
        <w:t xml:space="preserve">Manufaktur:</w:t>
      </w:r>
      <w:r>
        <w:t xml:space="preserve"> </w:t>
      </w:r>
      <w:r>
        <w:t xml:space="preserve">panas proses untuk</w:t>
      </w:r>
      <w:r>
        <w:t xml:space="preserve"> </w:t>
      </w:r>
      <w:r>
        <w:rPr>
          <w:i/>
          <w:iCs/>
        </w:rPr>
        <w:t xml:space="preserve">boiler</w:t>
      </w:r>
      <w:r>
        <w:t xml:space="preserve"> </w:t>
      </w:r>
      <w:r>
        <w:t xml:space="preserve">dan</w:t>
      </w:r>
      <w:r>
        <w:t xml:space="preserve"> </w:t>
      </w:r>
      <w:r>
        <w:rPr>
          <w:i/>
          <w:iCs/>
        </w:rPr>
        <w:t xml:space="preserve">oven</w:t>
      </w:r>
      <w:r>
        <w:t xml:space="preserve">.</w:t>
      </w:r>
    </w:p>
    <w:p>
      <w:pPr>
        <w:pStyle w:val="Compact"/>
        <w:numPr>
          <w:ilvl w:val="0"/>
          <w:numId w:val="1001"/>
        </w:numPr>
      </w:pPr>
      <w:r>
        <w:rPr>
          <w:b/>
          <w:bCs/>
        </w:rPr>
        <w:t xml:space="preserve">HOREKA &amp; fasilitas kesehatan:</w:t>
      </w:r>
      <w:r>
        <w:t xml:space="preserve"> </w:t>
      </w:r>
      <w:r>
        <w:t xml:space="preserve">dapur, pemanas air, serta</w:t>
      </w:r>
      <w:r>
        <w:t xml:space="preserve"> </w:t>
      </w:r>
      <w:r>
        <w:rPr>
          <w:i/>
          <w:iCs/>
        </w:rPr>
        <w:t xml:space="preserve">laundry</w:t>
      </w:r>
      <w:r>
        <w:t xml:space="preserve"> </w:t>
      </w:r>
      <w:r>
        <w:t xml:space="preserve">hotel dan rumah sakit.</w:t>
      </w:r>
    </w:p>
    <w:p>
      <w:pPr>
        <w:pStyle w:val="Compact"/>
        <w:numPr>
          <w:ilvl w:val="0"/>
          <w:numId w:val="1001"/>
        </w:numPr>
      </w:pPr>
      <w:r>
        <w:rPr>
          <w:b/>
          <w:bCs/>
        </w:rPr>
        <w:t xml:space="preserve">Laundry komersial &amp; UMKM:</w:t>
      </w:r>
      <w:r>
        <w:t xml:space="preserve"> </w:t>
      </w:r>
      <w:r>
        <w:t xml:space="preserve">dari</w:t>
      </w:r>
      <w:r>
        <w:t xml:space="preserve"> </w:t>
      </w:r>
      <w:r>
        <w:rPr>
          <w:i/>
          <w:iCs/>
        </w:rPr>
        <w:t xml:space="preserve">boiler</w:t>
      </w:r>
      <w:r>
        <w:t xml:space="preserve"> </w:t>
      </w:r>
      <w:r>
        <w:t xml:space="preserve">berkapasitas besar hingga konsumsi kecil yang rutin.</w:t>
      </w:r>
    </w:p>
    <w:p>
      <w:pPr>
        <w:pStyle w:val="FirstParagraph"/>
      </w:pPr>
      <w:r>
        <w:t xml:space="preserve">Sebagai konteks, Gaslink adalah layanan milik PGN Gagas, anak usaha PGN yang merupakan bagian dari Subholding Gas Pertamina. Selebihnya, artikel ini menjelaskan teknologinya secara netral.</w:t>
      </w:r>
    </w:p>
    <w:bookmarkEnd w:id="18"/>
    <w:bookmarkStart w:id="20" w:name="X302a4ada52b6fe1c24eecf1d4536e57dca0ddb2"/>
    <w:p>
      <w:pPr>
        <w:pStyle w:val="Heading2"/>
      </w:pPr>
      <w:r>
        <w:t xml:space="preserve">Mengenal Konsep</w:t>
      </w:r>
      <w:r>
        <w:t xml:space="preserve"> </w:t>
      </w:r>
      <w:r>
        <w:rPr>
          <w:i/>
          <w:iCs/>
        </w:rPr>
        <w:t xml:space="preserve">Beyond Pipeline</w:t>
      </w:r>
      <w:r>
        <w:t xml:space="preserve">: Kenapa Gas Bisa Sampai Tanpa Pipa</w:t>
      </w:r>
    </w:p>
    <w:p>
      <w:pPr>
        <w:pStyle w:val="FirstParagraph"/>
      </w:pPr>
      <w:r>
        <w:rPr>
          <w:i/>
          <w:iCs/>
        </w:rPr>
        <w:t xml:space="preserve">Beyond pipeline</w:t>
      </w:r>
      <w:r>
        <w:t xml:space="preserve"> </w:t>
      </w:r>
      <w:r>
        <w:t xml:space="preserve">berarti melayani pelanggan di luar jangkauan jaringan pipa gas. Alih-alih membangun pipa permanen ke setiap lokasi, yang mahal dan butuh waktu bertahun-tahun, gas bumi dikemas sebagai CNG lalu diantar dengan kendaraan. Konsep ini sering disebut</w:t>
      </w:r>
      <w:r>
        <w:t xml:space="preserve"> </w:t>
      </w:r>
      <w:r>
        <w:t xml:space="preserve">“pipa gas virtual”</w:t>
      </w:r>
      <w:r>
        <w:t xml:space="preserve">: infrastruktur yang bergerak, bukan tertanam di tanah.</w:t>
      </w:r>
    </w:p>
    <w:p>
      <w:pPr>
        <w:pStyle w:val="BodyText"/>
      </w:pPr>
      <w:r>
        <w:t xml:space="preserve">Relevansinya besar untuk Indonesia. Banyak kawasan industri, hotel, dan rumah sakit berdiri di lokasi yang belum tersentuh jaringan pipa, padahal permintaan energinya sudah ada dan membentang pipa ke setiap titik tidak selalu ekonomis. Skalanya pun bukan kecil: pada Semester I 2025, pemanfaatan gas bumi domestik Indonesia mencapai 69% dari total pemakaian, setara 3.877 BBTUD (</w:t>
      </w:r>
      <w:r>
        <w:rPr>
          <w:i/>
          <w:iCs/>
        </w:rPr>
        <w:t xml:space="preserve">billion British thermal unit per day</w:t>
      </w:r>
      <w:r>
        <w:t xml:space="preserve">) dari total 5.598 BBTUD, dengan sektor industri sebagai konsumen domestik terbesar (25,32%) (Kementerian ESDM, 2025). Yang jadi kendala justru</w:t>
      </w:r>
      <w:r>
        <w:t xml:space="preserve"> </w:t>
      </w:r>
      <w:r>
        <w:t xml:space="preserve">“bagaimana gas sampai ke lokasi tak berpipa”</w:t>
      </w:r>
      <w:r>
        <w:t xml:space="preserve">, dan di situlah</w:t>
      </w:r>
      <w:r>
        <w:t xml:space="preserve"> </w:t>
      </w:r>
      <w:r>
        <w:rPr>
          <w:i/>
          <w:iCs/>
        </w:rPr>
        <w:t xml:space="preserve">beyond pipeline</w:t>
      </w:r>
      <w:r>
        <w:t xml:space="preserve"> </w:t>
      </w:r>
      <w:r>
        <w:t xml:space="preserve">mengisi celah.</w:t>
      </w:r>
    </w:p>
    <w:p>
      <w:pPr>
        <w:pStyle w:val="BodyText"/>
      </w:pPr>
      <w:r>
        <w:t xml:space="preserve">CNG yang sama juga bisa mengisi tangki kendaraan sebagai pengganti bensin atau solar, seperti pada</w:t>
      </w:r>
      <w:r>
        <w:t xml:space="preserve"> </w:t>
      </w:r>
      <w:hyperlink r:id="rId19">
        <w:r>
          <w:rPr>
            <w:rStyle w:val="Hyperlink"/>
          </w:rPr>
          <w:t xml:space="preserve">Gasku untuk sektor transportasi</w:t>
        </w:r>
      </w:hyperlink>
      <w:r>
        <w:t xml:space="preserve">. Gaslink mengambil sisi industri dan komersial: gas untuk</w:t>
      </w:r>
      <w:r>
        <w:t xml:space="preserve"> </w:t>
      </w:r>
      <w:r>
        <w:rPr>
          <w:i/>
          <w:iCs/>
        </w:rPr>
        <w:t xml:space="preserve">boiler</w:t>
      </w:r>
      <w:r>
        <w:t xml:space="preserve">, dapur, dan oven, bukan untuk roda kendaraan.</w:t>
      </w:r>
    </w:p>
    <w:bookmarkEnd w:id="20"/>
    <w:bookmarkStart w:id="21" w:name="X3b6e51f15290e37f5d892f61b81d322e8c58692"/>
    <w:p>
      <w:pPr>
        <w:pStyle w:val="Heading2"/>
      </w:pPr>
      <w:r>
        <w:t xml:space="preserve">Bagaimana Cara Kerja Gaslink, dari Mother Station hingga ke Burner Pabrik Anda?</w:t>
      </w:r>
    </w:p>
    <w:p>
      <w:pPr>
        <w:pStyle w:val="FirstParagraph"/>
      </w:pPr>
      <w:r>
        <w:t xml:space="preserve">Rantai pasok Gaslink berjalan dalam enam tahap: gas bumi dikompresi menjadi CNG di Mother Station, dimuat ke Gas Transport Module (GTM), diangkut ke lokasi, lalu diturunkan tekanannya di Pressure Reduction Station sebelum mengalir ke peralatan pembakaran. Intinya: memindahkan gas, bukan membangun pipa. Berikut tahap demi tahapnya:</w:t>
      </w:r>
    </w:p>
    <w:p>
      <w:pPr>
        <w:pStyle w:val="Compact"/>
        <w:numPr>
          <w:ilvl w:val="0"/>
          <w:numId w:val="1002"/>
        </w:numPr>
      </w:pPr>
      <w:r>
        <w:rPr>
          <w:b/>
          <w:bCs/>
        </w:rPr>
        <w:t xml:space="preserve">Gas bumi diterima di Mother Station (SPBG).</w:t>
      </w:r>
      <w:r>
        <w:t xml:space="preserve"> </w:t>
      </w:r>
      <w:r>
        <w:t xml:space="preserve">Gas alam dari jaringan transmisi nasional masuk ke stasiun pengisian bernama Mother Station, atau SPBG (Stasiun Pengisian Bahan Bakar Gas).</w:t>
      </w:r>
    </w:p>
    <w:p>
      <w:pPr>
        <w:pStyle w:val="Compact"/>
        <w:numPr>
          <w:ilvl w:val="0"/>
          <w:numId w:val="1002"/>
        </w:numPr>
      </w:pPr>
      <w:r>
        <w:rPr>
          <w:b/>
          <w:bCs/>
        </w:rPr>
        <w:t xml:space="preserve">Kompresi menjadi CNG.</w:t>
      </w:r>
      <w:r>
        <w:t xml:space="preserve"> </w:t>
      </w:r>
      <w:r>
        <w:t xml:space="preserve">Di Mother Station, gas dikompresi hingga sekitar 200–250 bar, memampatkan volumenya menjadi sekitar 1/250 kondisi normal agar efisien diangkut.</w:t>
      </w:r>
    </w:p>
    <w:p>
      <w:pPr>
        <w:pStyle w:val="Compact"/>
        <w:numPr>
          <w:ilvl w:val="0"/>
          <w:numId w:val="1002"/>
        </w:numPr>
      </w:pPr>
      <w:r>
        <w:rPr>
          <w:b/>
          <w:bCs/>
        </w:rPr>
        <w:t xml:space="preserve">Dimuat ke Gas Transport Module (GTM).</w:t>
      </w:r>
      <w:r>
        <w:t xml:space="preserve"> </w:t>
      </w:r>
      <w:r>
        <w:t xml:space="preserve">CNG bertekanan tinggi dimuat ke kendaraan pengangkut khusus bertabung, yaitu GTM, yang berfungsi sebagai</w:t>
      </w:r>
      <w:r>
        <w:t xml:space="preserve"> </w:t>
      </w:r>
      <w:r>
        <w:t xml:space="preserve">“pipa gas virtual”</w:t>
      </w:r>
      <w:r>
        <w:t xml:space="preserve"> </w:t>
      </w:r>
      <w:r>
        <w:t xml:space="preserve">bergerak.</w:t>
      </w:r>
    </w:p>
    <w:p>
      <w:pPr>
        <w:pStyle w:val="Compact"/>
        <w:numPr>
          <w:ilvl w:val="0"/>
          <w:numId w:val="1002"/>
        </w:numPr>
      </w:pPr>
      <w:r>
        <w:rPr>
          <w:b/>
          <w:bCs/>
        </w:rPr>
        <w:t xml:space="preserve">GTM diangkut ke lokasi pelanggan.</w:t>
      </w:r>
      <w:r>
        <w:t xml:space="preserve"> </w:t>
      </w:r>
      <w:r>
        <w:t xml:space="preserve">Truk GTM mengirim CNG langsung ke kawasan industri, hotel, atau area komersial tanpa jaringan pipa gas.</w:t>
      </w:r>
    </w:p>
    <w:p>
      <w:pPr>
        <w:pStyle w:val="Compact"/>
        <w:numPr>
          <w:ilvl w:val="0"/>
          <w:numId w:val="1002"/>
        </w:numPr>
      </w:pPr>
      <w:r>
        <w:rPr>
          <w:b/>
          <w:bCs/>
        </w:rPr>
        <w:t xml:space="preserve">Dihubungkan ke Pressure Reduction Station (PRS).</w:t>
      </w:r>
      <w:r>
        <w:t xml:space="preserve"> </w:t>
      </w:r>
      <w:r>
        <w:t xml:space="preserve">Di lokasi, GTM dihubungkan ke Pressure Reduction Station, yang menurunkan tekanan ke level kerja yang aman bagi peralatan pelanggan.</w:t>
      </w:r>
    </w:p>
    <w:p>
      <w:pPr>
        <w:pStyle w:val="Compact"/>
        <w:numPr>
          <w:ilvl w:val="0"/>
          <w:numId w:val="1002"/>
        </w:numPr>
      </w:pPr>
      <w:r>
        <w:rPr>
          <w:b/>
          <w:bCs/>
        </w:rPr>
        <w:t xml:space="preserve">Gas mengalir ke burner, boiler, atau oven.</w:t>
      </w:r>
      <w:r>
        <w:t xml:space="preserve"> </w:t>
      </w:r>
      <w:r>
        <w:t xml:space="preserve">Gas bertekanan kerja mengalir lewat instalasi pipa internal ke peralatan pembakaran:</w:t>
      </w:r>
      <w:r>
        <w:t xml:space="preserve"> </w:t>
      </w:r>
      <w:r>
        <w:rPr>
          <w:i/>
          <w:iCs/>
        </w:rPr>
        <w:t xml:space="preserve">burner</w:t>
      </w:r>
      <w:r>
        <w:t xml:space="preserve"> </w:t>
      </w:r>
      <w:r>
        <w:t xml:space="preserve">dapur industri,</w:t>
      </w:r>
      <w:r>
        <w:t xml:space="preserve"> </w:t>
      </w:r>
      <w:r>
        <w:rPr>
          <w:i/>
          <w:iCs/>
        </w:rPr>
        <w:t xml:space="preserve">boiler</w:t>
      </w:r>
      <w:r>
        <w:t xml:space="preserve"> </w:t>
      </w:r>
      <w:r>
        <w:t xml:space="preserve">laundry,</w:t>
      </w:r>
      <w:r>
        <w:t xml:space="preserve"> </w:t>
      </w:r>
      <w:r>
        <w:rPr>
          <w:i/>
          <w:iCs/>
        </w:rPr>
        <w:t xml:space="preserve">oven</w:t>
      </w:r>
      <w:r>
        <w:t xml:space="preserve"> </w:t>
      </w:r>
      <w:r>
        <w:t xml:space="preserve">produksi, dan kebutuhan panas lain.</w:t>
      </w:r>
    </w:p>
    <w:p>
      <w:pPr>
        <w:pStyle w:val="FirstParagraph"/>
      </w:pPr>
      <w:r>
        <w:t xml:space="preserve">Satu kelebihan praktis ada di sisi pengukuran: pemakaian dicatat lewat</w:t>
      </w:r>
      <w:r>
        <w:t xml:space="preserve"> </w:t>
      </w:r>
      <w:r>
        <w:rPr>
          <w:i/>
          <w:iCs/>
        </w:rPr>
        <w:t xml:space="preserve">smart metering</w:t>
      </w:r>
      <w:r>
        <w:t xml:space="preserve"> </w:t>
      </w:r>
      <w:r>
        <w:t xml:space="preserve">(meteran pintar), sehingga pelanggan membayar sesuai volume yang terpakai, bukan per tabung. Bagi tim</w:t>
      </w:r>
      <w:r>
        <w:t xml:space="preserve"> </w:t>
      </w:r>
      <w:r>
        <w:rPr>
          <w:i/>
          <w:iCs/>
        </w:rPr>
        <w:t xml:space="preserve">procurement</w:t>
      </w:r>
      <w:r>
        <w:t xml:space="preserve">, biaya energi pun lebih mudah diprediksi.</w:t>
      </w:r>
    </w:p>
    <w:bookmarkEnd w:id="21"/>
    <w:bookmarkStart w:id="22" w:name="Xdfff65b21baea81fa4a06a37b006b1f12c052ea"/>
    <w:p>
      <w:pPr>
        <w:pStyle w:val="Heading2"/>
      </w:pPr>
      <w:r>
        <w:t xml:space="preserve">Gaslink GTM, Gaslink Cylinder, atau Gas Pipa: Mana yang Sesuai?</w:t>
      </w:r>
    </w:p>
    <w:p>
      <w:pPr>
        <w:pStyle w:val="FirstParagraph"/>
      </w:pPr>
      <w:r>
        <w:t xml:space="preserve">Pilihannya bergantung pada tiga hal: volume konsumsi, ketersediaan lahan, dan apakah lokasi sudah dilewati pipa. Gaslink GTM cocok untuk konsumsi besar dan kontinu; Gaslink Cylinder untuk konsumsi kecil atau lahan terbatas; gas pipa paling ekonomis bila jaringan sudah melintasi lokasi Anda.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Gaslink GTM (Regular)</w:t>
            </w:r>
          </w:p>
        </w:tc>
        <w:tc>
          <w:tcPr/>
          <w:p>
            <w:pPr>
              <w:pStyle w:val="Compact"/>
            </w:pPr>
            <w:r>
              <w:t xml:space="preserve">Gaslink Cylinder</w:t>
            </w:r>
          </w:p>
        </w:tc>
        <w:tc>
          <w:tcPr/>
          <w:p>
            <w:pPr>
              <w:pStyle w:val="Compact"/>
            </w:pPr>
            <w:r>
              <w:t xml:space="preserve">Gas Pipa (Jaringan PGN)</w:t>
            </w:r>
          </w:p>
        </w:tc>
      </w:tr>
      <w:tr>
        <w:tc>
          <w:tcPr/>
          <w:p>
            <w:pPr>
              <w:pStyle w:val="Compact"/>
            </w:pPr>
            <w:r>
              <w:rPr>
                <w:b/>
                <w:bCs/>
              </w:rPr>
              <w:t xml:space="preserve">Cara pasok</w:t>
            </w:r>
          </w:p>
        </w:tc>
        <w:tc>
          <w:tcPr/>
          <w:p>
            <w:pPr>
              <w:pStyle w:val="Compact"/>
            </w:pPr>
            <w:r>
              <w:t xml:space="preserve">Truk GTM → Pressure Reduction Station di lokasi</w:t>
            </w:r>
          </w:p>
        </w:tc>
        <w:tc>
          <w:tcPr/>
          <w:p>
            <w:pPr>
              <w:pStyle w:val="Compact"/>
            </w:pPr>
            <w:r>
              <w:t xml:space="preserve">Tabung CNG bertekanan tinggi diantar ke lokasi</w:t>
            </w:r>
          </w:p>
        </w:tc>
        <w:tc>
          <w:tcPr/>
          <w:p>
            <w:pPr>
              <w:pStyle w:val="Compact"/>
            </w:pPr>
            <w:r>
              <w:t xml:space="preserve">Pipa bawah tanah langsung ke pelanggan</w:t>
            </w:r>
          </w:p>
        </w:tc>
      </w:tr>
      <w:tr>
        <w:tc>
          <w:tcPr/>
          <w:p>
            <w:pPr>
              <w:pStyle w:val="Compact"/>
            </w:pPr>
            <w:r>
              <w:rPr>
                <w:b/>
                <w:bCs/>
              </w:rPr>
              <w:t xml:space="preserve">Cocok untuk skala</w:t>
            </w:r>
          </w:p>
        </w:tc>
        <w:tc>
          <w:tcPr/>
          <w:p>
            <w:pPr>
              <w:pStyle w:val="Compact"/>
            </w:pPr>
            <w:r>
              <w:t xml:space="preserve">Volume tinggi: pabrik, hotel besar, rumah sakit</w:t>
            </w:r>
          </w:p>
        </w:tc>
        <w:tc>
          <w:tcPr/>
          <w:p>
            <w:pPr>
              <w:pStyle w:val="Compact"/>
            </w:pPr>
            <w:r>
              <w:t xml:space="preserve">Volume kecil-menengah (sekitar 300 m³/bulan): kafe, resto, laundry kecil</w:t>
            </w:r>
          </w:p>
        </w:tc>
        <w:tc>
          <w:tcPr/>
          <w:p>
            <w:pPr>
              <w:pStyle w:val="Compact"/>
            </w:pPr>
            <w:r>
              <w:t xml:space="preserve">Semua volume; paling efisien untuk volume sangat besar</w:t>
            </w:r>
          </w:p>
        </w:tc>
      </w:tr>
      <w:tr>
        <w:tc>
          <w:tcPr/>
          <w:p>
            <w:pPr>
              <w:pStyle w:val="Compact"/>
            </w:pPr>
            <w:r>
              <w:rPr>
                <w:b/>
                <w:bCs/>
              </w:rPr>
              <w:t xml:space="preserve">Kebutuhan lahan</w:t>
            </w:r>
          </w:p>
        </w:tc>
        <w:tc>
          <w:tcPr/>
          <w:p>
            <w:pPr>
              <w:pStyle w:val="Compact"/>
            </w:pPr>
            <w:r>
              <w:t xml:space="preserve">Butuh ruang untuk Pressure Reduction Station</w:t>
            </w:r>
          </w:p>
        </w:tc>
        <w:tc>
          <w:tcPr/>
          <w:p>
            <w:pPr>
              <w:pStyle w:val="Compact"/>
            </w:pPr>
            <w:r>
              <w:t xml:space="preserve">Butuh ruang lebih kecil untuk penyimpanan tabung</w:t>
            </w:r>
          </w:p>
        </w:tc>
        <w:tc>
          <w:tcPr/>
          <w:p>
            <w:pPr>
              <w:pStyle w:val="Compact"/>
            </w:pPr>
            <w:r>
              <w:t xml:space="preserve">Tak perlu lahan tambahan; biaya instalasi awal bisa signifikan</w:t>
            </w:r>
          </w:p>
        </w:tc>
      </w:tr>
      <w:tr>
        <w:tc>
          <w:tcPr/>
          <w:p>
            <w:pPr>
              <w:pStyle w:val="Compact"/>
            </w:pPr>
            <w:r>
              <w:rPr>
                <w:b/>
                <w:bCs/>
              </w:rPr>
              <w:t xml:space="preserve">Fleksibilitas lokasi</w:t>
            </w:r>
          </w:p>
        </w:tc>
        <w:tc>
          <w:tcPr/>
          <w:p>
            <w:pPr>
              <w:pStyle w:val="Compact"/>
            </w:pPr>
            <w:r>
              <w:t xml:space="preserve">Tinggi; menjangkau area tanpa pipa</w:t>
            </w:r>
          </w:p>
        </w:tc>
        <w:tc>
          <w:tcPr/>
          <w:p>
            <w:pPr>
              <w:pStyle w:val="Compact"/>
            </w:pPr>
            <w:r>
              <w:t xml:space="preserve">Tinggi; bahkan untuk lahan sangat terbatas</w:t>
            </w:r>
          </w:p>
        </w:tc>
        <w:tc>
          <w:tcPr/>
          <w:p>
            <w:pPr>
              <w:pStyle w:val="Compact"/>
            </w:pPr>
            <w:r>
              <w:t xml:space="preserve">Rendah; hanya lokasi yang dilintasi pipa</w:t>
            </w:r>
          </w:p>
        </w:tc>
      </w:tr>
      <w:tr>
        <w:tc>
          <w:tcPr/>
          <w:p>
            <w:pPr>
              <w:pStyle w:val="Compact"/>
            </w:pPr>
            <w:r>
              <w:rPr>
                <w:b/>
                <w:bCs/>
              </w:rPr>
              <w:t xml:space="preserve">Pembayaran</w:t>
            </w:r>
          </w:p>
        </w:tc>
        <w:tc>
          <w:tcPr/>
          <w:p>
            <w:pPr>
              <w:pStyle w:val="Compact"/>
            </w:pPr>
            <w:r>
              <w:rPr>
                <w:i/>
                <w:iCs/>
              </w:rPr>
              <w:t xml:space="preserve">Smart metering</w:t>
            </w:r>
            <w:r>
              <w:t xml:space="preserve">, bayar sesuai pemakaian</w:t>
            </w:r>
          </w:p>
        </w:tc>
        <w:tc>
          <w:tcPr/>
          <w:p>
            <w:pPr>
              <w:pStyle w:val="Compact"/>
            </w:pPr>
            <w:r>
              <w:t xml:space="preserve">Per tabung atau sesuai pemakaian</w:t>
            </w:r>
          </w:p>
        </w:tc>
        <w:tc>
          <w:tcPr/>
          <w:p>
            <w:pPr>
              <w:pStyle w:val="Compact"/>
            </w:pPr>
            <w:r>
              <w:rPr>
                <w:i/>
                <w:iCs/>
              </w:rPr>
              <w:t xml:space="preserve">Smart metering</w:t>
            </w:r>
            <w:r>
              <w:t xml:space="preserve"> </w:t>
            </w:r>
            <w:r>
              <w:t xml:space="preserve">/ per volume</w:t>
            </w:r>
          </w:p>
        </w:tc>
      </w:tr>
    </w:tbl>
    <w:p>
      <w:pPr>
        <w:pStyle w:val="BodyText"/>
      </w:pPr>
      <w:r>
        <w:t xml:space="preserve">Gaslink Cylinder mengemas CNG dalam tabung baja bertekanan tinggi; variannya diluncurkan pada 2021 untuk segmen UMKM berlahan terbatas. Halaman resmi gagas.co.id menyebut kapasitas sekitar 28 m³ per</w:t>
      </w:r>
      <w:r>
        <w:t xml:space="preserve"> </w:t>
      </w:r>
      <w:r>
        <w:rPr>
          <w:i/>
          <w:iCs/>
        </w:rPr>
        <w:t xml:space="preserve">cylinder</w:t>
      </w:r>
      <w:r>
        <w:t xml:space="preserve">; karena angka ini bisa berbeda antarsumber dan versi produk, konfirmasikan spesifikasi terkini ke tim layanan sebelum dijadikan dasar perhitungan.</w:t>
      </w:r>
    </w:p>
    <w:p>
      <w:pPr>
        <w:pStyle w:val="BodyText"/>
      </w:pPr>
      <w:r>
        <w:t xml:space="preserve">Ketiga opsi ini bukan soal mana yang</w:t>
      </w:r>
      <w:r>
        <w:t xml:space="preserve"> </w:t>
      </w:r>
      <w:r>
        <w:t xml:space="preserve">“terbaik”</w:t>
      </w:r>
      <w:r>
        <w:t xml:space="preserve"> </w:t>
      </w:r>
      <w:r>
        <w:t xml:space="preserve">secara absolut, melainkan mana yang paling pas dengan profil konsumsi dan lokasi Anda.</w:t>
      </w:r>
    </w:p>
    <w:p>
      <w:pPr>
        <w:pStyle w:val="BodyText"/>
      </w:pPr>
      <w:r>
        <w:rPr>
          <w:i/>
          <w:iCs/>
        </w:rPr>
        <w:t xml:space="preserve">[Image 02: Ilustrasi konsep</w:t>
      </w:r>
      <w:r>
        <w:rPr>
          <w:i/>
          <w:iCs/>
        </w:rPr>
        <w:t xml:space="preserve"> </w:t>
      </w:r>
      <w:r>
        <w:rPr>
          <w:i/>
          <w:iCs/>
        </w:rPr>
        <w:t xml:space="preserve">“beyond pipeline”</w:t>
      </w:r>
      <w:r>
        <w:rPr>
          <w:i/>
          <w:iCs/>
        </w:rPr>
        <w:t xml:space="preserve"> </w:t>
      </w:r>
      <w:r>
        <w:rPr>
          <w:i/>
          <w:iCs/>
        </w:rPr>
        <w:t xml:space="preserve">— diagram skematik (bukan peta geografis) yang menampilkan zona terlayani pipa di satu warna dan area di luarnya (beyond pipeline) di warna berbeda, dengan ikon truk GTM bergerak menuju ikon pabrik dan hotel di zona tanpa pipa. Pesan visual</w:t>
      </w:r>
      <w:r>
        <w:rPr>
          <w:i/>
          <w:iCs/>
        </w:rPr>
        <w:t xml:space="preserve"> </w:t>
      </w:r>
      <w:r>
        <w:rPr>
          <w:i/>
          <w:iCs/>
        </w:rPr>
        <w:t xml:space="preserve">“Gaslink menjangkau yang tidak bisa dicapai pipa”</w:t>
      </w:r>
      <w:r>
        <w:rPr>
          <w:i/>
          <w:iCs/>
        </w:rPr>
        <w:t xml:space="preserve">. Gaya flat, palet hijau-biru, teks Bahasa Indonesia.]</w:t>
      </w:r>
    </w:p>
    <w:bookmarkEnd w:id="22"/>
    <w:bookmarkStart w:id="23" w:name="X55433b27ac9b957bea26ead406f119ba17dc489"/>
    <w:p>
      <w:pPr>
        <w:pStyle w:val="Heading2"/>
      </w:pPr>
      <w:r>
        <w:t xml:space="preserve">Kapan Bisnis Anda BELUM Perlu (atau Belum Cocok) Beralih ke Gaslink</w:t>
      </w:r>
    </w:p>
    <w:p>
      <w:pPr>
        <w:pStyle w:val="FirstParagraph"/>
      </w:pPr>
      <w:r>
        <w:t xml:space="preserve">Gaslink tidak cocok untuk semua orang, dan mengatakannya lebih jujur daripada mendorong semua bisnis beralih. Secara ringkas, beralih belum tepat jika konsumsi gas Anda terlalu kecil sehingga skala ekonominya lemah, lokasi sudah dilewati pipa gas yang lebih murah, lahan tidak memadai untuk Pressure Reduction Station, atau layanan belum menjangkau wilayah Anda.</w:t>
      </w:r>
    </w:p>
    <w:p>
      <w:pPr>
        <w:pStyle w:val="BodyText"/>
      </w:pPr>
      <w:r>
        <w:t xml:space="preserve">Beberapa kondisi yang patut dipertimbangkan dulu:</w:t>
      </w:r>
    </w:p>
    <w:p>
      <w:pPr>
        <w:pStyle w:val="Compact"/>
        <w:numPr>
          <w:ilvl w:val="0"/>
          <w:numId w:val="1003"/>
        </w:numPr>
      </w:pPr>
      <w:r>
        <w:rPr>
          <w:b/>
          <w:bCs/>
        </w:rPr>
        <w:t xml:space="preserve">Volume konsumsi sangat kecil.</w:t>
      </w:r>
      <w:r>
        <w:t xml:space="preserve"> </w:t>
      </w:r>
      <w:r>
        <w:t xml:space="preserve">Jika kebutuhan jauh di bawah kisaran ekonomis (sekitar 300 m³/bulan untuk varian tabung), biaya infrastruktur membuat tarif per unit kurang kompetitif.</w:t>
      </w:r>
    </w:p>
    <w:p>
      <w:pPr>
        <w:pStyle w:val="Compact"/>
        <w:numPr>
          <w:ilvl w:val="0"/>
          <w:numId w:val="1003"/>
        </w:numPr>
      </w:pPr>
      <w:r>
        <w:rPr>
          <w:b/>
          <w:bCs/>
        </w:rPr>
        <w:t xml:space="preserve">Lokasi sudah dilintasi pipa gas.</w:t>
      </w:r>
      <w:r>
        <w:t xml:space="preserve"> </w:t>
      </w:r>
      <w:r>
        <w:t xml:space="preserve">Bila pipa PGN sudah melewati area Anda, gas pipa umumnya lebih ekonomis untuk konsumsi besar.</w:t>
      </w:r>
    </w:p>
    <w:p>
      <w:pPr>
        <w:pStyle w:val="Compact"/>
        <w:numPr>
          <w:ilvl w:val="0"/>
          <w:numId w:val="1003"/>
        </w:numPr>
      </w:pPr>
      <w:r>
        <w:rPr>
          <w:b/>
          <w:bCs/>
        </w:rPr>
        <w:t xml:space="preserve">Keterbatasan lahan.</w:t>
      </w:r>
      <w:r>
        <w:t xml:space="preserve"> </w:t>
      </w:r>
      <w:r>
        <w:t xml:space="preserve">Pressure Reduction Station dan penempatan GTM butuh ruang; lokasi sangat sempit perlu dievaluasi teknis lebih dulu.</w:t>
      </w:r>
    </w:p>
    <w:p>
      <w:pPr>
        <w:pStyle w:val="Compact"/>
        <w:numPr>
          <w:ilvl w:val="0"/>
          <w:numId w:val="1003"/>
        </w:numPr>
      </w:pPr>
      <w:r>
        <w:rPr>
          <w:b/>
          <w:bCs/>
        </w:rPr>
        <w:t xml:space="preserve">Pola konsumsi sangat fluktuatif.</w:t>
      </w:r>
      <w:r>
        <w:t xml:space="preserve"> </w:t>
      </w:r>
      <w:r>
        <w:t xml:space="preserve">Pasokan via truk paling efisien untuk pemakaian relatif stabil; konsumsi yang naik-turun ekstrem menyulitkan penjadwalan.</w:t>
      </w:r>
    </w:p>
    <w:p>
      <w:pPr>
        <w:pStyle w:val="Compact"/>
        <w:numPr>
          <w:ilvl w:val="0"/>
          <w:numId w:val="1003"/>
        </w:numPr>
      </w:pPr>
      <w:r>
        <w:rPr>
          <w:b/>
          <w:bCs/>
        </w:rPr>
        <w:t xml:space="preserve">Cakupan wilayah belum tersedia.</w:t>
      </w:r>
      <w:r>
        <w:t xml:space="preserve"> </w:t>
      </w:r>
      <w:r>
        <w:t xml:space="preserve">Layanan terus berkembang, tetapi belum merata; ketersediaan di lokasi spesifik Anda perlu dicek dulu.</w:t>
      </w:r>
    </w:p>
    <w:p>
      <w:pPr>
        <w:pStyle w:val="FirstParagraph"/>
      </w:pPr>
      <w:r>
        <w:t xml:space="preserve">Bagian ini jarang ditulis kompetitor, padahal di sinilah keputusan baik dibuat. Beralih energi adalah komitmen jangka panjang yang lebih baik dievaluasi cermat sejak awal.</w:t>
      </w:r>
    </w:p>
    <w:bookmarkEnd w:id="23"/>
    <w:bookmarkStart w:id="29" w:name="faq-pertanyaan-yang-sering-diajukan"/>
    <w:p>
      <w:pPr>
        <w:pStyle w:val="Heading2"/>
      </w:pPr>
      <w:r>
        <w:t xml:space="preserve">FAQ (Pertanyaan yang Sering Diajukan)</w:t>
      </w:r>
    </w:p>
    <w:bookmarkStart w:id="24" w:name="X06bf72b7d326ec9cddc4ce7cf79c5b711738c1f"/>
    <w:p>
      <w:pPr>
        <w:pStyle w:val="Heading3"/>
      </w:pPr>
      <w:r>
        <w:t xml:space="preserve">Apa itu Gaslink dan siapa yang memakainya?</w:t>
      </w:r>
    </w:p>
    <w:p>
      <w:pPr>
        <w:pStyle w:val="FirstParagraph"/>
      </w:pPr>
      <w:r>
        <w:t xml:space="preserve">Gaslink adalah layanan gas bumi terkompresi (CNG) yang disalurkan melalui Gas Transport Module ke pelanggan industri dan komersial di luar jangkauan jaringan pipa gas. Penggunanya mencakup pabrik manufaktur, hotel, rumah sakit, restoran, kafe, laundry, dan UMKM. Per September 2025, Gaslink melayani lebih dari 600 pelanggan.</w:t>
      </w:r>
    </w:p>
    <w:bookmarkEnd w:id="24"/>
    <w:bookmarkStart w:id="25" w:name="X1af69bd980633bd13b8570b3b477a3c58ab4580"/>
    <w:p>
      <w:pPr>
        <w:pStyle w:val="Heading3"/>
      </w:pPr>
      <w:r>
        <w:t xml:space="preserve">Apakah Gaslink (CNG) aman dipakai di area usaha?</w:t>
      </w:r>
    </w:p>
    <w:p>
      <w:pPr>
        <w:pStyle w:val="FirstParagraph"/>
      </w:pPr>
      <w:r>
        <w:t xml:space="preserve">CNG punya beberapa keunggulan keselamatan dibanding BBM. Gas alam (metana) lebih ringan dari udara, jadi bila bocor ia naik dan menyebar, tidak menggenang seperti bensin atau solar.</w:t>
      </w:r>
      <w:r>
        <w:t xml:space="preserve"> </w:t>
      </w:r>
      <w:r>
        <w:rPr>
          <w:i/>
          <w:iCs/>
        </w:rPr>
        <w:t xml:space="preserve">Auto-ignition temperature</w:t>
      </w:r>
      <w:r>
        <w:t xml:space="preserve">-nya pun jauh lebih tinggi dari bensin (sekitar 540–580°C, bervariasi antarreferensi), dan</w:t>
      </w:r>
      <w:r>
        <w:t xml:space="preserve"> </w:t>
      </w:r>
      <w:r>
        <w:rPr>
          <w:i/>
          <w:iCs/>
        </w:rPr>
        <w:t xml:space="preserve">flammability range</w:t>
      </w:r>
      <w:r>
        <w:t xml:space="preserve">-nya sempit (5–15%) sehingga hanya terbakar pada konsentrasi tertentu.</w:t>
      </w:r>
    </w:p>
    <w:bookmarkEnd w:id="25"/>
    <w:bookmarkStart w:id="26" w:name="bagaimana-cara-menghitung-biaya-gaslink"/>
    <w:p>
      <w:pPr>
        <w:pStyle w:val="Heading3"/>
      </w:pPr>
      <w:r>
        <w:t xml:space="preserve">Bagaimana cara menghitung biaya Gaslink?</w:t>
      </w:r>
    </w:p>
    <w:p>
      <w:pPr>
        <w:pStyle w:val="FirstParagraph"/>
      </w:pPr>
      <w:r>
        <w:t xml:space="preserve">Gaslink memakai</w:t>
      </w:r>
      <w:r>
        <w:t xml:space="preserve"> </w:t>
      </w:r>
      <w:r>
        <w:rPr>
          <w:i/>
          <w:iCs/>
        </w:rPr>
        <w:t xml:space="preserve">smart metering</w:t>
      </w:r>
      <w:r>
        <w:t xml:space="preserve">: pelanggan membayar sesuai volume gas yang benar-benar terpakai, bukan per tabung. Biaya total umumnya terdiri dari harga gas per satuan (m³ atau MMBTU) ditambah komponen infrastruktur. Karena tarif bervariasi menurut profil konsumsi dan wilayah, estimasi tepatnya sebaiknya dikonsultasikan ke penyedia layanan.</w:t>
      </w:r>
    </w:p>
    <w:bookmarkEnd w:id="26"/>
    <w:bookmarkStart w:id="27" w:name="Xcaf4776dd4a6f69cebd0b75e946e34f9d156916"/>
    <w:p>
      <w:pPr>
        <w:pStyle w:val="Heading3"/>
      </w:pPr>
      <w:r>
        <w:t xml:space="preserve">Apakah beralih ke Gaslink lebih hemat dibanding LPG atau solar?</w:t>
      </w:r>
    </w:p>
    <w:p>
      <w:pPr>
        <w:pStyle w:val="FirstParagraph"/>
      </w:pPr>
      <w:r>
        <w:t xml:space="preserve">Potensi penghematan ada, tetapi bervariasi menurut harga energi, skala konsumsi, dan kondisi kontrak. Sebagai gambaran ilustratif dari contoh lapangan 2017, penghematan CNG dibanding LPG nonsubsidi sempat disebut mencapai 20–50% di perhotelan, dan satu laundry di Batam menghemat sekitar Rp 16 juta/bulan. Angka ini bukan jaminan; besarannya bergantung pada harga energi saat beralih.</w:t>
      </w:r>
    </w:p>
    <w:bookmarkEnd w:id="27"/>
    <w:bookmarkStart w:id="28" w:name="Xbfb2a624bc814c64111da9838a3b3e42285ea97"/>
    <w:p>
      <w:pPr>
        <w:pStyle w:val="Heading3"/>
      </w:pPr>
      <w:r>
        <w:t xml:space="preserve">Industri apa saja yang cocok memakai Gaslink?</w:t>
      </w:r>
    </w:p>
    <w:p>
      <w:pPr>
        <w:pStyle w:val="FirstParagraph"/>
      </w:pPr>
      <w:r>
        <w:t xml:space="preserve">Gaslink paling cocok untuk bisnis yang butuh pasokan gas kontinu dalam volume memadai dan berada di luar jangkauan pipa: manufaktur dengan panas proses, HOREKA (hotel, restoran, katering), rumah sakit, laundry komersial, hingga UMKM dengan konsumsi sekitar 300 m³/bulan. Pada 2025, Gaslink bahkan memasok dapur program Makan Bergizi Gratis.</w:t>
      </w:r>
    </w:p>
    <w:bookmarkEnd w:id="28"/>
    <w:bookmarkEnd w:id="29"/>
    <w:bookmarkStart w:id="31" w:name="kesimpulan"/>
    <w:p>
      <w:pPr>
        <w:pStyle w:val="Heading2"/>
      </w:pPr>
      <w:r>
        <w:t xml:space="preserve">Kesimpulan</w:t>
      </w:r>
    </w:p>
    <w:p>
      <w:pPr>
        <w:pStyle w:val="FirstParagraph"/>
      </w:pPr>
      <w:r>
        <w:t xml:space="preserve">Gaslink pada akhirnya mengembalikan kita ke persoalan di awal: punya kebutuhan gas bumi, tetapi tidak punya pipa. Dengan mengangkut CNG via GTM ke Pressure Reduction Station di lokasi, model</w:t>
      </w:r>
      <w:r>
        <w:t xml:space="preserve"> </w:t>
      </w:r>
      <w:r>
        <w:rPr>
          <w:i/>
          <w:iCs/>
        </w:rPr>
        <w:t xml:space="preserve">beyond pipeline</w:t>
      </w:r>
      <w:r>
        <w:t xml:space="preserve"> </w:t>
      </w:r>
      <w:r>
        <w:t xml:space="preserve">membuat gas bumi yang lebih bersih dan berpotensi lebih hemat menjangkau pabrik, hotel, dan rumah sakit yang selama ini mengandalkan LPG atau solar, selama profil konsumsi dan lokasinya sesuai. Sebagai anak usaha PGN yang merupakan bagian dari Subholding Gas Pertamina, PGN Gagas menghadirkan gas bumi ke wilayah tak berjaringan pipa lewat solusi CNG seperti Gaslink; sepanjang 2025, layanan ini menyalurkan 4.067.002 MMBTU kepada para pelanggannya. Langkah paling bijak bukan langsung beralih, melainkan menilai dulu apakah skala dan lokasi usaha cocok, sambil menimbang kredibilitas</w:t>
      </w:r>
      <w:r>
        <w:t xml:space="preserve"> </w:t>
      </w:r>
      <w:hyperlink r:id="rId30">
        <w:r>
          <w:rPr>
            <w:rStyle w:val="Hyperlink"/>
          </w:rPr>
          <w:t xml:space="preserve">penyedia CNG di Indonesia</w:t>
        </w:r>
      </w:hyperlink>
      <w:r>
        <w:t xml:space="preserve">.</w:t>
      </w:r>
    </w:p>
    <w:p>
      <w:pPr>
        <w:pStyle w:val="BodyText"/>
      </w:pPr>
      <w:r>
        <w:t xml:space="preserve">Untuk mendiskusikan apakah Gaslink sesuai dengan kebutuhan pasokan gas di lokasi usaha Anda, kunjungi gagas.co.id dan mulai konsultasinya.</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gagas.co.id/gasku/" TargetMode="External" /><Relationship Type="http://schemas.openxmlformats.org/officeDocument/2006/relationships/hyperlink" Id="rId17" Target="https://gagas.co.id/gaslink/" TargetMode="External" /><Relationship Type="http://schemas.openxmlformats.org/officeDocument/2006/relationships/hyperlink" Id="rId30"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19" Target="https://gagas.co.id/gasku/" TargetMode="External" /><Relationship Type="http://schemas.openxmlformats.org/officeDocument/2006/relationships/hyperlink" Id="rId17" Target="https://gagas.co.id/gaslink/" TargetMode="External" /><Relationship Type="http://schemas.openxmlformats.org/officeDocument/2006/relationships/hyperlink" Id="rId30"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2026-06-09T02:55:10Z</dcterms:created>
  <dcterms:modified xsi:type="dcterms:W3CDTF">2026-06-09T02:55:10Z</dcterms:modified>
</cp:coreProperties>
</file>

<file path=docProps/custom.xml><?xml version="1.0" encoding="utf-8"?>
<Properties xmlns="http://schemas.openxmlformats.org/officeDocument/2006/custom-properties" xmlns:vt="http://schemas.openxmlformats.org/officeDocument/2006/docPropsVTypes"/>
</file>