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"Cloud ERP vs On-Premise ERP: Perbedaan dan Cara Memilihnya"</w:t>
      </w:r>
      <w:r>
        <w:br/>
      </w:r>
      <w:r>
        <w:rPr>
          <w:rStyle w:val="FunctionTok"/>
        </w:rPr>
        <w:t xml:space="preserve">meta_title</w:t>
      </w:r>
      <w:r>
        <w:rPr>
          <w:rStyle w:val="KeywordTok"/>
        </w:rPr>
        <w:t xml:space="preserve">:</w:t>
      </w:r>
      <w:r>
        <w:rPr>
          <w:rStyle w:val="AttributeTok"/>
        </w:rPr>
        <w:t xml:space="preserve"> </w:t>
      </w:r>
      <w:r>
        <w:rPr>
          <w:rStyle w:val="StringTok"/>
        </w:rPr>
        <w:t xml:space="preserve">"Cloud ERP vs On-Premise ERP: Perbedaan &amp; Cara Pilih"</w:t>
      </w:r>
      <w:r>
        <w:br/>
      </w:r>
      <w:r>
        <w:rPr>
          <w:rStyle w:val="FunctionTok"/>
        </w:rPr>
        <w:t xml:space="preserve">meta_description</w:t>
      </w:r>
      <w:r>
        <w:rPr>
          <w:rStyle w:val="KeywordTok"/>
        </w:rPr>
        <w:t xml:space="preserve">:</w:t>
      </w:r>
      <w:r>
        <w:rPr>
          <w:rStyle w:val="AttributeTok"/>
        </w:rPr>
        <w:t xml:space="preserve"> </w:t>
      </w:r>
      <w:r>
        <w:rPr>
          <w:rStyle w:val="StringTok"/>
        </w:rPr>
        <w:t xml:space="preserve">"Cloud ERP vs on-premise ERP dibedah tuntas: tabel perbandingan multi-dimensi, perhitungan TCO yang jujur, konteks UU PDP, dan kerangka memilih cloud, on-premise, atau hybrid."</w:t>
      </w:r>
      <w:r>
        <w:br/>
      </w:r>
      <w:r>
        <w:rPr>
          <w:rStyle w:val="FunctionTok"/>
        </w:rPr>
        <w:t xml:space="preserve">slug</w:t>
      </w:r>
      <w:r>
        <w:rPr>
          <w:rStyle w:val="KeywordTok"/>
        </w:rPr>
        <w:t xml:space="preserve">:</w:t>
      </w:r>
      <w:r>
        <w:rPr>
          <w:rStyle w:val="AttributeTok"/>
        </w:rPr>
        <w:t xml:space="preserve"> </w:t>
      </w:r>
      <w:r>
        <w:rPr>
          <w:rStyle w:val="StringTok"/>
        </w:rPr>
        <w:t xml:space="preserve">"cloud-erp-vs-on-premise-erp"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"cloud erp vs on premise"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"perbedaan cloud dan on premise erp"</w:t>
      </w:r>
      <w:r>
        <w:br/>
      </w:r>
      <w:r>
        <w:rPr>
          <w:rStyle w:val="AttributeTok"/>
        </w:rPr>
        <w:t xml:space="preserve">  </w:t>
      </w:r>
      <w:r>
        <w:rPr>
          <w:rStyle w:val="KeywordTok"/>
        </w:rPr>
        <w:t xml:space="preserve">-</w:t>
      </w:r>
      <w:r>
        <w:rPr>
          <w:rStyle w:val="AttributeTok"/>
        </w:rPr>
        <w:t xml:space="preserve"> </w:t>
      </w:r>
      <w:r>
        <w:rPr>
          <w:rStyle w:val="StringTok"/>
        </w:rPr>
        <w:t xml:space="preserve">"cloud ERP adalah"</w:t>
      </w:r>
      <w:r>
        <w:br/>
      </w:r>
      <w:r>
        <w:rPr>
          <w:rStyle w:val="AttributeTok"/>
        </w:rPr>
        <w:t xml:space="preserve">  </w:t>
      </w:r>
      <w:r>
        <w:rPr>
          <w:rStyle w:val="KeywordTok"/>
        </w:rPr>
        <w:t xml:space="preserve">-</w:t>
      </w:r>
      <w:r>
        <w:rPr>
          <w:rStyle w:val="AttributeTok"/>
        </w:rPr>
        <w:t xml:space="preserve"> </w:t>
      </w:r>
      <w:r>
        <w:rPr>
          <w:rStyle w:val="StringTok"/>
        </w:rPr>
        <w:t xml:space="preserve">"on-premise ERP adalah"</w:t>
      </w:r>
      <w:r>
        <w:br/>
      </w:r>
      <w:r>
        <w:rPr>
          <w:rStyle w:val="AttributeTok"/>
        </w:rPr>
        <w:t xml:space="preserve">  </w:t>
      </w:r>
      <w:r>
        <w:rPr>
          <w:rStyle w:val="KeywordTok"/>
        </w:rPr>
        <w:t xml:space="preserve">-</w:t>
      </w:r>
      <w:r>
        <w:rPr>
          <w:rStyle w:val="AttributeTok"/>
        </w:rPr>
        <w:t xml:space="preserve"> </w:t>
      </w:r>
      <w:r>
        <w:rPr>
          <w:rStyle w:val="StringTok"/>
        </w:rPr>
        <w:t xml:space="preserve">"kelebihan dan kekurangan cloud ERP"</w:t>
      </w:r>
      <w:r>
        <w:br/>
      </w:r>
      <w:r>
        <w:rPr>
          <w:rStyle w:val="AttributeTok"/>
        </w:rPr>
        <w:t xml:space="preserve">  </w:t>
      </w:r>
      <w:r>
        <w:rPr>
          <w:rStyle w:val="KeywordTok"/>
        </w:rPr>
        <w:t xml:space="preserve">-</w:t>
      </w:r>
      <w:r>
        <w:rPr>
          <w:rStyle w:val="AttributeTok"/>
        </w:rPr>
        <w:t xml:space="preserve"> </w:t>
      </w:r>
      <w:r>
        <w:rPr>
          <w:rStyle w:val="StringTok"/>
        </w:rPr>
        <w:t xml:space="preserve">"hybrid ERP / two-tier ERP"</w:t>
      </w:r>
      <w:r>
        <w:br/>
      </w:r>
      <w:r>
        <w:rPr>
          <w:rStyle w:val="AttributeTok"/>
        </w:rPr>
        <w:t xml:space="preserve">  </w:t>
      </w:r>
      <w:r>
        <w:rPr>
          <w:rStyle w:val="KeywordTok"/>
        </w:rPr>
        <w:t xml:space="preserve">-</w:t>
      </w:r>
      <w:r>
        <w:rPr>
          <w:rStyle w:val="AttributeTok"/>
        </w:rPr>
        <w:t xml:space="preserve"> </w:t>
      </w:r>
      <w:r>
        <w:rPr>
          <w:rStyle w:val="StringTok"/>
        </w:rPr>
        <w:t xml:space="preserve">"CapEx vs OpEx ERP"</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 ERP"</w:t>
      </w:r>
      <w:r>
        <w:br/>
      </w:r>
      <w:r>
        <w:rPr>
          <w:rStyle w:val="AttributeTok"/>
        </w:rPr>
        <w:t xml:space="preserve">  </w:t>
      </w:r>
      <w:r>
        <w:rPr>
          <w:rStyle w:val="KeywordTok"/>
        </w:rPr>
        <w:t xml:space="preserve">-</w:t>
      </w:r>
      <w:r>
        <w:rPr>
          <w:rStyle w:val="AttributeTok"/>
        </w:rPr>
        <w:t xml:space="preserve"> </w:t>
      </w:r>
      <w:r>
        <w:rPr>
          <w:rStyle w:val="StringTok"/>
        </w:rPr>
        <w:t xml:space="preserve">"keamanan data ERP cloud"</w:t>
      </w:r>
      <w:r>
        <w:br/>
      </w:r>
      <w:r>
        <w:rPr>
          <w:rStyle w:val="AttributeTok"/>
        </w:rPr>
        <w:t xml:space="preserve">  </w:t>
      </w:r>
      <w:r>
        <w:rPr>
          <w:rStyle w:val="KeywordTok"/>
        </w:rPr>
        <w:t xml:space="preserve">-</w:t>
      </w:r>
      <w:r>
        <w:rPr>
          <w:rStyle w:val="AttributeTok"/>
        </w:rPr>
        <w:t xml:space="preserve"> </w:t>
      </w:r>
      <w:r>
        <w:rPr>
          <w:rStyle w:val="StringTok"/>
        </w:rPr>
        <w:t xml:space="preserve">"data residency UU PDP"</w:t>
      </w:r>
      <w:r>
        <w:br/>
      </w:r>
      <w:r>
        <w:rPr>
          <w:rStyle w:val="AttributeTok"/>
        </w:rPr>
        <w:t xml:space="preserve">  </w:t>
      </w:r>
      <w:r>
        <w:rPr>
          <w:rStyle w:val="KeywordTok"/>
        </w:rPr>
        <w:t xml:space="preserve">-</w:t>
      </w:r>
      <w:r>
        <w:rPr>
          <w:rStyle w:val="AttributeTok"/>
        </w:rPr>
        <w:t xml:space="preserve"> </w:t>
      </w:r>
      <w:r>
        <w:rPr>
          <w:rStyle w:val="StringTok"/>
        </w:rPr>
        <w:t xml:space="preserve">"SAP S/4HANA Cloud private vs public edition"</w:t>
      </w:r>
      <w:r>
        <w:br/>
      </w:r>
      <w:r>
        <w:rPr>
          <w:rStyle w:val="AttributeTok"/>
        </w:rPr>
        <w:t xml:space="preserve">  </w:t>
      </w:r>
      <w:r>
        <w:rPr>
          <w:rStyle w:val="KeywordTok"/>
        </w:rPr>
        <w:t xml:space="preserve">-</w:t>
      </w:r>
      <w:r>
        <w:rPr>
          <w:rStyle w:val="AttributeTok"/>
        </w:rPr>
        <w:t xml:space="preserve"> </w:t>
      </w:r>
      <w:r>
        <w:rPr>
          <w:rStyle w:val="StringTok"/>
        </w:rPr>
        <w:t xml:space="preserve">"RISE with SAP"</w:t>
      </w:r>
      <w:r>
        <w:br/>
      </w:r>
      <w:r>
        <w:rPr>
          <w:rStyle w:val="AttributeTok"/>
        </w:rPr>
        <w:t xml:space="preserve">  </w:t>
      </w:r>
      <w:r>
        <w:rPr>
          <w:rStyle w:val="KeywordTok"/>
        </w:rPr>
        <w:t xml:space="preserve">-</w:t>
      </w:r>
      <w:r>
        <w:rPr>
          <w:rStyle w:val="AttributeTok"/>
        </w:rPr>
        <w:t xml:space="preserve"> </w:t>
      </w:r>
      <w:r>
        <w:rPr>
          <w:rStyle w:val="StringTok"/>
        </w:rPr>
        <w:t xml:space="preserve">"shared responsibility model"</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"prinsip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"arsitektur data"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"Akhir mainstream maintenance SAP ECC 31 Desember 2027 dan extended maintenance hingga 2030"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"https://peraturan.bpk.go.id/Details/229798/uu-no-27-tahun-2022"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"UU PDP No. 27/2022 Pasal 56 mengatur transfer data pribadi lintas negara"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"https://learning.sap.com/courses/exploring-sap-cloud-erp/differentiating-grow-and-rise-with-sap"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"Komponen RISE with SAP dan perbedaan S/4HANA Cloud private vs public edition"</w:t>
      </w:r>
      <w:r>
        <w:br/>
      </w:r>
      <w:r>
        <w:rPr>
          <w:rStyle w:val="FunctionTok"/>
        </w:rPr>
        <w:t xml:space="preserve">brief_id</w:t>
      </w:r>
      <w:r>
        <w:rPr>
          <w:rStyle w:val="KeywordTok"/>
        </w:rPr>
        <w:t xml:space="preserve">:</w:t>
      </w:r>
      <w:r>
        <w:rPr>
          <w:rStyle w:val="AttributeTok"/>
        </w:rPr>
        <w:t xml:space="preserve"> </w:t>
      </w:r>
      <w:r>
        <w:rPr>
          <w:rStyle w:val="StringTok"/>
        </w:rPr>
        <w:t xml:space="preserve">"cloud-erp-vs-on-premise-c01"</w:t>
      </w:r>
      <w:r>
        <w:br/>
      </w:r>
      <w:r>
        <w:rPr>
          <w:rStyle w:val="FunctionTok"/>
        </w:rPr>
        <w:t xml:space="preserve">target_word_count</w:t>
      </w:r>
      <w:r>
        <w:rPr>
          <w:rStyle w:val="KeywordTok"/>
        </w:rPr>
        <w:t xml:space="preserve">:</w:t>
      </w:r>
      <w:r>
        <w:rPr>
          <w:rStyle w:val="AttributeTok"/>
        </w:rPr>
        <w:t xml:space="preserve"> </w:t>
      </w:r>
      <w:r>
        <w:rPr>
          <w:rStyle w:val="DecValTok"/>
        </w:rPr>
        <w:t xml:space="preserve">1850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1968</w:t>
      </w:r>
    </w:p>
    <w:p>
      <w:r>
        <w:pict>
          <v:rect style="width:0;height:1.5pt" o:hralign="center" o:hrstd="t" o:hr="t"/>
        </w:pict>
      </w:r>
    </w:p>
    <w:bookmarkEnd w:id="16"/>
    <w:bookmarkStart w:id="36" w:name="X285a8f08ba01434de9a872e09364bdbb3e7714b"/>
    <w:p>
      <w:pPr>
        <w:pStyle w:val="Heading1"/>
      </w:pPr>
      <w:r>
        <w:t xml:space="preserve">Cloud ERP vs On-Premise ERP: Perbedaan dan Cara Memilihnya</w:t>
      </w:r>
    </w:p>
    <w:p>
      <w:pPr>
        <w:pStyle w:val="FirstParagraph"/>
      </w:pPr>
      <w:r>
        <w:t xml:space="preserve">Seorang CIO yang sistem ERP-nya sudah berumur tujuh tahun sedang menghadapi keputusan yang menentukan arah lima sampai sepuluh tahun ke depan: bertahan di on-premise dengan server dan tim sendiri, atau pindah ke cloud dengan model langganan dan beban infrastruktur dialihkan ke vendor. Masalahnya, hampir semua artikel berhenti pada tabel</w:t>
      </w:r>
      <w:r>
        <w:t xml:space="preserve"> </w:t>
      </w:r>
      <w:r>
        <w:t xml:space="preserve">“kelebihan vs kekurangan”</w:t>
      </w:r>
      <w:r>
        <w:t xml:space="preserve"> </w:t>
      </w:r>
      <w:r>
        <w:t xml:space="preserve">yang generik, lalu menutup dengan</w:t>
      </w:r>
      <w:r>
        <w:t xml:space="preserve"> </w:t>
      </w:r>
      <w:r>
        <w:t xml:space="preserve">“tergantung kebutuhan Anda”</w:t>
      </w:r>
      <w:r>
        <w:t xml:space="preserve"> </w:t>
      </w:r>
      <w:r>
        <w:t xml:space="preserve">tanpa memberi kriteria yang bisa dipakai. Artikel ini berbeda. Pembahasan</w:t>
      </w:r>
      <w:r>
        <w:t xml:space="preserve"> </w:t>
      </w:r>
      <w:r>
        <w:rPr>
          <w:b/>
          <w:bCs/>
        </w:rPr>
        <w:t xml:space="preserve">cloud ERP vs on premise</w:t>
      </w:r>
      <w:r>
        <w:t xml:space="preserve"> </w:t>
      </w:r>
      <w:r>
        <w:t xml:space="preserve">di sini menyediakan definisi yang jernih, tabel perbandingan lintas dimensi, perhitungan biaya yang jujur, konteks regulasi Indonesia, dan satu kerangka keputusan: kapan cloud, kapan on-premise, kapan hybrid. Bagi yang sudah condong ke cloud, langkah lanjutannya adalah memahami jalur</w:t>
      </w:r>
      <w:r>
        <w:t xml:space="preserve"> </w:t>
      </w:r>
      <w:hyperlink r:id="rId17">
        <w:r>
          <w:rPr>
            <w:rStyle w:val="Hyperlink"/>
          </w:rPr>
          <w:t xml:space="preserve">migrasi ERP ke cloud</w:t>
        </w:r>
      </w:hyperlink>
      <w:r>
        <w:t xml:space="preserve">.</w:t>
      </w:r>
    </w:p>
    <w:p>
      <w:pPr>
        <w:pStyle w:val="BlockText"/>
      </w:pPr>
      <w:r>
        <w:rPr>
          <w:b/>
          <w:bCs/>
        </w:rPr>
        <w:t xml:space="preserve">Secara singkat:</w:t>
      </w:r>
      <w:r>
        <w:t xml:space="preserve"> </w:t>
      </w:r>
      <w:r>
        <w:rPr>
          <w:b/>
          <w:bCs/>
        </w:rPr>
        <w:t xml:space="preserve">Cloud ERP</w:t>
      </w:r>
      <w:r>
        <w:t xml:space="preserve"> </w:t>
      </w:r>
      <w:r>
        <w:t xml:space="preserve">adalah sistem</w:t>
      </w:r>
      <w:r>
        <w:t xml:space="preserve"> </w:t>
      </w:r>
      <w:r>
        <w:rPr>
          <w:i/>
          <w:iCs/>
        </w:rPr>
        <w:t xml:space="preserve">Enterprise Resource Planning</w:t>
      </w:r>
      <w:r>
        <w:t xml:space="preserve"> </w:t>
      </w:r>
      <w:r>
        <w:t xml:space="preserve">yang di-host dan dikelola vendor di infrastruktur cloud, diakses lewat internet dengan model berlangganan.</w:t>
      </w:r>
      <w:r>
        <w:t xml:space="preserve"> </w:t>
      </w:r>
      <w:r>
        <w:rPr>
          <w:b/>
          <w:bCs/>
        </w:rPr>
        <w:t xml:space="preserve">On-premise ERP</w:t>
      </w:r>
      <w:r>
        <w:t xml:space="preserve"> </w:t>
      </w:r>
      <w:r>
        <w:t xml:space="preserve">adalah sistem ERP yang berjalan di server dan data center milik perusahaan, dikelola tim IT internal, dengan lisensi permanen. Keduanya berbeda dalam profil biaya, kontrol, dan fleksibilitas.</w:t>
      </w:r>
    </w:p>
    <w:p>
      <w:pPr>
        <w:pStyle w:val="FirstParagraph"/>
      </w:pPr>
      <w:r>
        <w:t xml:space="preserve">Melalui artikel ini, kita akan membahas perbedaan keduanya secara dimensi-per-dimensi, struktur biaya yang sebenarnya (bukan sekadar</w:t>
      </w:r>
      <w:r>
        <w:t xml:space="preserve"> </w:t>
      </w:r>
      <w:r>
        <w:t xml:space="preserve">“cloud lebih murah”</w:t>
      </w:r>
      <w:r>
        <w:t xml:space="preserve">), aspek keamanan dan kepatuhan UU PDP, bagaimana model ini terwujud di ekosistem SAP, dan cara memilih yang tepat untuk profil perusahaan Anda.</w:t>
      </w:r>
    </w:p>
    <w:p>
      <w:pPr>
        <w:pStyle w:val="BodyText"/>
      </w:pPr>
      <w:r>
        <w:rPr>
          <w:i/>
          <w:iCs/>
        </w:rPr>
        <w:t xml:space="preserve">[Image 01: Diagram side-by-side perbandingan arsitektur — kiri</w:t>
      </w:r>
      <w:r>
        <w:rPr>
          <w:i/>
          <w:iCs/>
        </w:rPr>
        <w:t xml:space="preserve"> </w:t>
      </w:r>
      <w:r>
        <w:rPr>
          <w:i/>
          <w:iCs/>
        </w:rPr>
        <w:t xml:space="preserve">“On-Premise ERP”</w:t>
      </w:r>
      <w:r>
        <w:rPr>
          <w:i/>
          <w:iCs/>
        </w:rPr>
        <w:t xml:space="preserve"> </w:t>
      </w:r>
      <w:r>
        <w:rPr>
          <w:i/>
          <w:iCs/>
        </w:rPr>
        <w:t xml:space="preserve">dengan ikon server, gedung kantor, dan tim IT internal (label</w:t>
      </w:r>
      <w:r>
        <w:rPr>
          <w:i/>
          <w:iCs/>
        </w:rPr>
        <w:t xml:space="preserve"> </w:t>
      </w:r>
      <w:r>
        <w:rPr>
          <w:i/>
          <w:iCs/>
        </w:rPr>
        <w:t xml:space="preserve">“CapEx, dikelola sendiri”</w:t>
      </w:r>
      <w:r>
        <w:rPr>
          <w:i/>
          <w:iCs/>
        </w:rPr>
        <w:t xml:space="preserve">, warna abu-biru); kanan</w:t>
      </w:r>
      <w:r>
        <w:rPr>
          <w:i/>
          <w:iCs/>
        </w:rPr>
        <w:t xml:space="preserve"> </w:t>
      </w:r>
      <w:r>
        <w:rPr>
          <w:i/>
          <w:iCs/>
        </w:rPr>
        <w:t xml:space="preserve">“Cloud ERP”</w:t>
      </w:r>
      <w:r>
        <w:rPr>
          <w:i/>
          <w:iCs/>
        </w:rPr>
        <w:t xml:space="preserve"> </w:t>
      </w:r>
      <w:r>
        <w:rPr>
          <w:i/>
          <w:iCs/>
        </w:rPr>
        <w:t xml:space="preserve">dengan ikon cloud, laptop/tablet, dan pengguna dari beberapa lokasi (label</w:t>
      </w:r>
      <w:r>
        <w:rPr>
          <w:i/>
          <w:iCs/>
        </w:rPr>
        <w:t xml:space="preserve"> </w:t>
      </w:r>
      <w:r>
        <w:rPr>
          <w:i/>
          <w:iCs/>
        </w:rPr>
        <w:t xml:space="preserve">“OpEx, dikelola vendor”</w:t>
      </w:r>
      <w:r>
        <w:rPr>
          <w:i/>
          <w:iCs/>
        </w:rPr>
        <w:t xml:space="preserve">, warna biru-hijau). Gaya infografik korporat B2B, teks Bahasa Indonesia. Tanpa kartun.]</w:t>
      </w:r>
    </w:p>
    <w:bookmarkStart w:id="18" w:name="apa-itu-cloud-erp-dan-on-premise-erp"/>
    <w:p>
      <w:pPr>
        <w:pStyle w:val="Heading2"/>
      </w:pPr>
      <w:r>
        <w:t xml:space="preserve">Apa Itu Cloud ERP dan On-Premise ERP?</w:t>
      </w:r>
    </w:p>
    <w:p>
      <w:pPr>
        <w:pStyle w:val="FirstParagraph"/>
      </w:pPr>
      <w:r>
        <w:t xml:space="preserve">Singkatnya, perbedaan keduanya terletak pada siapa yang memiliki dan mengelola infrastruktur.</w:t>
      </w:r>
      <w:r>
        <w:t xml:space="preserve"> </w:t>
      </w:r>
      <w:r>
        <w:rPr>
          <w:b/>
          <w:bCs/>
        </w:rPr>
        <w:t xml:space="preserve">On-premise ERP</w:t>
      </w:r>
      <w:r>
        <w:t xml:space="preserve"> </w:t>
      </w:r>
      <w:r>
        <w:t xml:space="preserve">dijalankan di server dan data center milik perusahaan sendiri, dikelola tim IT internal, dengan model pembelian lisensi permanen (perpetual) plus biaya maintenance tahunan.</w:t>
      </w:r>
      <w:r>
        <w:t xml:space="preserve"> </w:t>
      </w:r>
      <w:r>
        <w:rPr>
          <w:b/>
          <w:bCs/>
        </w:rPr>
        <w:t xml:space="preserve">Cloud ERP</w:t>
      </w:r>
      <w:r>
        <w:t xml:space="preserve"> </w:t>
      </w:r>
      <w:r>
        <w:t xml:space="preserve">di-host vendor di infrastruktur cloud, diakses lewat internet, dengan model berlangganan berulang.</w:t>
      </w:r>
    </w:p>
    <w:p>
      <w:pPr>
        <w:pStyle w:val="BodyText"/>
      </w:pPr>
      <w:r>
        <w:t xml:space="preserve">On-premise memberi kontrol penuh: server fisik berada di gedung perusahaan, data tidak meninggalkan lingkungan internal, dan kustomisasi nyaris tak terbatas. Konsekuensinya, perusahaan menanggung seluruh siklus hidup sistem, mulai dari pengadaan hardware sampai upgrade yang harus dikerjakan sebagai proyek tersendiri.</w:t>
      </w:r>
    </w:p>
    <w:p>
      <w:pPr>
        <w:pStyle w:val="BodyText"/>
      </w:pPr>
      <w:r>
        <w:t xml:space="preserve">Cloud ERP membalik beban itu. Vendor menyediakan dan memelihara server, jaringan, sistem operasi, dan database, sementara perusahaan fokus pada penggunaan aplikasi dan datanya. Akses bisa dari mana saja lewat</w:t>
      </w:r>
      <w:r>
        <w:t xml:space="preserve"> </w:t>
      </w:r>
      <w:r>
        <w:rPr>
          <w:i/>
          <w:iCs/>
        </w:rPr>
        <w:t xml:space="preserve">browser</w:t>
      </w:r>
      <w:r>
        <w:t xml:space="preserve"> </w:t>
      </w:r>
      <w:r>
        <w:t xml:space="preserve">atau perangkat</w:t>
      </w:r>
      <w:r>
        <w:t xml:space="preserve"> </w:t>
      </w:r>
      <w:r>
        <w:rPr>
          <w:i/>
          <w:iCs/>
        </w:rPr>
        <w:t xml:space="preserve">mobile</w:t>
      </w:r>
      <w:r>
        <w:t xml:space="preserve">, dan kapasitas bisa ditambah atau dikurangi (</w:t>
      </w:r>
      <w:r>
        <w:rPr>
          <w:i/>
          <w:iCs/>
        </w:rPr>
        <w:t xml:space="preserve">scaling</w:t>
      </w:r>
      <w:r>
        <w:t xml:space="preserve">) tanpa membeli perangkat baru.</w:t>
      </w:r>
    </w:p>
    <w:p>
      <w:pPr>
        <w:pStyle w:val="BodyText"/>
      </w:pPr>
      <w:r>
        <w:t xml:space="preserve">Penting dipahami sejak awal: cloud ERP bukan satu hal tunggal. Ada</w:t>
      </w:r>
      <w:r>
        <w:t xml:space="preserve"> </w:t>
      </w:r>
      <w:r>
        <w:rPr>
          <w:i/>
          <w:iCs/>
        </w:rPr>
        <w:t xml:space="preserve">public cloud</w:t>
      </w:r>
      <w:r>
        <w:t xml:space="preserve"> </w:t>
      </w:r>
      <w:r>
        <w:t xml:space="preserve">(multi-tenant, infrastruktur dipakai banyak pelanggan) dan</w:t>
      </w:r>
      <w:r>
        <w:t xml:space="preserve"> </w:t>
      </w:r>
      <w:r>
        <w:rPr>
          <w:i/>
          <w:iCs/>
        </w:rPr>
        <w:t xml:space="preserve">private cloud</w:t>
      </w:r>
      <w:r>
        <w:t xml:space="preserve"> </w:t>
      </w:r>
      <w:r>
        <w:t xml:space="preserve">(single-tenant, instance khusus satu pelanggan). Perbedaan ini sangat menentukan tingkat kustomisasi dan biaya, dan akan kita bedah saat membahas konteks SAP.</w:t>
      </w:r>
    </w:p>
    <w:bookmarkEnd w:id="18"/>
    <w:bookmarkStart w:id="19" w:name="X82e9baae3643a404e9991c79975ddc194305f5c"/>
    <w:p>
      <w:pPr>
        <w:pStyle w:val="Heading2"/>
      </w:pPr>
      <w:r>
        <w:t xml:space="preserve">Apa Perbedaan Utama Cloud ERP vs On-Premise ERP?</w:t>
      </w:r>
    </w:p>
    <w:p>
      <w:pPr>
        <w:pStyle w:val="FirstParagraph"/>
      </w:pPr>
      <w:r>
        <w:t xml:space="preserve">Perbedaan utamanya ada pada sembilan dimensi: lokasi hosting, kepemilikan infrastruktur, model biaya (CapEx vs OpEx), pemeliharaan dan upgrade, skalabilitas, aksesibilitas, kustomisasi, keamanan dan kontrol data, serta kepatuhan dan</w:t>
      </w:r>
      <w:r>
        <w:t xml:space="preserve"> </w:t>
      </w:r>
      <w:r>
        <w:rPr>
          <w:i/>
          <w:iCs/>
        </w:rPr>
        <w:t xml:space="preserve">data residency</w:t>
      </w:r>
      <w:r>
        <w:t xml:space="preserve">. On-premise unggul di kontrol dan kustomisasi penuh; cloud unggul di kecepatan, elastisitas, dan beban operasional yang dialihkan ke vendor.</w:t>
      </w:r>
    </w:p>
    <w:p>
      <w:pPr>
        <w:pStyle w:val="BodyText"/>
      </w:pPr>
      <w:r>
        <w:t xml:space="preserve">Tabel berikut merangkum perbandingan itu baris per baris. Audiens B2B sering mengirim tabel semacam ini ke kolega lewat</w:t>
      </w:r>
      <w:r>
        <w:t xml:space="preserve"> </w:t>
      </w:r>
      <w:r>
        <w:rPr>
          <w:i/>
          <w:iCs/>
        </w:rPr>
        <w:t xml:space="preserve">chat</w:t>
      </w:r>
      <w:r>
        <w:t xml:space="preserve"> </w:t>
      </w:r>
      <w:r>
        <w:t xml:space="preserve">internal, jadi sengaja dibuat mandiri dan bisa dibaca lepas dari konteks.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On-Premise ERP</w:t>
            </w:r>
          </w:p>
        </w:tc>
        <w:tc>
          <w:tcPr/>
          <w:p>
            <w:pPr>
              <w:pStyle w:val="Compact"/>
            </w:pPr>
            <w:r>
              <w:t xml:space="preserve">Cloud ERP</w:t>
            </w:r>
          </w:p>
        </w:tc>
      </w:tr>
      <w:tr>
        <w:tc>
          <w:tcPr/>
          <w:p>
            <w:pPr>
              <w:pStyle w:val="Compact"/>
            </w:pPr>
            <w:r>
              <w:t xml:space="preserve">Lokasi hosting</w:t>
            </w:r>
          </w:p>
        </w:tc>
        <w:tc>
          <w:tcPr/>
          <w:p>
            <w:pPr>
              <w:pStyle w:val="Compact"/>
            </w:pPr>
            <w:r>
              <w:t xml:space="preserve">Server/data center milik perusahaan</w:t>
            </w:r>
          </w:p>
        </w:tc>
        <w:tc>
          <w:tcPr/>
          <w:p>
            <w:pPr>
              <w:pStyle w:val="Compact"/>
            </w:pPr>
            <w:r>
              <w:t xml:space="preserve">Di-host vendor (AWS, Azure, GCP, dll.)</w:t>
            </w:r>
          </w:p>
        </w:tc>
      </w:tr>
      <w:tr>
        <w:tc>
          <w:tcPr/>
          <w:p>
            <w:pPr>
              <w:pStyle w:val="Compact"/>
            </w:pPr>
            <w:r>
              <w:t xml:space="preserve">Kepemilikan infrastruktur</w:t>
            </w:r>
          </w:p>
        </w:tc>
        <w:tc>
          <w:tcPr/>
          <w:p>
            <w:pPr>
              <w:pStyle w:val="Compact"/>
            </w:pPr>
            <w:r>
              <w:t xml:space="preserve">Perusahaan (CapEx penuh)</w:t>
            </w:r>
          </w:p>
        </w:tc>
        <w:tc>
          <w:tcPr/>
          <w:p>
            <w:pPr>
              <w:pStyle w:val="Compact"/>
            </w:pPr>
            <w:r>
              <w:t xml:space="preserve">Vendor (termasuk dalam langganan)</w:t>
            </w:r>
          </w:p>
        </w:tc>
      </w:tr>
      <w:tr>
        <w:tc>
          <w:tcPr/>
          <w:p>
            <w:pPr>
              <w:pStyle w:val="Compact"/>
            </w:pPr>
            <w:r>
              <w:t xml:space="preserve">Model biaya</w:t>
            </w:r>
          </w:p>
        </w:tc>
        <w:tc>
          <w:tcPr/>
          <w:p>
            <w:pPr>
              <w:pStyle w:val="Compact"/>
            </w:pPr>
            <w:r>
              <w:t xml:space="preserve">CapEx besar di awal + maintenance tahunan</w:t>
            </w:r>
          </w:p>
        </w:tc>
        <w:tc>
          <w:tcPr/>
          <w:p>
            <w:pPr>
              <w:pStyle w:val="Compact"/>
            </w:pPr>
            <w:r>
              <w:t xml:space="preserve">OpEx/langganan; biaya awal lebih rendah</w:t>
            </w:r>
          </w:p>
        </w:tc>
      </w:tr>
      <w:tr>
        <w:tc>
          <w:tcPr/>
          <w:p>
            <w:pPr>
              <w:pStyle w:val="Compact"/>
            </w:pPr>
            <w:r>
              <w:t xml:space="preserve">Pemeliharaan &amp; upgrade</w:t>
            </w:r>
          </w:p>
        </w:tc>
        <w:tc>
          <w:tcPr/>
          <w:p>
            <w:pPr>
              <w:pStyle w:val="Compact"/>
            </w:pPr>
            <w:r>
              <w:t xml:space="preserve">Tim IT internal; upgrade = proyek tersendiri</w:t>
            </w:r>
          </w:p>
        </w:tc>
        <w:tc>
          <w:tcPr/>
          <w:p>
            <w:pPr>
              <w:pStyle w:val="Compact"/>
            </w:pPr>
            <w:r>
              <w:t xml:space="preserve">Vendor mengelola patch &amp; upgrade</w:t>
            </w:r>
          </w:p>
        </w:tc>
      </w:tr>
      <w:tr>
        <w:tc>
          <w:tcPr/>
          <w:p>
            <w:pPr>
              <w:pStyle w:val="Compact"/>
            </w:pPr>
            <w:r>
              <w:t xml:space="preserve">Skalabilitas</w:t>
            </w:r>
          </w:p>
        </w:tc>
        <w:tc>
          <w:tcPr/>
          <w:p>
            <w:pPr>
              <w:pStyle w:val="Compact"/>
            </w:pPr>
            <w:r>
              <w:t xml:space="preserve">Dibatasi kapasitas hardware</w:t>
            </w:r>
          </w:p>
        </w:tc>
        <w:tc>
          <w:tcPr/>
          <w:p>
            <w:pPr>
              <w:pStyle w:val="Compact"/>
            </w:pPr>
            <w:r>
              <w:t xml:space="preserve">Elastis —</w:t>
            </w:r>
            <w:r>
              <w:t xml:space="preserve"> </w:t>
            </w:r>
            <w:r>
              <w:rPr>
                <w:i/>
                <w:iCs/>
              </w:rPr>
              <w:t xml:space="preserve">scale up/down</w:t>
            </w:r>
            <w:r>
              <w:t xml:space="preserve"> </w:t>
            </w:r>
            <w:r>
              <w:t xml:space="preserve">sesuai kebutuhan</w:t>
            </w:r>
          </w:p>
        </w:tc>
      </w:tr>
      <w:tr>
        <w:tc>
          <w:tcPr/>
          <w:p>
            <w:pPr>
              <w:pStyle w:val="Compact"/>
            </w:pPr>
            <w:r>
              <w:t xml:space="preserve">Aksesibilitas</w:t>
            </w:r>
          </w:p>
        </w:tc>
        <w:tc>
          <w:tcPr/>
          <w:p>
            <w:pPr>
              <w:pStyle w:val="Compact"/>
            </w:pPr>
            <w:r>
              <w:t xml:space="preserve">Umumnya intranet/VPN</w:t>
            </w:r>
          </w:p>
        </w:tc>
        <w:tc>
          <w:tcPr/>
          <w:p>
            <w:pPr>
              <w:pStyle w:val="Compact"/>
            </w:pPr>
            <w:r>
              <w:t xml:space="preserve">Dari mana saja via internet</w:t>
            </w:r>
          </w:p>
        </w:tc>
      </w:tr>
      <w:tr>
        <w:tc>
          <w:tcPr/>
          <w:p>
            <w:pPr>
              <w:pStyle w:val="Compact"/>
            </w:pPr>
            <w:r>
              <w:t xml:space="preserve">Kustomisasi</w:t>
            </w:r>
          </w:p>
        </w:tc>
        <w:tc>
          <w:tcPr/>
          <w:p>
            <w:pPr>
              <w:pStyle w:val="Compact"/>
            </w:pPr>
            <w:r>
              <w:t xml:space="preserve">Sangat fleksibel;</w:t>
            </w:r>
            <w:r>
              <w:t xml:space="preserve"> </w:t>
            </w:r>
            <w:r>
              <w:rPr>
                <w:i/>
                <w:iCs/>
              </w:rPr>
              <w:t xml:space="preserve">full custom code</w:t>
            </w:r>
          </w:p>
        </w:tc>
        <w:tc>
          <w:tcPr/>
          <w:p>
            <w:pPr>
              <w:pStyle w:val="Compact"/>
            </w:pPr>
            <w:r>
              <w:rPr>
                <w:i/>
                <w:iCs/>
              </w:rPr>
              <w:t xml:space="preserve">Private</w:t>
            </w:r>
            <w:r>
              <w:t xml:space="preserve">: fleksibel;</w:t>
            </w:r>
            <w:r>
              <w:t xml:space="preserve"> </w:t>
            </w:r>
            <w:r>
              <w:rPr>
                <w:i/>
                <w:iCs/>
              </w:rPr>
              <w:t xml:space="preserve">public</w:t>
            </w:r>
            <w:r>
              <w:t xml:space="preserve">: fit-to-standard</w:t>
            </w:r>
          </w:p>
        </w:tc>
      </w:tr>
      <w:tr>
        <w:tc>
          <w:tcPr/>
          <w:p>
            <w:pPr>
              <w:pStyle w:val="Compact"/>
            </w:pPr>
            <w:r>
              <w:t xml:space="preserve">Keamanan &amp; kontrol data</w:t>
            </w:r>
          </w:p>
        </w:tc>
        <w:tc>
          <w:tcPr/>
          <w:p>
            <w:pPr>
              <w:pStyle w:val="Compact"/>
            </w:pPr>
            <w:r>
              <w:t xml:space="preserve">Penuh di tangan perusahaan</w:t>
            </w:r>
          </w:p>
        </w:tc>
        <w:tc>
          <w:tcPr/>
          <w:p>
            <w:pPr>
              <w:pStyle w:val="Compact"/>
            </w:pPr>
            <w:r>
              <w:rPr>
                <w:i/>
                <w:iCs/>
              </w:rPr>
              <w:t xml:space="preserve">Shared responsibility</w:t>
            </w:r>
            <w:r>
              <w:t xml:space="preserve">; sertifikasi vendor</w:t>
            </w:r>
          </w:p>
        </w:tc>
      </w:tr>
      <w:tr>
        <w:tc>
          <w:tcPr/>
          <w:p>
            <w:pPr>
              <w:pStyle w:val="Compact"/>
            </w:pPr>
            <w:r>
              <w:t xml:space="preserve">Kepatuhan &amp; data residency</w:t>
            </w:r>
          </w:p>
        </w:tc>
        <w:tc>
          <w:tcPr/>
          <w:p>
            <w:pPr>
              <w:pStyle w:val="Compact"/>
            </w:pPr>
            <w:r>
              <w:t xml:space="preserve">Data tetap di data center sendiri</w:t>
            </w:r>
          </w:p>
        </w:tc>
        <w:tc>
          <w:tcPr/>
          <w:p>
            <w:pPr>
              <w:pStyle w:val="Compact"/>
            </w:pPr>
            <w:r>
              <w:t xml:space="preserve">Perlu verifikasi lokasi data center vendor</w:t>
            </w:r>
          </w:p>
        </w:tc>
      </w:tr>
    </w:tbl>
    <w:p>
      <w:pPr>
        <w:pStyle w:val="BodyText"/>
      </w:pPr>
      <w:r>
        <w:t xml:space="preserve">Satu hal yang sering disalahpahami: kecepatan implementasi cloud tidak selalu lebih cepat.</w:t>
      </w:r>
      <w:r>
        <w:t xml:space="preserve"> </w:t>
      </w:r>
      <w:r>
        <w:rPr>
          <w:i/>
          <w:iCs/>
        </w:rPr>
        <w:t xml:space="preserve">Public edition</w:t>
      </w:r>
      <w:r>
        <w:t xml:space="preserve"> </w:t>
      </w:r>
      <w:r>
        <w:t xml:space="preserve">memang bisa</w:t>
      </w:r>
      <w:r>
        <w:t xml:space="preserve"> </w:t>
      </w:r>
      <w:r>
        <w:rPr>
          <w:i/>
          <w:iCs/>
        </w:rPr>
        <w:t xml:space="preserve">go-live</w:t>
      </w:r>
      <w:r>
        <w:t xml:space="preserve"> </w:t>
      </w:r>
      <w:r>
        <w:t xml:space="preserve">dalam hitungan minggu, tapi</w:t>
      </w:r>
      <w:r>
        <w:t xml:space="preserve"> </w:t>
      </w:r>
      <w:r>
        <w:rPr>
          <w:i/>
          <w:iCs/>
        </w:rPr>
        <w:t xml:space="preserve">private cloud</w:t>
      </w:r>
      <w:r>
        <w:t xml:space="preserve"> </w:t>
      </w:r>
      <w:r>
        <w:t xml:space="preserve">dengan migrasi dari sistem lama berjalan dengan durasi yang mirip proyek on-premise. Kecepatan datang dari standardisasi proses, bukan dari label</w:t>
      </w:r>
      <w:r>
        <w:t xml:space="preserve"> </w:t>
      </w:r>
      <w:r>
        <w:t xml:space="preserve">“cloud”</w:t>
      </w:r>
      <w:r>
        <w:t xml:space="preserve"> </w:t>
      </w:r>
      <w:r>
        <w:t xml:space="preserve">itu sendiri.</w:t>
      </w:r>
    </w:p>
    <w:bookmarkEnd w:id="19"/>
    <w:bookmarkStart w:id="20" w:name="Xd58953041d49b901fc6317cb2f982e0fb421032"/>
    <w:p>
      <w:pPr>
        <w:pStyle w:val="Heading2"/>
      </w:pPr>
      <w:r>
        <w:t xml:space="preserve">Perbandingan Biaya: CapEx vs OpEx dan TCO yang Sebenarnya</w:t>
      </w:r>
    </w:p>
    <w:p>
      <w:pPr>
        <w:pStyle w:val="FirstParagraph"/>
      </w:pPr>
      <w:r>
        <w:t xml:space="preserve">Pertanyaan</w:t>
      </w:r>
      <w:r>
        <w:t xml:space="preserve"> </w:t>
      </w:r>
      <w:r>
        <w:t xml:space="preserve">“mana yang lebih murah”</w:t>
      </w:r>
      <w:r>
        <w:t xml:space="preserve"> </w:t>
      </w:r>
      <w:r>
        <w:t xml:space="preserve">tidak punya jawaban tunggal. Berbagai studi analitik menunjukkan cloud ERP menurunkan</w:t>
      </w:r>
      <w:r>
        <w:t xml:space="preserve"> </w:t>
      </w:r>
      <w:r>
        <w:rPr>
          <w:i/>
          <w:iCs/>
        </w:rPr>
        <w:t xml:space="preserve">total cost of ownership</w:t>
      </w:r>
      <w:r>
        <w:t xml:space="preserve"> </w:t>
      </w:r>
      <w:r>
        <w:t xml:space="preserve">(TCO, total biaya kepemilikan) sekitar 30–50% dalam lima tahun untuk sebagian besar organisasi, karena menghilangkan CapEx hardware dan kebutuhan tim infrastruktur internal. Namun untuk enterprise besar dengan infrastruktur yang sudah teramortisasi dan beban kerja stabil, on-premise bisa lebih hemat di atas horizon 7–10 tahun.</w:t>
      </w:r>
    </w:p>
    <w:p>
      <w:pPr>
        <w:pStyle w:val="BodyText"/>
      </w:pPr>
      <w:r>
        <w:t xml:space="preserve">On-premise adalah belanja modal (</w:t>
      </w:r>
      <w:r>
        <w:rPr>
          <w:i/>
          <w:iCs/>
        </w:rPr>
        <w:t xml:space="preserve">Capital Expenditure</w:t>
      </w:r>
      <w:r>
        <w:t xml:space="preserve">/CapEx) di muka. Komponen biaya tahun pertama biasanya mencakup lisensi perangkat lunak, jasa implementasi dan konsultasi yang sering menjadi porsi terbesar, pelatihan, serta hardware server. Setelah itu, biaya maintenance tahunan umumnya berkisar 15–25% dari nilai lisensi. Angka-angka ini kisaran ilustratif yang bergantung pada skala, bukan patokan pasti.</w:t>
      </w:r>
    </w:p>
    <w:p>
      <w:pPr>
        <w:pStyle w:val="BodyText"/>
      </w:pPr>
      <w:r>
        <w:t xml:space="preserve">Cloud ERP adalah belanja operasional (</w:t>
      </w:r>
      <w:r>
        <w:rPr>
          <w:i/>
          <w:iCs/>
        </w:rPr>
        <w:t xml:space="preserve">Operating Expenditure</w:t>
      </w:r>
      <w:r>
        <w:t xml:space="preserve">/OpEx). Biaya datang sebagai langganan berulang yang sudah memasukkan infrastruktur, pemeliharaan, dan upgrade. Beban awal lebih ringan dan lebih bisa diprediksi, tapi sifatnya berkelanjutan selama sistem dipakai.</w:t>
      </w:r>
    </w:p>
    <w:p>
      <w:pPr>
        <w:pStyle w:val="BodyText"/>
      </w:pPr>
      <w:r>
        <w:t xml:space="preserve">Di sinilah letak kejujuran yang jarang ditulis kompetitor:</w:t>
      </w:r>
      <w:r>
        <w:t xml:space="preserve"> </w:t>
      </w:r>
      <w:r>
        <w:rPr>
          <w:b/>
          <w:bCs/>
        </w:rPr>
        <w:t xml:space="preserve">cloud tidak otomatis lebih murah selamanya.</w:t>
      </w:r>
      <w:r>
        <w:t xml:space="preserve"> </w:t>
      </w:r>
      <w:r>
        <w:t xml:space="preserve">Untuk organisasi dengan beban transaksi yang sangat stabil, tim IT yang sudah ada, dan data center yang sudah lunas, akumulasi biaya langganan cloud dalam jangka panjang bisa melampaui biaya on-premise. TCO harus dihitung spesifik untuk konteks Anda, mencakup seluruh komponen: hardware, lisensi, implementasi, upgrade, dan biaya tim. Hindari keputusan berdasarkan slogan.</w:t>
      </w:r>
    </w:p>
    <w:p>
      <w:pPr>
        <w:pStyle w:val="BodyText"/>
      </w:pPr>
      <w:r>
        <w:rPr>
          <w:i/>
          <w:iCs/>
        </w:rPr>
        <w:t xml:space="preserve">[Image 02: Diagram dua kurva biaya kumulatif selama 10 tahun — sumbu X</w:t>
      </w:r>
      <w:r>
        <w:rPr>
          <w:i/>
          <w:iCs/>
        </w:rPr>
        <w:t xml:space="preserve"> </w:t>
      </w:r>
      <w:r>
        <w:rPr>
          <w:i/>
          <w:iCs/>
        </w:rPr>
        <w:t xml:space="preserve">“Tahun (1–10)”</w:t>
      </w:r>
      <w:r>
        <w:rPr>
          <w:i/>
          <w:iCs/>
        </w:rPr>
        <w:t xml:space="preserve">, sumbu Y</w:t>
      </w:r>
      <w:r>
        <w:rPr>
          <w:i/>
          <w:iCs/>
        </w:rPr>
        <w:t xml:space="preserve"> </w:t>
      </w:r>
      <w:r>
        <w:rPr>
          <w:i/>
          <w:iCs/>
        </w:rPr>
        <w:t xml:space="preserve">“Biaya Kumulatif”</w:t>
      </w:r>
      <w:r>
        <w:rPr>
          <w:i/>
          <w:iCs/>
        </w:rPr>
        <w:t xml:space="preserve">. Garis On-Premise mulai tinggi (CapEx besar tahun 1) lalu landai; garis Cloud mulai rendah lalu naik bertahap (OpEx). Tandai titik perpotongan di sekitar tahun 7–10 dengan label</w:t>
      </w:r>
      <w:r>
        <w:rPr>
          <w:i/>
          <w:iCs/>
        </w:rPr>
        <w:t xml:space="preserve"> </w:t>
      </w:r>
      <w:r>
        <w:rPr>
          <w:i/>
          <w:iCs/>
        </w:rPr>
        <w:t xml:space="preserve">“titik di mana on-premise bisa lebih hemat untuk beban stabil”</w:t>
      </w:r>
      <w:r>
        <w:rPr>
          <w:i/>
          <w:iCs/>
        </w:rPr>
        <w:t xml:space="preserve">. Gaya grafik bersih, dua warna kontras, teks Bahasa Indonesia.]</w:t>
      </w:r>
    </w:p>
    <w:bookmarkEnd w:id="20"/>
    <w:bookmarkStart w:id="22" w:name="Xd88e202289f56568f995b4621e5c9ab8fbca52c"/>
    <w:p>
      <w:pPr>
        <w:pStyle w:val="Heading2"/>
      </w:pPr>
      <w:r>
        <w:t xml:space="preserve">Apakah Cloud ERP Aman? Memahami Shared Responsibility Model</w:t>
      </w:r>
    </w:p>
    <w:p>
      <w:pPr>
        <w:pStyle w:val="FirstParagraph"/>
      </w:pPr>
      <w:r>
        <w:t xml:space="preserve">Ya, cloud ERP dari vendor enterprise dapat aman, tetapi keamanannya bekerja lewat pembagian tanggung jawab, bukan penyerahan total. Dalam</w:t>
      </w:r>
      <w:r>
        <w:t xml:space="preserve"> </w:t>
      </w:r>
      <w:r>
        <w:rPr>
          <w:i/>
          <w:iCs/>
        </w:rPr>
        <w:t xml:space="preserve">shared responsibility model</w:t>
      </w:r>
      <w:r>
        <w:t xml:space="preserve"> </w:t>
      </w:r>
      <w:r>
        <w:t xml:space="preserve">(model tanggung jawab bersama), vendor mengamankan infrastruktur fisik, sistem operasi, dan database; perusahaan tetap bertanggung jawab atas manajemen pengguna, otorisasi akses, dan keamanan data di lapisan aplikasi. Cloud bukan berarti kehilangan kontrol, melainkan membagi kontrol dengan batas yang lebih jelas.</w:t>
      </w:r>
    </w:p>
    <w:p>
      <w:pPr>
        <w:pStyle w:val="BodyText"/>
      </w:pPr>
      <w:r>
        <w:t xml:space="preserve">Mitos</w:t>
      </w:r>
      <w:r>
        <w:t xml:space="preserve"> </w:t>
      </w:r>
      <w:r>
        <w:t xml:space="preserve">“cloud = data tidak aman”</w:t>
      </w:r>
      <w:r>
        <w:t xml:space="preserve"> </w:t>
      </w:r>
      <w:r>
        <w:t xml:space="preserve">layak diluruskan. Infrastruktur cloud SAP, misalnya, memegang sertifikasi keamanan seperti ISO 27001 dan SOC 2 Type 2, yang dapat diverifikasi melalui SAP Trust Center. Untuk</w:t>
      </w:r>
      <w:r>
        <w:t xml:space="preserve"> </w:t>
      </w:r>
      <w:r>
        <w:rPr>
          <w:i/>
          <w:iCs/>
        </w:rPr>
        <w:t xml:space="preserve">public cloud</w:t>
      </w:r>
      <w:r>
        <w:t xml:space="preserve"> </w:t>
      </w:r>
      <w:r>
        <w:t xml:space="preserve">yang sepenuhnya SaaS, porsi tanggung jawab pelanggan lebih kecil dibanding</w:t>
      </w:r>
      <w:r>
        <w:t xml:space="preserve"> </w:t>
      </w:r>
      <w:r>
        <w:rPr>
          <w:i/>
          <w:iCs/>
        </w:rPr>
        <w:t xml:space="preserve">private cloud</w:t>
      </w:r>
      <w:r>
        <w:t xml:space="preserve">. Vendor enterprise juga umumnya menawarkan SLA</w:t>
      </w:r>
      <w:r>
        <w:t xml:space="preserve"> </w:t>
      </w:r>
      <w:r>
        <w:rPr>
          <w:i/>
          <w:iCs/>
        </w:rPr>
        <w:t xml:space="preserve">uptime</w:t>
      </w:r>
      <w:r>
        <w:t xml:space="preserve"> </w:t>
      </w:r>
      <w:r>
        <w:t xml:space="preserve">di kisaran 99,5% ke atas, yang sering melampaui kemampuan data center on-premise kelas menengah.</w:t>
      </w:r>
    </w:p>
    <w:p>
      <w:pPr>
        <w:pStyle w:val="BodyText"/>
      </w:pPr>
      <w:r>
        <w:t xml:space="preserve">Konteks regulasi Indonesia membuat keputusan ini lebih bernuansa.</w:t>
      </w:r>
      <w:r>
        <w:t xml:space="preserve"> </w:t>
      </w:r>
      <w:r>
        <w:rPr>
          <w:b/>
          <w:bCs/>
        </w:rPr>
        <w:t xml:space="preserve">UU Pelindungan Data Pribadi No. 27 Tahun 2022</w:t>
      </w:r>
      <w:r>
        <w:t xml:space="preserve"> </w:t>
      </w:r>
      <w:r>
        <w:t xml:space="preserve">(ditetapkan 17 Oktober 2022) tidak melarang penggunaan cloud secara mutlak. Pasal 56 mengatur transfer data pribadi ke luar negeri melalui tiga mekanisme: negara tujuan memiliki perlindungan setara atau lebih tinggi, ada kontrak dengan standar perlindungan setara, atau ada persetujuan pemilik data (peraturan.bpk.go.id).</w:t>
      </w:r>
    </w:p>
    <w:p>
      <w:pPr>
        <w:pStyle w:val="BodyText"/>
      </w:pPr>
      <w:r>
        <w:t xml:space="preserve">Implikasinya praktis. Perusahaan di sektor yang sensitif data, seperti keuangan dan kesehatan, perlu memastikan vendor cloud memenuhi syarat transfer data ini, atau memilih opsi</w:t>
      </w:r>
      <w:r>
        <w:t xml:space="preserve"> </w:t>
      </w:r>
      <w:r>
        <w:rPr>
          <w:i/>
          <w:iCs/>
        </w:rPr>
        <w:t xml:space="preserve">private cloud</w:t>
      </w:r>
      <w:r>
        <w:t xml:space="preserve"> </w:t>
      </w:r>
      <w:r>
        <w:t xml:space="preserve">dengan data center di Indonesia. Sektor tertentu juga punya regulasi tersendiri yang perlu dicek terpisah. Saat memetakan di mana data Anda boleh disimpan, memahami</w:t>
      </w:r>
      <w:r>
        <w:t xml:space="preserve"> </w:t>
      </w:r>
      <w:hyperlink r:id="rId21">
        <w:r>
          <w:rPr>
            <w:rStyle w:val="Hyperlink"/>
          </w:rPr>
          <w:t xml:space="preserve">arsitektur data</w:t>
        </w:r>
      </w:hyperlink>
      <w:r>
        <w:t xml:space="preserve"> </w:t>
      </w:r>
      <w:r>
        <w:t xml:space="preserve">menjadi bagian dari keputusan, bukan sekadar urusan teknis.</w:t>
      </w:r>
    </w:p>
    <w:bookmarkEnd w:id="22"/>
    <w:bookmarkStart w:id="24" w:name="X8e87e17bc0a20ebd7fb37a9ce97644195adb731"/>
    <w:p>
      <w:pPr>
        <w:pStyle w:val="Heading2"/>
      </w:pPr>
      <w:r>
        <w:t xml:space="preserve">Bagaimana Model Ini Terwujud di SAP: ECC, S/4HANA, dan RISE with SAP</w:t>
      </w:r>
    </w:p>
    <w:p>
      <w:pPr>
        <w:pStyle w:val="FirstParagraph"/>
      </w:pPr>
      <w:r>
        <w:t xml:space="preserve">Di ekosistem SAP, on-premise diwakili SAP ECC dan SAP S/4HANA</w:t>
      </w:r>
      <w:r>
        <w:t xml:space="preserve"> </w:t>
      </w:r>
      <w:r>
        <w:rPr>
          <w:i/>
          <w:iCs/>
        </w:rPr>
        <w:t xml:space="preserve">on-premise edition</w:t>
      </w:r>
      <w:r>
        <w:t xml:space="preserve"> </w:t>
      </w:r>
      <w:r>
        <w:t xml:space="preserve">yang dikelola di infrastruktur pelanggan, sedangkan cloud diwakili</w:t>
      </w:r>
      <w:r>
        <w:t xml:space="preserve"> </w:t>
      </w:r>
      <w:r>
        <w:rPr>
          <w:b/>
          <w:bCs/>
        </w:rPr>
        <w:t xml:space="preserve">SAP S/4HANA Cloud</w:t>
      </w:r>
      <w:r>
        <w:t xml:space="preserve"> </w:t>
      </w:r>
      <w:r>
        <w:t xml:space="preserve">dalam dua varian:</w:t>
      </w:r>
      <w:r>
        <w:t xml:space="preserve"> </w:t>
      </w:r>
      <w:r>
        <w:rPr>
          <w:i/>
          <w:iCs/>
        </w:rPr>
        <w:t xml:space="preserve">private edition</w:t>
      </w:r>
      <w:r>
        <w:t xml:space="preserve"> </w:t>
      </w:r>
      <w:r>
        <w:t xml:space="preserve">dan</w:t>
      </w:r>
      <w:r>
        <w:t xml:space="preserve"> </w:t>
      </w:r>
      <w:r>
        <w:rPr>
          <w:i/>
          <w:iCs/>
        </w:rPr>
        <w:t xml:space="preserve">public edition</w:t>
      </w:r>
      <w:r>
        <w:t xml:space="preserve">. Jalur dari on-premise ke cloud difasilitasi lewat</w:t>
      </w:r>
      <w:r>
        <w:t xml:space="preserve"> </w:t>
      </w:r>
      <w:r>
        <w:rPr>
          <w:b/>
          <w:bCs/>
        </w:rPr>
        <w:t xml:space="preserve">RISE with SAP</w:t>
      </w:r>
      <w:r>
        <w:t xml:space="preserve">, penawaran terpaket SAP untuk transformasi ke cloud ERP.</w:t>
      </w:r>
    </w:p>
    <w:p>
      <w:pPr>
        <w:pStyle w:val="BodyText"/>
      </w:pPr>
      <w:r>
        <w:t xml:space="preserve">Perbedaan dua</w:t>
      </w:r>
      <w:r>
        <w:t xml:space="preserve"> </w:t>
      </w:r>
      <w:r>
        <w:rPr>
          <w:i/>
          <w:iCs/>
        </w:rPr>
        <w:t xml:space="preserve">edition</w:t>
      </w:r>
      <w:r>
        <w:t xml:space="preserve"> </w:t>
      </w:r>
      <w:r>
        <w:t xml:space="preserve">itu menentukan banyak hal.</w:t>
      </w:r>
      <w:r>
        <w:t xml:space="preserve"> </w:t>
      </w:r>
      <w:r>
        <w:rPr>
          <w:i/>
          <w:iCs/>
        </w:rPr>
        <w:t xml:space="preserve">Private edition</w:t>
      </w:r>
      <w:r>
        <w:t xml:space="preserve"> </w:t>
      </w:r>
      <w:r>
        <w:t xml:space="preserve">bersifat single-tenant: satu</w:t>
      </w:r>
      <w:r>
        <w:t xml:space="preserve"> </w:t>
      </w:r>
      <w:r>
        <w:rPr>
          <w:i/>
          <w:iCs/>
        </w:rPr>
        <w:t xml:space="preserve">instance</w:t>
      </w:r>
      <w:r>
        <w:t xml:space="preserve"> </w:t>
      </w:r>
      <w:r>
        <w:t xml:space="preserve">khusus per pelanggan, ruang kustomisasi lebih luas, dan upgrade bisa dijadwalkan per pelanggan, sehingga cocok untuk migrasi dari ECC yang punya banyak kustomisasi.</w:t>
      </w:r>
      <w:r>
        <w:t xml:space="preserve"> </w:t>
      </w:r>
      <w:r>
        <w:rPr>
          <w:i/>
          <w:iCs/>
        </w:rPr>
        <w:t xml:space="preserve">Public edition</w:t>
      </w:r>
      <w:r>
        <w:t xml:space="preserve"> </w:t>
      </w:r>
      <w:r>
        <w:t xml:space="preserve">bersifat multi-tenant: infrastruktur dipakai bersama, update otomatis tiap kuartal, pendekatan fit-to-standard, dan TCO terendah dengan</w:t>
      </w:r>
      <w:r>
        <w:t xml:space="preserve"> </w:t>
      </w:r>
      <w:r>
        <w:rPr>
          <w:i/>
          <w:iCs/>
        </w:rPr>
        <w:t xml:space="preserve">go-live</w:t>
      </w:r>
      <w:r>
        <w:t xml:space="preserve"> </w:t>
      </w:r>
      <w:r>
        <w:t xml:space="preserve">yang bisa hitungan minggu.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S/4HANA Cloud Private Edition</w:t>
            </w:r>
          </w:p>
        </w:tc>
        <w:tc>
          <w:tcPr/>
          <w:p>
            <w:pPr>
              <w:pStyle w:val="Compact"/>
            </w:pPr>
            <w:r>
              <w:t xml:space="preserve">S/4HANA Cloud Public Edition</w:t>
            </w:r>
          </w:p>
        </w:tc>
      </w:tr>
      <w:tr>
        <w:tc>
          <w:tcPr/>
          <w:p>
            <w:pPr>
              <w:pStyle w:val="Compact"/>
            </w:pPr>
            <w:r>
              <w:t xml:space="preserve">Tenancy</w:t>
            </w:r>
          </w:p>
        </w:tc>
        <w:tc>
          <w:tcPr/>
          <w:p>
            <w:pPr>
              <w:pStyle w:val="Compact"/>
            </w:pPr>
            <w:r>
              <w:t xml:space="preserve">Single-tenant (instance khusus)</w:t>
            </w:r>
          </w:p>
        </w:tc>
        <w:tc>
          <w:tcPr/>
          <w:p>
            <w:pPr>
              <w:pStyle w:val="Compact"/>
            </w:pPr>
            <w:r>
              <w:t xml:space="preserve">Multi-tenant (infrastruktur bersama)</w:t>
            </w:r>
          </w:p>
        </w:tc>
      </w:tr>
      <w:tr>
        <w:tc>
          <w:tcPr/>
          <w:p>
            <w:pPr>
              <w:pStyle w:val="Compact"/>
            </w:pPr>
            <w:r>
              <w:t xml:space="preserve">Kustomisasi</w:t>
            </w:r>
          </w:p>
        </w:tc>
        <w:tc>
          <w:tcPr/>
          <w:p>
            <w:pPr>
              <w:pStyle w:val="Compact"/>
            </w:pPr>
            <w:r>
              <w:t xml:space="preserve">Lebih fleksibel; mendukung brownfield</w:t>
            </w:r>
          </w:p>
        </w:tc>
        <w:tc>
          <w:tcPr/>
          <w:p>
            <w:pPr>
              <w:pStyle w:val="Compact"/>
            </w:pPr>
            <w:r>
              <w:t xml:space="preserve">Terbatas — fit-to-standard, clean core ketat</w:t>
            </w:r>
          </w:p>
        </w:tc>
      </w:tr>
      <w:tr>
        <w:tc>
          <w:tcPr/>
          <w:p>
            <w:pPr>
              <w:pStyle w:val="Compact"/>
            </w:pPr>
            <w:r>
              <w:t xml:space="preserve">Upgrade</w:t>
            </w:r>
          </w:p>
        </w:tc>
        <w:tc>
          <w:tcPr/>
          <w:p>
            <w:pPr>
              <w:pStyle w:val="Compact"/>
            </w:pPr>
            <w:r>
              <w:t xml:space="preserve">Terjadwal per pelanggan</w:t>
            </w:r>
          </w:p>
        </w:tc>
        <w:tc>
          <w:tcPr/>
          <w:p>
            <w:pPr>
              <w:pStyle w:val="Compact"/>
            </w:pPr>
            <w:r>
              <w:t xml:space="preserve">Otomatis &amp; simultan (kuartalan)</w:t>
            </w:r>
          </w:p>
        </w:tc>
      </w:tr>
      <w:tr>
        <w:tc>
          <w:tcPr/>
          <w:p>
            <w:pPr>
              <w:pStyle w:val="Compact"/>
            </w:pPr>
            <w:r>
              <w:t xml:space="preserve">Cocok untuk</w:t>
            </w:r>
          </w:p>
        </w:tc>
        <w:tc>
          <w:tcPr/>
          <w:p>
            <w:pPr>
              <w:pStyle w:val="Compact"/>
            </w:pPr>
            <w:r>
              <w:t xml:space="preserve">Migrasi ECC dengan kustomisasi kompleks</w:t>
            </w:r>
          </w:p>
        </w:tc>
        <w:tc>
          <w:tcPr/>
          <w:p>
            <w:pPr>
              <w:pStyle w:val="Compact"/>
            </w:pPr>
            <w:r>
              <w:t xml:space="preserve">Implementasi baru yang bisa distandarisasi</w:t>
            </w:r>
          </w:p>
        </w:tc>
      </w:tr>
      <w:tr>
        <w:tc>
          <w:tcPr/>
          <w:p>
            <w:pPr>
              <w:pStyle w:val="Compact"/>
            </w:pPr>
            <w:r>
              <w:t xml:space="preserve">TCO relatif</w:t>
            </w:r>
          </w:p>
        </w:tc>
        <w:tc>
          <w:tcPr/>
          <w:p>
            <w:pPr>
              <w:pStyle w:val="Compact"/>
            </w:pPr>
            <w:r>
              <w:t xml:space="preserve">Lebih tinggi (biaya dedicated)</w:t>
            </w:r>
          </w:p>
        </w:tc>
        <w:tc>
          <w:tcPr/>
          <w:p>
            <w:pPr>
              <w:pStyle w:val="Compact"/>
            </w:pPr>
            <w:r>
              <w:t xml:space="preserve">Lebih rendah (biaya dibagi banyak tenant)</w:t>
            </w:r>
          </w:p>
        </w:tc>
      </w:tr>
    </w:tbl>
    <w:p>
      <w:pPr>
        <w:pStyle w:val="BodyText"/>
      </w:pPr>
      <w:r>
        <w:t xml:space="preserve">RISE with SAP membundel lisensi SAP S/4HANA Cloud, infrastruktur cloud (pilihan AWS, Azure, atau GCP), operasional terkelola, akses ke SAP BTP, dan satu SLA dari SAP. Perlu dicatat: RISE tidak berarti kustomisasi tak terbatas.</w:t>
      </w:r>
      <w:r>
        <w:t xml:space="preserve"> </w:t>
      </w:r>
      <w:r>
        <w:rPr>
          <w:i/>
          <w:iCs/>
        </w:rPr>
        <w:t xml:space="preserve">Private edition</w:t>
      </w:r>
      <w:r>
        <w:t xml:space="preserve"> </w:t>
      </w:r>
      <w:r>
        <w:t xml:space="preserve">memang memberi lebih banyak ruang daripada</w:t>
      </w:r>
      <w:r>
        <w:t xml:space="preserve"> </w:t>
      </w:r>
      <w:r>
        <w:rPr>
          <w:i/>
          <w:iCs/>
        </w:rPr>
        <w:t xml:space="preserve">public</w:t>
      </w:r>
      <w:r>
        <w:t xml:space="preserve">, tetapi disiplin</w:t>
      </w:r>
      <w:r>
        <w:t xml:space="preserve"> </w:t>
      </w:r>
      <w:hyperlink r:id="rId23">
        <w:r>
          <w:rPr>
            <w:rStyle w:val="Hyperlink"/>
          </w:rPr>
          <w:t xml:space="preserve">prinsip clean core</w:t>
        </w:r>
      </w:hyperlink>
      <w:r>
        <w:t xml:space="preserve"> </w:t>
      </w:r>
      <w:r>
        <w:t xml:space="preserve">tetap dianjurkan agar sistem mudah di-upgrade. Mitra implementasi seperti Soltius menangani konfigurasi, migrasi data, dan integrasinya, termasuk mendampingi penilaian kesiapan sebelum migrasi dimulai.</w:t>
      </w:r>
    </w:p>
    <w:p>
      <w:pPr>
        <w:pStyle w:val="BodyText"/>
      </w:pPr>
      <w:r>
        <w:t xml:space="preserve">Faktor pendorong keputusan yang nyata adalah tenggat maintenance. Mainstream maintenance untuk SAP ECC (Business Suite 7, mencakup ECC 6 dengan</w:t>
      </w:r>
      <w:r>
        <w:t xml:space="preserve"> </w:t>
      </w:r>
      <w:r>
        <w:rPr>
          <w:i/>
          <w:iCs/>
        </w:rPr>
        <w:t xml:space="preserve">Enhancement Package</w:t>
      </w:r>
      <w:r>
        <w:t xml:space="preserve"> </w:t>
      </w:r>
      <w:r>
        <w:t xml:space="preserve">6–8) berakhir</w:t>
      </w:r>
      <w:r>
        <w:t xml:space="preserve"> </w:t>
      </w:r>
      <w:r>
        <w:rPr>
          <w:b/>
          <w:bCs/>
        </w:rPr>
        <w:t xml:space="preserve">31 Desember 2027</w:t>
      </w:r>
      <w:r>
        <w:t xml:space="preserve">, dengan opsi extended maintenance berbayar hingga</w:t>
      </w:r>
      <w:r>
        <w:t xml:space="preserve"> </w:t>
      </w:r>
      <w:r>
        <w:rPr>
          <w:b/>
          <w:bCs/>
        </w:rPr>
        <w:t xml:space="preserve">31 Desember 2030</w:t>
      </w:r>
      <w:r>
        <w:t xml:space="preserve"> </w:t>
      </w:r>
      <w:r>
        <w:t xml:space="preserve">pada premium tambahan dua poin persentase (SAP Support Portal). SAP juga mengumumkan pada awal 2025 sebuah opsi yang memungkinkan perpanjangan hingga 2033 bagi pelanggan yang memenuhi syarat tertentu — opsi premium berbayar dengan ketentuan ketat yang sebaiknya dikonfirmasi langsung ke SAP atau mitra. Intinya bukan menakut-nakuti, melainkan: pengguna ECC punya jendela keputusan yang terbatas.</w:t>
      </w:r>
    </w:p>
    <w:p>
      <w:pPr>
        <w:pStyle w:val="BodyText"/>
      </w:pPr>
      <w:r>
        <w:rPr>
          <w:i/>
          <w:iCs/>
        </w:rPr>
        <w:t xml:space="preserve">[Image 03: Timeline horizontal tenggat SAP ECC — milestone 2025 (batas ECC EHP 0–5), 2027 (akhir mainstream maintenance EHP 6–8, ditandai merah), 2028–2030 (extended maintenance berbayar, kuning), 2031–2033 (opsi perpanjangan bersyarat, kuning bergaris), 2040 (komitmen SAP S/4HANA, hijau). Tiap milestone dengan keterangan singkat. Kode warna hijau-kuning-merah, teks Bahasa Indonesia.]</w:t>
      </w:r>
    </w:p>
    <w:bookmarkEnd w:id="24"/>
    <w:bookmarkStart w:id="25" w:name="X991aa37f0e4f9b5c46683a6884160e1cdca16c3"/>
    <w:p>
      <w:pPr>
        <w:pStyle w:val="Heading2"/>
      </w:pPr>
      <w:r>
        <w:t xml:space="preserve">Cara Memilih: Kapan Cloud, Kapan On-Premise, Kapan Hybrid?</w:t>
      </w:r>
    </w:p>
    <w:p>
      <w:pPr>
        <w:pStyle w:val="FirstParagraph"/>
      </w:pPr>
      <w:r>
        <w:t xml:space="preserve">Tidak ada jawaban universal; ada jawaban yang tepat untuk profil Anda. Keputusan sebaiknya berbasis enam faktor: regulasi dan kedaulatan data, tingkat kustomisasi yang dibutuhkan, kapabilitas IT internal, profil dan prediktabilitas biaya, kecepatan pertumbuhan, serta kebutuhan akses multi-lokasi. Bobot tiap faktor berbeda antar industri.</w:t>
      </w:r>
    </w:p>
    <w:p>
      <w:pPr>
        <w:pStyle w:val="BodyText"/>
      </w:pPr>
      <w:r>
        <w:t xml:space="preserve">Gunakan kerangka berikut sebagai titik mulai, bukan vonis. Pilih</w:t>
      </w:r>
      <w:r>
        <w:t xml:space="preserve"> </w:t>
      </w:r>
      <w:r>
        <w:rPr>
          <w:b/>
          <w:bCs/>
        </w:rPr>
        <w:t xml:space="preserve">cloud</w:t>
      </w:r>
      <w:r>
        <w:t xml:space="preserve"> </w:t>
      </w:r>
      <w:r>
        <w:t xml:space="preserve">jika proses bisnis bisa distandarisasi, Anda ingin</w:t>
      </w:r>
      <w:r>
        <w:t xml:space="preserve"> </w:t>
      </w:r>
      <w:r>
        <w:rPr>
          <w:i/>
          <w:iCs/>
        </w:rPr>
        <w:t xml:space="preserve">go-live</w:t>
      </w:r>
      <w:r>
        <w:t xml:space="preserve"> </w:t>
      </w:r>
      <w:r>
        <w:t xml:space="preserve">cepat, dan tidak terbebani kustomisasi legacy berat. Pilih</w:t>
      </w:r>
      <w:r>
        <w:t xml:space="preserve"> </w:t>
      </w:r>
      <w:r>
        <w:rPr>
          <w:b/>
          <w:bCs/>
        </w:rPr>
        <w:t xml:space="preserve">on-premise</w:t>
      </w:r>
      <w:r>
        <w:t xml:space="preserve"> </w:t>
      </w:r>
      <w:r>
        <w:t xml:space="preserve">jika regulasi industri mewajibkan kontrol penuh atas data, infrastruktur sudah teramortisasi, dan beban kerja stabil. Pertimbangkan</w:t>
      </w:r>
      <w:r>
        <w:t xml:space="preserve"> </w:t>
      </w:r>
      <w:r>
        <w:rPr>
          <w:b/>
          <w:bCs/>
        </w:rPr>
        <w:t xml:space="preserve">hybrid</w:t>
      </w:r>
      <w:r>
        <w:t xml:space="preserve"> </w:t>
      </w:r>
      <w:r>
        <w:t xml:space="preserve">jika ada beberapa entitas dengan kebutuhan berbeda atau Anda ingin bermigrasi bertahap.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Kondisi perusahaan</w:t>
            </w:r>
          </w:p>
        </w:tc>
        <w:tc>
          <w:tcPr/>
          <w:p>
            <w:pPr>
              <w:pStyle w:val="Compact"/>
            </w:pPr>
            <w:r>
              <w:t xml:space="preserve">Rekomendasi deployment</w:t>
            </w:r>
          </w:p>
        </w:tc>
      </w:tr>
      <w:tr>
        <w:tc>
          <w:tcPr/>
          <w:p>
            <w:pPr>
              <w:pStyle w:val="Compact"/>
            </w:pPr>
            <w:r>
              <w:t xml:space="preserve">Proses bisa distandarisasi; ingin go-live cepat; tanpa kustomisasi berat</w:t>
            </w:r>
          </w:p>
        </w:tc>
        <w:tc>
          <w:tcPr/>
          <w:p>
            <w:pPr>
              <w:pStyle w:val="Compact"/>
            </w:pPr>
            <w:r>
              <w:t xml:space="preserve">Cloud ERP (public edition)</w:t>
            </w:r>
          </w:p>
        </w:tc>
      </w:tr>
      <w:tr>
        <w:tc>
          <w:tcPr/>
          <w:p>
            <w:pPr>
              <w:pStyle w:val="Compact"/>
            </w:pPr>
            <w:r>
              <w:t xml:space="preserve">Kustomisasi kompleks; sudah di ECC; butuh kontrol upgrade</w:t>
            </w:r>
          </w:p>
        </w:tc>
        <w:tc>
          <w:tcPr/>
          <w:p>
            <w:pPr>
              <w:pStyle w:val="Compact"/>
            </w:pPr>
            <w:r>
              <w:t xml:space="preserve">Cloud ERP private edition (via RISE with SAP)</w:t>
            </w:r>
          </w:p>
        </w:tc>
      </w:tr>
      <w:tr>
        <w:tc>
          <w:tcPr/>
          <w:p>
            <w:pPr>
              <w:pStyle w:val="Compact"/>
            </w:pPr>
            <w:r>
              <w:t xml:space="preserve">Regulasi ketat; data harus di data center sendiri; infrastruktur lunas</w:t>
            </w:r>
          </w:p>
        </w:tc>
        <w:tc>
          <w:tcPr/>
          <w:p>
            <w:pPr>
              <w:pStyle w:val="Compact"/>
            </w:pPr>
            <w:r>
              <w:t xml:space="preserve">On-premise (pertimbangkan tenggat 2027/2030)</w:t>
            </w:r>
          </w:p>
        </w:tc>
      </w:tr>
      <w:tr>
        <w:tc>
          <w:tcPr/>
          <w:p>
            <w:pPr>
              <w:pStyle w:val="Compact"/>
            </w:pPr>
            <w:r>
              <w:t xml:space="preserve">Beberapa entitas/cabang dengan kebutuhan berbeda; migrasi bertahap</w:t>
            </w:r>
          </w:p>
        </w:tc>
        <w:tc>
          <w:tcPr/>
          <w:p>
            <w:pPr>
              <w:pStyle w:val="Compact"/>
            </w:pPr>
            <w:r>
              <w:t xml:space="preserve">Hybrid / two-tier ERP</w:t>
            </w:r>
          </w:p>
        </w:tc>
      </w:tr>
    </w:tbl>
    <w:p>
      <w:pPr>
        <w:pStyle w:val="BodyText"/>
      </w:pPr>
      <w:r>
        <w:t xml:space="preserve">Soal hybrid perlu sedikit penjelasan, karena istilah ini sering dipakai longgar.</w:t>
      </w:r>
      <w:r>
        <w:t xml:space="preserve"> </w:t>
      </w:r>
      <w:r>
        <w:rPr>
          <w:b/>
          <w:bCs/>
        </w:rPr>
        <w:t xml:space="preserve">Hybrid ERP</w:t>
      </w:r>
      <w:r>
        <w:t xml:space="preserve"> </w:t>
      </w:r>
      <w:r>
        <w:t xml:space="preserve">atau</w:t>
      </w:r>
      <w:r>
        <w:t xml:space="preserve"> </w:t>
      </w:r>
      <w:r>
        <w:rPr>
          <w:b/>
          <w:bCs/>
        </w:rPr>
        <w:t xml:space="preserve">two-tier ERP</w:t>
      </w:r>
      <w:r>
        <w:t xml:space="preserve"> </w:t>
      </w:r>
      <w:r>
        <w:t xml:space="preserve">adalah model di mana perusahaan menjalankan ERP inti (misalnya S/4HANA) di on-premise atau</w:t>
      </w:r>
      <w:r>
        <w:t xml:space="preserve"> </w:t>
      </w:r>
      <w:r>
        <w:rPr>
          <w:i/>
          <w:iCs/>
        </w:rPr>
        <w:t xml:space="preserve">private cloud</w:t>
      </w:r>
      <w:r>
        <w:t xml:space="preserve"> </w:t>
      </w:r>
      <w:r>
        <w:t xml:space="preserve">untuk fungsi utama seperti keuangan dan manufaktur, sambil menambahkan sistem cloud ERP terpisah untuk unit bisnis, cabang regional, atau fungsi spesifik. Model ini memungkinkan perpindahan ke cloud secara bertahap tanpa overhaul sekaligus.</w:t>
      </w:r>
    </w:p>
    <w:p>
      <w:pPr>
        <w:pStyle w:val="BodyText"/>
      </w:pPr>
      <w:r>
        <w:t xml:space="preserve">Ada satu kesalahpahaman yang sering muncul di lapangan: mengira</w:t>
      </w:r>
      <w:r>
        <w:t xml:space="preserve"> </w:t>
      </w:r>
      <w:r>
        <w:rPr>
          <w:i/>
          <w:iCs/>
        </w:rPr>
        <w:t xml:space="preserve">private cloud</w:t>
      </w:r>
      <w:r>
        <w:t xml:space="preserve"> </w:t>
      </w:r>
      <w:r>
        <w:t xml:space="preserve">sama dengan on-premise. Pelanggan yang pindah ke</w:t>
      </w:r>
      <w:r>
        <w:t xml:space="preserve"> </w:t>
      </w:r>
      <w:r>
        <w:rPr>
          <w:i/>
          <w:iCs/>
        </w:rPr>
        <w:t xml:space="preserve">private edition</w:t>
      </w:r>
      <w:r>
        <w:t xml:space="preserve"> </w:t>
      </w:r>
      <w:r>
        <w:t xml:space="preserve">via RISE punya</w:t>
      </w:r>
      <w:r>
        <w:t xml:space="preserve"> </w:t>
      </w:r>
      <w:r>
        <w:rPr>
          <w:i/>
          <w:iCs/>
        </w:rPr>
        <w:t xml:space="preserve">instance</w:t>
      </w:r>
      <w:r>
        <w:t xml:space="preserve"> </w:t>
      </w:r>
      <w:r>
        <w:t xml:space="preserve">khusus, tapi infrastrukturnya dikelola vendor, bukan tim internal. Yang berubah bukan tingkat eksklusivitas, melainkan siapa yang menanggung operasional. Memahami beda ini penting agar ekspektasi soal kontrol tidak meleset.</w:t>
      </w:r>
    </w:p>
    <w:bookmarkEnd w:id="25"/>
    <w:bookmarkStart w:id="26" w:name="kesimpulan"/>
    <w:p>
      <w:pPr>
        <w:pStyle w:val="Heading2"/>
      </w:pPr>
      <w:r>
        <w:t xml:space="preserve">Kesimpulan</w:t>
      </w:r>
    </w:p>
    <w:p>
      <w:pPr>
        <w:pStyle w:val="FirstParagraph"/>
      </w:pPr>
      <w:r>
        <w:t xml:space="preserve">Pertanyaan yang tepat bukan</w:t>
      </w:r>
      <w:r>
        <w:t xml:space="preserve"> </w:t>
      </w:r>
      <w:r>
        <w:t xml:space="preserve">“mana yang lebih baik”</w:t>
      </w:r>
      <w:r>
        <w:t xml:space="preserve">, melainkan</w:t>
      </w:r>
      <w:r>
        <w:t xml:space="preserve"> </w:t>
      </w:r>
      <w:r>
        <w:t xml:space="preserve">“mana yang tepat untuk konteks Anda”</w:t>
      </w:r>
      <w:r>
        <w:t xml:space="preserve">. Tren industri memang condong ke cloud, dan IDC memproyeksikan separuh bisnis di Asia/Pasifik akan memodernisasi cloud demi efisiensi biaya pada 2027 (IDC, 2025). Tetapi keputusan yang baik tetap lahir dari kriteria: regulasi, kustomisasi, biaya jangka panjang, dan kesiapan organisasi. Sebagai mitra implementasi SAP yang diakui sebagai Best RISE dan Best Cloud Partner, Soltius membantu perusahaan menimbang pilihan cloud versus on-premise sesuai konteksnya, lalu memigrasikan dan mendukungnya lewat RISE with SAP dengan downtime dan risiko data yang terukur.</w:t>
      </w:r>
    </w:p>
    <w:p>
      <w:pPr>
        <w:pStyle w:val="BodyText"/>
      </w:pPr>
      <w:r>
        <w:t xml:space="preserve">Untuk mendiskusikan kesiapan dan jalur deployment ERP yang paling pas bagi perusahaan Anda, kunjungi soltius.co.id dan mulai dari sebuah sesi konsultasi.</w:t>
      </w:r>
    </w:p>
    <w:bookmarkEnd w:id="26"/>
    <w:bookmarkStart w:id="35" w:name="faq-pertanyaan-yang-sering-diajukan"/>
    <w:p>
      <w:pPr>
        <w:pStyle w:val="Heading2"/>
      </w:pPr>
      <w:r>
        <w:t xml:space="preserve">FAQ (Pertanyaan yang Sering Diajukan)</w:t>
      </w:r>
    </w:p>
    <w:bookmarkStart w:id="27" w:name="X9fdc0693da079494e94505ba9977df96bbb6e20"/>
    <w:p>
      <w:pPr>
        <w:pStyle w:val="Heading3"/>
      </w:pPr>
      <w:r>
        <w:t xml:space="preserve">Apa perbedaan utama cloud ERP dan on-premise ERP?</w:t>
      </w:r>
    </w:p>
    <w:p>
      <w:pPr>
        <w:pStyle w:val="FirstParagraph"/>
      </w:pPr>
      <w:r>
        <w:t xml:space="preserve">Cloud ERP di-host dan dikelola vendor di infrastruktur cloud, diakses lewat internet dengan model berlangganan (OpEx). On-premise ERP berjalan di server dan data center milik perusahaan sendiri, dikelola tim IT internal, dengan lisensi permanen plus maintenance tahunan (CapEx). Perbedaan mendasarnya: siapa yang memiliki dan mengelola infrastruktur, serta bagaimana profil biaya dan kontrol datanya.</w:t>
      </w:r>
    </w:p>
    <w:bookmarkEnd w:id="27"/>
    <w:bookmarkStart w:id="28" w:name="X6829e1f0f3a79a8e2ac1f9a16e939e5275c7517"/>
    <w:p>
      <w:pPr>
        <w:pStyle w:val="Heading3"/>
      </w:pPr>
      <w:r>
        <w:t xml:space="preserve">Mana yang lebih murah, cloud ERP atau on-premise ERP?</w:t>
      </w:r>
    </w:p>
    <w:p>
      <w:pPr>
        <w:pStyle w:val="FirstParagraph"/>
      </w:pPr>
      <w:r>
        <w:t xml:space="preserve">Tidak ada jawaban tunggal. Berbagai studi menunjukkan cloud ERP menurunkan TCO sekitar 30–50% dalam lima tahun karena menghilangkan CapEx hardware dan tim infrastruktur. Namun untuk enterprise besar dengan infrastruktur yang sudah teramortisasi dan beban kerja stabil, on-premise bisa lebih hemat di atas 7–10 tahun. Hitung TCO spesifik per konteks, mencakup hardware, lisensi, implementasi, upgrade, dan tim IT.</w:t>
      </w:r>
    </w:p>
    <w:bookmarkEnd w:id="28"/>
    <w:bookmarkStart w:id="29" w:name="X47771f71f02ebc88bb700559b2e6e72936bf53f"/>
    <w:p>
      <w:pPr>
        <w:pStyle w:val="Heading3"/>
      </w:pPr>
      <w:r>
        <w:t xml:space="preserve">Apakah cloud ERP aman untuk data perusahaan?</w:t>
      </w:r>
    </w:p>
    <w:p>
      <w:pPr>
        <w:pStyle w:val="FirstParagraph"/>
      </w:pPr>
      <w:r>
        <w:t xml:space="preserve">Cloud ERP dari vendor enterprise berjalan di infrastruktur bersertifikat seperti ISO 27001 dan SOC 2 Type 2. Yang penting dipahami adalah shared responsibility model: vendor mengamankan infrastruktur, sistem operasi, dan database; perusahaan bertanggung jawab atas manajemen pengguna, otorisasi, dan keamanan data aplikasi. Cloud bukan kehilangan kontrol, melainkan pembagian tanggung jawab yang lebih jelas, sering dengan SLA uptime 99,5% ke atas.</w:t>
      </w:r>
    </w:p>
    <w:bookmarkEnd w:id="29"/>
    <w:bookmarkStart w:id="30" w:name="apa-itu-hybrid-erp-atau-two-tier-erp"/>
    <w:p>
      <w:pPr>
        <w:pStyle w:val="Heading3"/>
      </w:pPr>
      <w:r>
        <w:t xml:space="preserve">Apa itu hybrid ERP atau two-tier ERP?</w:t>
      </w:r>
    </w:p>
    <w:p>
      <w:pPr>
        <w:pStyle w:val="FirstParagraph"/>
      </w:pPr>
      <w:r>
        <w:t xml:space="preserve">Hybrid ERP atau two-tier ERP adalah model menjalankan ERP inti (misalnya SAP S/4HANA) di on-premise atau private cloud untuk fungsi utama seperti keuangan dan manufaktur, sambil menambahkan sistem cloud ERP terpisah untuk unit bisnis, cabang regional, atau fungsi spesifik. Model ini cocok bagi perusahaan yang ingin bermigrasi ke cloud secara bertahap, atau punya anak usaha dengan kebutuhan berbeda dari induk.</w:t>
      </w:r>
    </w:p>
    <w:bookmarkEnd w:id="30"/>
    <w:bookmarkStart w:id="31" w:name="X579820989aeeb3c4b62a2add3104d5db6fa77b9"/>
    <w:p>
      <w:pPr>
        <w:pStyle w:val="Heading3"/>
      </w:pPr>
      <w:r>
        <w:t xml:space="preserve">Apakah ERP on-premise bisa dimigrasikan ke cloud?</w:t>
      </w:r>
    </w:p>
    <w:p>
      <w:pPr>
        <w:pStyle w:val="FirstParagraph"/>
      </w:pPr>
      <w:r>
        <w:t xml:space="preserve">Ya. SAP menyediakan tiga jalur utama: brownfield (konversi sistem dari ECC ke S/4HANA Cloud sambil mempertahankan data dan konfigurasi), greenfield (reimplementasi baru dengan proses dirancang ulang), dan selective data migration alias bluefield (gabungan keduanya). RISE with SAP adalah program terpaket SAP yang difasilitasi khusus untuk jalur migrasi on-premise ke cloud ini.</w:t>
      </w:r>
    </w:p>
    <w:bookmarkEnd w:id="31"/>
    <w:bookmarkStart w:id="32" w:name="Xcb71a6eb35c598941fa98ff583b52ffb470f727"/>
    <w:p>
      <w:pPr>
        <w:pStyle w:val="Heading3"/>
      </w:pPr>
      <w:r>
        <w:t xml:space="preserve">Kapan perusahaan sebaiknya tetap memilih on-premise ERP?</w:t>
      </w:r>
    </w:p>
    <w:p>
      <w:pPr>
        <w:pStyle w:val="FirstParagraph"/>
      </w:pPr>
      <w:r>
        <w:t xml:space="preserve">On-premise masih relevan bila kebutuhan kustomisasi sangat dalam dan tidak kompatibel dengan model standar cloud, industri Anda mewajibkan kontrol penuh atas data residency, infrastruktur dan tim IT sudah mumpuni dan teramortisasi, atau beban kerja sangat stabil sehingga langganan cloud lebih mahal jangka panjang. Catatan penting: bagi pengguna SAP ECC, tenggat mainstream maintenance 31 Desember 2027 membuat evaluasi ini mendesak.</w:t>
      </w:r>
    </w:p>
    <w:bookmarkEnd w:id="32"/>
    <w:bookmarkStart w:id="33" w:name="X678b2e360e16ecf14273bc73b0d0e19aa6074e0"/>
    <w:p>
      <w:pPr>
        <w:pStyle w:val="Heading3"/>
      </w:pPr>
      <w:r>
        <w:t xml:space="preserve">Bagaimana UU PDP Indonesia memengaruhi keputusan cloud ERP?</w:t>
      </w:r>
    </w:p>
    <w:p>
      <w:pPr>
        <w:pStyle w:val="FirstParagraph"/>
      </w:pPr>
      <w:r>
        <w:t xml:space="preserve">UU PDP No. 27 Tahun 2022 (berlaku sejak Oktober 2022) mengatur transfer data pribadi ke luar negeri lewat Pasal 56: dibolehkan bila negara tujuan punya perlindungan setara atau lebih tinggi, ada kontrak dengan klausul perlindungan setara, atau ada persetujuan subjek data. UU ini tidak melarang cloud secara mutlak, tetapi perusahaan di sektor sensitif perlu memastikan vendor memenuhi syarat ini, atau memilih private cloud dengan data center di Indonesia.</w:t>
      </w:r>
    </w:p>
    <w:bookmarkEnd w:id="33"/>
    <w:bookmarkStart w:id="34" w:name="X9c15de7f2773ebc4bf4474f8c364236bcfda9ca"/>
    <w:p>
      <w:pPr>
        <w:pStyle w:val="Heading3"/>
      </w:pPr>
      <w:r>
        <w:t xml:space="preserve">Apa beda S/4HANA Cloud private edition dan public edition?</w:t>
      </w:r>
    </w:p>
    <w:p>
      <w:pPr>
        <w:pStyle w:val="FirstParagraph"/>
      </w:pPr>
      <w:r>
        <w:t xml:space="preserve">Private edition bersifat single-tenant dengan instance khusus per pelanggan, ruang kustomisasi lebih luas, upgrade terjadwal, dan mendukung brownfield migration dari ECC. Public edition bersifat multi-tenant dengan infrastruktur bersama, pendekatan fit-to-standard, update otomatis tiap kuartal, TCO terendah, dan go-live hitungan minggu. Keduanya tersedia via RISE with SAP; public edition juga menjadi basis GROW with SAP untuk pelanggan baru.</w:t>
      </w:r>
    </w:p>
    <w:bookmarkEnd w:id="34"/>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www.soltius.co.id/blog/sap-clean-core-the-complete-guide" TargetMode="External" /><Relationship Type="http://schemas.openxmlformats.org/officeDocument/2006/relationships/hyperlink" Id="rId21"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3" Target="https://www.soltius.co.id/blog/sap-clean-core-the-complete-guide" TargetMode="External" /><Relationship Type="http://schemas.openxmlformats.org/officeDocument/2006/relationships/hyperlink" Id="rId21"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2026-06-17T22:42:35Z</dcterms:created>
  <dcterms:modified xsi:type="dcterms:W3CDTF">2026-06-17T22:42:35Z</dcterms:modified>
</cp:coreProperties>
</file>

<file path=docProps/custom.xml><?xml version="1.0" encoding="utf-8"?>
<Properties xmlns="http://schemas.openxmlformats.org/officeDocument/2006/custom-properties" xmlns:vt="http://schemas.openxmlformats.org/officeDocument/2006/docPropsVTypes"/>
</file>