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"Turnover Karyawan: Penyebab, Cara Menghitung, dan Cara Menguranginya"</w:t>
      </w:r>
      <w:r>
        <w:br/>
      </w:r>
      <w:r>
        <w:rPr>
          <w:rStyle w:val="FunctionTok"/>
        </w:rPr>
        <w:t xml:space="preserve">meta_title</w:t>
      </w:r>
      <w:r>
        <w:rPr>
          <w:rStyle w:val="KeywordTok"/>
        </w:rPr>
        <w:t xml:space="preserve">:</w:t>
      </w:r>
      <w:r>
        <w:rPr>
          <w:rStyle w:val="AttributeTok"/>
        </w:rPr>
        <w:t xml:space="preserve"> </w:t>
      </w:r>
      <w:r>
        <w:rPr>
          <w:rStyle w:val="StringTok"/>
        </w:rPr>
        <w:t xml:space="preserve">"Turnover Karyawan: Penyebab, Cara Hitung &amp; Cara Kurangi"</w:t>
      </w:r>
      <w:r>
        <w:br/>
      </w:r>
      <w:r>
        <w:rPr>
          <w:rStyle w:val="FunctionTok"/>
        </w:rPr>
        <w:t xml:space="preserve">meta_description</w:t>
      </w:r>
      <w:r>
        <w:rPr>
          <w:rStyle w:val="KeywordTok"/>
        </w:rPr>
        <w:t xml:space="preserve">:</w:t>
      </w:r>
      <w:r>
        <w:rPr>
          <w:rStyle w:val="AttributeTok"/>
        </w:rPr>
        <w:t xml:space="preserve"> </w:t>
      </w:r>
      <w:r>
        <w:rPr>
          <w:rStyle w:val="StringTok"/>
        </w:rPr>
        <w:t xml:space="preserve">"Turnover karyawan: rumus turnover rate beserta contoh hitung, benchmark per industri, penyebab utama, biaya, dan strategi nyata untuk menguranginya."</w:t>
      </w:r>
      <w:r>
        <w:br/>
      </w:r>
      <w:r>
        <w:rPr>
          <w:rStyle w:val="FunctionTok"/>
        </w:rPr>
        <w:t xml:space="preserve">slug</w:t>
      </w:r>
      <w:r>
        <w:rPr>
          <w:rStyle w:val="KeywordTok"/>
        </w:rPr>
        <w:t xml:space="preserve">:</w:t>
      </w:r>
      <w:r>
        <w:rPr>
          <w:rStyle w:val="AttributeTok"/>
        </w:rPr>
        <w:t xml:space="preserve"> </w:t>
      </w:r>
      <w:r>
        <w:rPr>
          <w:rStyle w:val="StringTok"/>
        </w:rPr>
        <w:t xml:space="preserve">"turnover-karyawan-penyebab-cara-hitung-cara-kurangi"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"turnover karyawan"</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"cara menghitung turnover karyawan"</w:t>
      </w:r>
      <w:r>
        <w:br/>
      </w:r>
      <w:r>
        <w:rPr>
          <w:rStyle w:val="AttributeTok"/>
        </w:rPr>
        <w:t xml:space="preserve">  </w:t>
      </w:r>
      <w:r>
        <w:rPr>
          <w:rStyle w:val="KeywordTok"/>
        </w:rPr>
        <w:t xml:space="preserve">-</w:t>
      </w:r>
      <w:r>
        <w:rPr>
          <w:rStyle w:val="AttributeTok"/>
        </w:rPr>
        <w:t xml:space="preserve"> </w:t>
      </w:r>
      <w:r>
        <w:rPr>
          <w:rStyle w:val="StringTok"/>
        </w:rPr>
        <w:t xml:space="preserve">"rumus turnover rate"</w:t>
      </w:r>
      <w:r>
        <w:br/>
      </w:r>
      <w:r>
        <w:rPr>
          <w:rStyle w:val="AttributeTok"/>
        </w:rPr>
        <w:t xml:space="preserve">  </w:t>
      </w:r>
      <w:r>
        <w:rPr>
          <w:rStyle w:val="KeywordTok"/>
        </w:rPr>
        <w:t xml:space="preserve">-</w:t>
      </w:r>
      <w:r>
        <w:rPr>
          <w:rStyle w:val="AttributeTok"/>
        </w:rPr>
        <w:t xml:space="preserve"> </w:t>
      </w:r>
      <w:r>
        <w:rPr>
          <w:rStyle w:val="StringTok"/>
        </w:rPr>
        <w:t xml:space="preserve">"turnover rate adalah"</w:t>
      </w:r>
      <w:r>
        <w:br/>
      </w:r>
      <w:r>
        <w:rPr>
          <w:rStyle w:val="AttributeTok"/>
        </w:rPr>
        <w:t xml:space="preserve">  </w:t>
      </w:r>
      <w:r>
        <w:rPr>
          <w:rStyle w:val="KeywordTok"/>
        </w:rPr>
        <w:t xml:space="preserve">-</w:t>
      </w:r>
      <w:r>
        <w:rPr>
          <w:rStyle w:val="AttributeTok"/>
        </w:rPr>
        <w:t xml:space="preserve"> </w:t>
      </w:r>
      <w:r>
        <w:rPr>
          <w:rStyle w:val="StringTok"/>
        </w:rPr>
        <w:t xml:space="preserve">"penyebab turnover karyawan tinggi"</w:t>
      </w:r>
      <w:r>
        <w:br/>
      </w:r>
      <w:r>
        <w:rPr>
          <w:rStyle w:val="AttributeTok"/>
        </w:rPr>
        <w:t xml:space="preserve">  </w:t>
      </w:r>
      <w:r>
        <w:rPr>
          <w:rStyle w:val="KeywordTok"/>
        </w:rPr>
        <w:t xml:space="preserve">-</w:t>
      </w:r>
      <w:r>
        <w:rPr>
          <w:rStyle w:val="AttributeTok"/>
        </w:rPr>
        <w:t xml:space="preserve"> </w:t>
      </w:r>
      <w:r>
        <w:rPr>
          <w:rStyle w:val="StringTok"/>
        </w:rPr>
        <w:t xml:space="preserve">"voluntary vs involuntary turnover"</w:t>
      </w:r>
      <w:r>
        <w:br/>
      </w:r>
      <w:r>
        <w:rPr>
          <w:rStyle w:val="AttributeTok"/>
        </w:rPr>
        <w:t xml:space="preserve">  </w:t>
      </w:r>
      <w:r>
        <w:rPr>
          <w:rStyle w:val="KeywordTok"/>
        </w:rPr>
        <w:t xml:space="preserve">-</w:t>
      </w:r>
      <w:r>
        <w:rPr>
          <w:rStyle w:val="AttributeTok"/>
        </w:rPr>
        <w:t xml:space="preserve"> </w:t>
      </w:r>
      <w:r>
        <w:rPr>
          <w:rStyle w:val="StringTok"/>
        </w:rPr>
        <w:t xml:space="preserve">"turnover fungsional vs disfungsional"</w:t>
      </w:r>
      <w:r>
        <w:br/>
      </w:r>
      <w:r>
        <w:rPr>
          <w:rStyle w:val="AttributeTok"/>
        </w:rPr>
        <w:t xml:space="preserve">  </w:t>
      </w:r>
      <w:r>
        <w:rPr>
          <w:rStyle w:val="KeywordTok"/>
        </w:rPr>
        <w:t xml:space="preserve">-</w:t>
      </w:r>
      <w:r>
        <w:rPr>
          <w:rStyle w:val="AttributeTok"/>
        </w:rPr>
        <w:t xml:space="preserve"> </w:t>
      </w:r>
      <w:r>
        <w:rPr>
          <w:rStyle w:val="StringTok"/>
        </w:rPr>
        <w:t xml:space="preserve">"turnover rate ideal"</w:t>
      </w:r>
      <w:r>
        <w:br/>
      </w:r>
      <w:r>
        <w:rPr>
          <w:rStyle w:val="AttributeTok"/>
        </w:rPr>
        <w:t xml:space="preserve">  </w:t>
      </w:r>
      <w:r>
        <w:rPr>
          <w:rStyle w:val="KeywordTok"/>
        </w:rPr>
        <w:t xml:space="preserve">-</w:t>
      </w:r>
      <w:r>
        <w:rPr>
          <w:rStyle w:val="AttributeTok"/>
        </w:rPr>
        <w:t xml:space="preserve"> </w:t>
      </w:r>
      <w:r>
        <w:rPr>
          <w:rStyle w:val="StringTok"/>
        </w:rPr>
        <w:t xml:space="preserve">"cara mengurangi turnover karyawan"</w:t>
      </w:r>
      <w:r>
        <w:br/>
      </w:r>
      <w:r>
        <w:rPr>
          <w:rStyle w:val="AttributeTok"/>
        </w:rPr>
        <w:t xml:space="preserve">  </w:t>
      </w:r>
      <w:r>
        <w:rPr>
          <w:rStyle w:val="KeywordTok"/>
        </w:rPr>
        <w:t xml:space="preserve">-</w:t>
      </w:r>
      <w:r>
        <w:rPr>
          <w:rStyle w:val="AttributeTok"/>
        </w:rPr>
        <w:t xml:space="preserve"> </w:t>
      </w:r>
      <w:r>
        <w:rPr>
          <w:rStyle w:val="StringTok"/>
        </w:rPr>
        <w:t xml:space="preserve">"retensi karyawan"</w:t>
      </w:r>
      <w:r>
        <w:br/>
      </w:r>
      <w:r>
        <w:rPr>
          <w:rStyle w:val="AttributeTok"/>
        </w:rPr>
        <w:t xml:space="preserve">  </w:t>
      </w:r>
      <w:r>
        <w:rPr>
          <w:rStyle w:val="KeywordTok"/>
        </w:rPr>
        <w:t xml:space="preserve">-</w:t>
      </w:r>
      <w:r>
        <w:rPr>
          <w:rStyle w:val="AttributeTok"/>
        </w:rPr>
        <w:t xml:space="preserve"> </w:t>
      </w:r>
      <w:r>
        <w:rPr>
          <w:rStyle w:val="StringTok"/>
        </w:rPr>
        <w:t xml:space="preserve">"biaya turnover karyawan"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"https://www.soltius.co.id/solutions-by-products/human-capital-management-system"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Human Capital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"https://www.soltius.co.id/id/blog/mengenal-sistem-sap-dan-manfaatnya"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SAP yang terintegrasi"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"https://www.gallup.com/workplace/646538/employee-turnover-preventable-often-ignored.aspx"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"42% pengunduran diri sukarela sebenarnya bisa dicegah; kompensasi &amp; karir 30%, kualitas manajer 29% (Gallup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"https://www.gallup.com/workplace/247391/fixable-problem-costs-businesses-trillion.aspx"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"Biaya mengganti karyawan 0,5–2x gaji tahunan; turnover sukarela menelan ~US$1 triliun/tahun bagi bisnis AS (Gallup 2019)"</w:t>
      </w:r>
      <w:r>
        <w:br/>
      </w:r>
      <w:r>
        <w:rPr>
          <w:rStyle w:val="FunctionTok"/>
        </w:rPr>
        <w:t xml:space="preserve">brief_id</w:t>
      </w:r>
      <w:r>
        <w:rPr>
          <w:rStyle w:val="KeywordTok"/>
        </w:rPr>
        <w:t xml:space="preserve">:</w:t>
      </w:r>
      <w:r>
        <w:rPr>
          <w:rStyle w:val="AttributeTok"/>
        </w:rPr>
        <w:t xml:space="preserve"> </w:t>
      </w:r>
      <w:r>
        <w:rPr>
          <w:rStyle w:val="StringTok"/>
        </w:rPr>
        <w:t xml:space="preserve">"turnover-karyawan-c01"</w:t>
      </w:r>
      <w:r>
        <w:br/>
      </w:r>
      <w:r>
        <w:rPr>
          <w:rStyle w:val="FunctionTok"/>
        </w:rPr>
        <w:t xml:space="preserve">target_word_count</w:t>
      </w:r>
      <w:r>
        <w:rPr>
          <w:rStyle w:val="KeywordTok"/>
        </w:rPr>
        <w:t xml:space="preserve">:</w:t>
      </w:r>
      <w:r>
        <w:rPr>
          <w:rStyle w:val="AttributeTok"/>
        </w:rPr>
        <w:t xml:space="preserve"> </w:t>
      </w:r>
      <w:r>
        <w:rPr>
          <w:rStyle w:val="DecValTok"/>
        </w:rPr>
        <w:t xml:space="preserve">1850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1893</w:t>
      </w:r>
    </w:p>
    <w:p>
      <w:r>
        <w:pict>
          <v:rect style="width:0;height:1.5pt" o:hralign="center" o:hrstd="t" o:hr="t"/>
        </w:pict>
      </w:r>
    </w:p>
    <w:bookmarkEnd w:id="16"/>
    <w:bookmarkStart w:id="37" w:name="X069d14a36295d7b645acf009e07409deeba427b"/>
    <w:p>
      <w:pPr>
        <w:pStyle w:val="Heading1"/>
      </w:pPr>
      <w:r>
        <w:t xml:space="preserve">Turnover Karyawan: Penyebab, Cara Menghitung, dan Cara Menguranginya</w:t>
      </w:r>
    </w:p>
    <w:p>
      <w:pPr>
        <w:pStyle w:val="FirstParagraph"/>
      </w:pPr>
      <w:r>
        <w:t xml:space="preserve">Setiap kali seorang karyawan yang Anda andalkan mengundurkan diri, perusahaan tidak hanya kehilangan satu kursi yang kosong. Hilang juga pengetahuan yang menumpuk bertahun-tahun, momentum tim, dan biaya penggantian yang menurut Gallup bisa mencapai dua kali lipat gaji tahunan posisi tersebut. Masalahnya, angka</w:t>
      </w:r>
      <w:r>
        <w:t xml:space="preserve"> </w:t>
      </w:r>
      <w:r>
        <w:rPr>
          <w:b/>
          <w:bCs/>
        </w:rPr>
        <w:t xml:space="preserve">turnover karyawan</w:t>
      </w:r>
      <w:r>
        <w:t xml:space="preserve"> </w:t>
      </w:r>
      <w:r>
        <w:t xml:space="preserve">sering baru terasa setelah terlambat: tidak ada satu sumber data yang memantau pola keluar-masuk karyawan secara dini. Artikel ini menjawab tiga pertanyaan yang paling sering dicari sekaligus, yaitu apa penyebabnya, bagaimana menghitungnya dengan rumus yang benar, dan strategi nyata untuk menguranginya, lalu menunjukkan bagaimana data karyawan yang dikelola lewat sistem terintegrasi mengubah turnover dari laporan mundur menjadi sinyal dini.</w:t>
      </w:r>
    </w:p>
    <w:p>
      <w:pPr>
        <w:pStyle w:val="BlockText"/>
      </w:pPr>
      <w:r>
        <w:rPr>
          <w:b/>
          <w:bCs/>
        </w:rPr>
        <w:t xml:space="preserve">Secara singkat:</w:t>
      </w:r>
      <w:r>
        <w:t xml:space="preserve"> </w:t>
      </w:r>
      <w:r>
        <w:t xml:space="preserve">Turnover karyawan adalah tingkat pergantian karyawan dalam suatu organisasi pada periode tertentu, mencakup yang keluar secara sukarela (resign, pensiun) maupun tidak sukarela (PHK, terminasi). Diukur sebagai</w:t>
      </w:r>
      <w:r>
        <w:t xml:space="preserve"> </w:t>
      </w:r>
      <w:r>
        <w:rPr>
          <w:i/>
          <w:iCs/>
        </w:rPr>
        <w:t xml:space="preserve">turnover rate</w:t>
      </w:r>
      <w:r>
        <w:t xml:space="preserve">, yaitu persentase karyawan yang meninggalkan perusahaan dibandingkan rata-rata jumlah karyawan pada periode yang sama. Menurut data Aon (2025), rata-rata</w:t>
      </w:r>
      <w:r>
        <w:t xml:space="preserve"> </w:t>
      </w:r>
      <w:r>
        <w:rPr>
          <w:i/>
          <w:iCs/>
        </w:rPr>
        <w:t xml:space="preserve">turnover rate</w:t>
      </w:r>
      <w:r>
        <w:t xml:space="preserve"> </w:t>
      </w:r>
      <w:r>
        <w:t xml:space="preserve">di Indonesia mencapai 15% per tahun.</w:t>
      </w:r>
    </w:p>
    <w:p>
      <w:pPr>
        <w:pStyle w:val="FirstParagraph"/>
      </w:pPr>
      <w:r>
        <w:t xml:space="preserve">Melalui artikel ini, kita akan membahas definisi dan jenis-jenis turnover, penyebab yang membuatnya melonjak, rumus perhitungan beserta contoh angkanya, angka yang dianggap sehat versus mengkhawatirkan, strategi menguranginya, hingga satu pertanyaan yang jarang dibahas: apakah turnover selalu buruk.</w:t>
      </w:r>
    </w:p>
    <w:p>
      <w:pPr>
        <w:pStyle w:val="BodyText"/>
      </w:pPr>
      <w:r>
        <w:rPr>
          <w:i/>
          <w:iCs/>
        </w:rPr>
        <w:t xml:space="preserve">[Image 01: Diagram loop</w:t>
      </w:r>
      <w:r>
        <w:rPr>
          <w:i/>
          <w:iCs/>
        </w:rPr>
        <w:t xml:space="preserve"> </w:t>
      </w:r>
      <w:r>
        <w:rPr>
          <w:i/>
          <w:iCs/>
        </w:rPr>
        <w:t xml:space="preserve">“siklus biaya turnover karyawan”</w:t>
      </w:r>
      <w:r>
        <w:rPr>
          <w:i/>
          <w:iCs/>
        </w:rPr>
        <w:t xml:space="preserve"> </w:t>
      </w:r>
      <w:r>
        <w:rPr>
          <w:i/>
          <w:iCs/>
        </w:rPr>
        <w:t xml:space="preserve">— lima komponen melingkar (rekrutmen, onboarding, pelatihan, produktivitas hilang, dampak tim) dengan label persentase gaji tahunan 50%–200% di tengah; gaya infografik korporat, warna biru-hijau, teks Bahasa Indonesia]</w:t>
      </w:r>
    </w:p>
    <w:bookmarkStart w:id="17" w:name="apa-itu-turnover-karyawan"/>
    <w:p>
      <w:pPr>
        <w:pStyle w:val="Heading2"/>
      </w:pPr>
      <w:r>
        <w:t xml:space="preserve">Apa Itu Turnover Karyawan?</w:t>
      </w:r>
    </w:p>
    <w:p>
      <w:pPr>
        <w:pStyle w:val="FirstParagraph"/>
      </w:pPr>
      <w:r>
        <w:t xml:space="preserve">Turnover karyawan adalah tingkat pergantian karyawan dalam suatu organisasi selama periode tertentu, baik yang keluar atas kemauan sendiri maupun karena keputusan perusahaan. Istilah ini lebih luas daripada sekadar</w:t>
      </w:r>
      <w:r>
        <w:t xml:space="preserve"> </w:t>
      </w:r>
      <w:r>
        <w:t xml:space="preserve">“resign”</w:t>
      </w:r>
      <w:r>
        <w:t xml:space="preserve">: semua orang yang meninggalkan perusahaan dalam periode tersebut, termasuk yang di-PHK atau pensiun, dihitung. Hasilnya dinyatakan sebagai</w:t>
      </w:r>
      <w:r>
        <w:t xml:space="preserve"> </w:t>
      </w:r>
      <w:r>
        <w:rPr>
          <w:i/>
          <w:iCs/>
        </w:rPr>
        <w:t xml:space="preserve">turnover rate</w:t>
      </w:r>
      <w:r>
        <w:t xml:space="preserve"> </w:t>
      </w:r>
      <w:r>
        <w:t xml:space="preserve">dalam bentuk persentase.</w:t>
      </w:r>
    </w:p>
    <w:p>
      <w:pPr>
        <w:pStyle w:val="BodyText"/>
      </w:pPr>
      <w:r>
        <w:t xml:space="preserve">Banyak manajer menyamakan turnover dengan jumlah surat pengunduran diri yang masuk. Padahal yang dihitung adalah seluruh pemisahan hubungan kerja, sehingga karyawan yang pensiun, yang kontraknya tidak diperpanjang, dan yang terkena pemutusan hubungan kerja sama-sama masuk dalam angka tersebut.</w:t>
      </w:r>
    </w:p>
    <w:p>
      <w:pPr>
        <w:pStyle w:val="BodyText"/>
      </w:pPr>
      <w:r>
        <w:t xml:space="preserve">Istilah</w:t>
      </w:r>
      <w:r>
        <w:t xml:space="preserve"> </w:t>
      </w:r>
      <w:r>
        <w:rPr>
          <w:i/>
          <w:iCs/>
        </w:rPr>
        <w:t xml:space="preserve">attrition</w:t>
      </w:r>
      <w:r>
        <w:t xml:space="preserve"> </w:t>
      </w:r>
      <w:r>
        <w:t xml:space="preserve">sering dipakai bergantian dengan turnover di Indonesia. Secara teknis,</w:t>
      </w:r>
      <w:r>
        <w:t xml:space="preserve"> </w:t>
      </w:r>
      <w:r>
        <w:rPr>
          <w:i/>
          <w:iCs/>
        </w:rPr>
        <w:t xml:space="preserve">attrition</w:t>
      </w:r>
      <w:r>
        <w:t xml:space="preserve"> </w:t>
      </w:r>
      <w:r>
        <w:t xml:space="preserve">kerap merujuk pada pengurangan alami tanpa penggantian posisi, sementara turnover mencakup semua kepergian. Untuk pembahasan praktis, keduanya bisa dianggap setara. Aon sendiri menggunakan istilah</w:t>
      </w:r>
      <w:r>
        <w:t xml:space="preserve"> </w:t>
      </w:r>
      <w:r>
        <w:rPr>
          <w:i/>
          <w:iCs/>
        </w:rPr>
        <w:t xml:space="preserve">attrition rate</w:t>
      </w:r>
      <w:r>
        <w:t xml:space="preserve"> </w:t>
      </w:r>
      <w:r>
        <w:t xml:space="preserve">ketika melaporkan angka 15% untuk Indonesia pada 2025.</w:t>
      </w:r>
    </w:p>
    <w:p>
      <w:pPr>
        <w:pStyle w:val="BodyText"/>
      </w:pPr>
      <w:r>
        <w:t xml:space="preserve">Mengapa metrik ini penting bagi perusahaan? Karena turnover adalah salah satu indikator kesehatan organisasi yang paling jujur. Angka yang tinggi dan terus naik biasanya menandakan ada yang salah pada kompensasi, kepemimpinan, atau budaya kerja, jauh sebelum masalah itu muncul di laporan keuangan.</w:t>
      </w:r>
    </w:p>
    <w:bookmarkEnd w:id="17"/>
    <w:bookmarkStart w:id="18" w:name="jenis-jenis-turnover-karyawan"/>
    <w:p>
      <w:pPr>
        <w:pStyle w:val="Heading2"/>
      </w:pPr>
      <w:r>
        <w:t xml:space="preserve">Jenis-Jenis Turnover Karyawan</w:t>
      </w:r>
    </w:p>
    <w:p>
      <w:pPr>
        <w:pStyle w:val="FirstParagraph"/>
      </w:pPr>
      <w:r>
        <w:t xml:space="preserve">Ada dua sumbu untuk mengklasifikasikan turnover. Sumbu pertama membedakan siapa yang mengambil inisiatif:</w:t>
      </w:r>
      <w:r>
        <w:t xml:space="preserve"> </w:t>
      </w:r>
      <w:r>
        <w:rPr>
          <w:i/>
          <w:iCs/>
        </w:rPr>
        <w:t xml:space="preserve">voluntary</w:t>
      </w:r>
      <w:r>
        <w:t xml:space="preserve"> </w:t>
      </w:r>
      <w:r>
        <w:t xml:space="preserve">(karyawan memilih keluar) versus</w:t>
      </w:r>
      <w:r>
        <w:t xml:space="preserve"> </w:t>
      </w:r>
      <w:r>
        <w:rPr>
          <w:i/>
          <w:iCs/>
        </w:rPr>
        <w:t xml:space="preserve">involuntary</w:t>
      </w:r>
      <w:r>
        <w:t xml:space="preserve"> </w:t>
      </w:r>
      <w:r>
        <w:t xml:space="preserve">(perusahaan yang mengakhiri). Sumbu kedua, yang lebih jarang dibahas, membedakan siapa yang keluar: turnover</w:t>
      </w:r>
      <w:r>
        <w:t xml:space="preserve"> </w:t>
      </w:r>
      <w:r>
        <w:rPr>
          <w:i/>
          <w:iCs/>
        </w:rPr>
        <w:t xml:space="preserve">functional</w:t>
      </w:r>
      <w:r>
        <w:t xml:space="preserve"> </w:t>
      </w:r>
      <w:r>
        <w:t xml:space="preserve">(karyawan berkinerja rendah) versus</w:t>
      </w:r>
      <w:r>
        <w:t xml:space="preserve"> </w:t>
      </w:r>
      <w:r>
        <w:rPr>
          <w:i/>
          <w:iCs/>
        </w:rPr>
        <w:t xml:space="preserve">dysfunctional</w:t>
      </w:r>
      <w:r>
        <w:t xml:space="preserve"> </w:t>
      </w:r>
      <w:r>
        <w:t xml:space="preserve">(talenta kunci). Memahami keduanya mengubah cara Anda membaca angka turnover.</w:t>
      </w:r>
    </w:p>
    <w:p>
      <w:pPr>
        <w:pStyle w:val="BodyText"/>
      </w:pPr>
      <w:r>
        <w:rPr>
          <w:i/>
          <w:iCs/>
        </w:rPr>
        <w:t xml:space="preserve">Voluntary turnover</w:t>
      </w:r>
      <w:r>
        <w:t xml:space="preserve"> </w:t>
      </w:r>
      <w:r>
        <w:t xml:space="preserve">terjadi ketika karyawan keluar atas kemauan sendiri, misalnya mengundurkan diri, pensiun, atau pindah kota.</w:t>
      </w:r>
      <w:r>
        <w:t xml:space="preserve"> </w:t>
      </w:r>
      <w:r>
        <w:rPr>
          <w:i/>
          <w:iCs/>
        </w:rPr>
        <w:t xml:space="preserve">Involuntary turnover</w:t>
      </w:r>
      <w:r>
        <w:t xml:space="preserve"> </w:t>
      </w:r>
      <w:r>
        <w:t xml:space="preserve">terjadi ketika perusahaan yang mengakhiri hubungan kerja, seperti PHK karena efisiensi atau pemutusan karena kinerja. Menurut SHRM,</w:t>
      </w:r>
      <w:r>
        <w:t xml:space="preserve"> </w:t>
      </w:r>
      <w:r>
        <w:rPr>
          <w:i/>
          <w:iCs/>
        </w:rPr>
        <w:t xml:space="preserve">voluntary turnover</w:t>
      </w:r>
      <w:r>
        <w:t xml:space="preserve"> </w:t>
      </w:r>
      <w:r>
        <w:t xml:space="preserve">umumnya mencakup sekitar dua pertiga dari seluruh pemisahan kerja, dan inilah angka yang paling bisa dipengaruhi lewat program retensi.</w:t>
      </w:r>
    </w:p>
    <w:p>
      <w:pPr>
        <w:pStyle w:val="BodyText"/>
      </w:pPr>
      <w:r>
        <w:t xml:space="preserve">Pembedaan yang sering dilewatkan kompetitor adalah</w:t>
      </w:r>
      <w:r>
        <w:t xml:space="preserve"> </w:t>
      </w:r>
      <w:r>
        <w:rPr>
          <w:i/>
          <w:iCs/>
        </w:rPr>
        <w:t xml:space="preserve">functional</w:t>
      </w:r>
      <w:r>
        <w:t xml:space="preserve"> </w:t>
      </w:r>
      <w:r>
        <w:t xml:space="preserve">versus</w:t>
      </w:r>
      <w:r>
        <w:t xml:space="preserve"> </w:t>
      </w:r>
      <w:r>
        <w:rPr>
          <w:i/>
          <w:iCs/>
        </w:rPr>
        <w:t xml:space="preserve">dysfunctional</w:t>
      </w:r>
      <w:r>
        <w:t xml:space="preserve">. Konsep ini sudah lama mapan dalam literatur manajemen SDM.</w:t>
      </w:r>
      <w:r>
        <w:t xml:space="preserve"> </w:t>
      </w:r>
      <w:r>
        <w:rPr>
          <w:i/>
          <w:iCs/>
        </w:rPr>
        <w:t xml:space="preserve">Functional turnover</w:t>
      </w:r>
      <w:r>
        <w:t xml:space="preserve"> </w:t>
      </w:r>
      <w:r>
        <w:t xml:space="preserve">adalah ketika karyawan berkinerja rendah yang keluar, sehingga justru bisa meningkatkan produktivitas tim.</w:t>
      </w:r>
      <w:r>
        <w:t xml:space="preserve"> </w:t>
      </w:r>
      <w:r>
        <w:rPr>
          <w:i/>
          <w:iCs/>
        </w:rPr>
        <w:t xml:space="preserve">Dysfunctional turnover</w:t>
      </w:r>
      <w:r>
        <w:t xml:space="preserve"> </w:t>
      </w:r>
      <w:r>
        <w:t xml:space="preserve">adalah ketika talenta kunci dan karyawan berkinerja tinggi yang pergi, dan inilah yang benar-benar merugikan karena mahal dan sulit digantikan.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Turnover</w:t>
            </w:r>
          </w:p>
        </w:tc>
        <w:tc>
          <w:tcPr/>
          <w:p>
            <w:pPr>
              <w:pStyle w:val="Compact"/>
            </w:pPr>
            <w:r>
              <w:t xml:space="preserve">Definisi</w:t>
            </w:r>
          </w:p>
        </w:tc>
        <w:tc>
          <w:tcPr/>
          <w:p>
            <w:pPr>
              <w:pStyle w:val="Compact"/>
            </w:pPr>
            <w:r>
              <w:t xml:space="preserve">Contoh</w:t>
            </w:r>
          </w:p>
        </w:tc>
        <w:tc>
          <w:tcPr/>
          <w:p>
            <w:pPr>
              <w:pStyle w:val="Compact"/>
            </w:pPr>
            <w:r>
              <w:t xml:space="preserve">Dampak Utama</w:t>
            </w:r>
          </w:p>
        </w:tc>
      </w:tr>
      <w:tr>
        <w:tc>
          <w:tcPr/>
          <w:p>
            <w:pPr>
              <w:pStyle w:val="Compact"/>
            </w:pPr>
            <w:r>
              <w:rPr>
                <w:b/>
                <w:bCs/>
              </w:rPr>
              <w:t xml:space="preserve">Voluntary</w:t>
            </w:r>
          </w:p>
        </w:tc>
        <w:tc>
          <w:tcPr/>
          <w:p>
            <w:pPr>
              <w:pStyle w:val="Compact"/>
            </w:pPr>
            <w:r>
              <w:t xml:space="preserve">Karyawan memilih keluar sendiri</w:t>
            </w:r>
          </w:p>
        </w:tc>
        <w:tc>
          <w:tcPr/>
          <w:p>
            <w:pPr>
              <w:pStyle w:val="Compact"/>
            </w:pPr>
            <w:r>
              <w:t xml:space="preserve">Resign, pensiun</w:t>
            </w:r>
          </w:p>
        </w:tc>
        <w:tc>
          <w:tcPr/>
          <w:p>
            <w:pPr>
              <w:pStyle w:val="Compact"/>
            </w:pPr>
            <w:r>
              <w:t xml:space="preserve">Umumnya lebih bisa dicegah</w:t>
            </w:r>
          </w:p>
        </w:tc>
      </w:tr>
      <w:tr>
        <w:tc>
          <w:tcPr/>
          <w:p>
            <w:pPr>
              <w:pStyle w:val="Compact"/>
            </w:pPr>
            <w:r>
              <w:rPr>
                <w:b/>
                <w:bCs/>
              </w:rPr>
              <w:t xml:space="preserve">Involuntary</w:t>
            </w:r>
          </w:p>
        </w:tc>
        <w:tc>
          <w:tcPr/>
          <w:p>
            <w:pPr>
              <w:pStyle w:val="Compact"/>
            </w:pPr>
            <w:r>
              <w:t xml:space="preserve">Perusahaan mengakhiri hubungan kerja</w:t>
            </w:r>
          </w:p>
        </w:tc>
        <w:tc>
          <w:tcPr/>
          <w:p>
            <w:pPr>
              <w:pStyle w:val="Compact"/>
            </w:pPr>
            <w:r>
              <w:t xml:space="preserve">PHK, terminasi</w:t>
            </w:r>
          </w:p>
        </w:tc>
        <w:tc>
          <w:tcPr/>
          <w:p>
            <w:pPr>
              <w:pStyle w:val="Compact"/>
            </w:pPr>
            <w:r>
              <w:t xml:space="preserve">Dikendalikan kebijakan bisnis</w:t>
            </w:r>
          </w:p>
        </w:tc>
      </w:tr>
      <w:tr>
        <w:tc>
          <w:tcPr/>
          <w:p>
            <w:pPr>
              <w:pStyle w:val="Compact"/>
            </w:pPr>
            <w:r>
              <w:rPr>
                <w:b/>
                <w:bCs/>
              </w:rPr>
              <w:t xml:space="preserve">Functional</w:t>
            </w:r>
          </w:p>
        </w:tc>
        <w:tc>
          <w:tcPr/>
          <w:p>
            <w:pPr>
              <w:pStyle w:val="Compact"/>
            </w:pPr>
            <w:r>
              <w:t xml:space="preserve">Karyawan berkinerja rendah keluar</w:t>
            </w:r>
          </w:p>
        </w:tc>
        <w:tc>
          <w:tcPr/>
          <w:p>
            <w:pPr>
              <w:pStyle w:val="Compact"/>
            </w:pPr>
            <w:r>
              <w:t xml:space="preserve">Karyawan</w:t>
            </w:r>
            <w:r>
              <w:t xml:space="preserve"> </w:t>
            </w:r>
            <w:r>
              <w:rPr>
                <w:i/>
                <w:iCs/>
              </w:rPr>
              <w:t xml:space="preserve">underperform</w:t>
            </w:r>
            <w:r>
              <w:t xml:space="preserve"> </w:t>
            </w:r>
            <w:r>
              <w:t xml:space="preserve">resign</w:t>
            </w:r>
          </w:p>
        </w:tc>
        <w:tc>
          <w:tcPr/>
          <w:p>
            <w:pPr>
              <w:pStyle w:val="Compact"/>
            </w:pPr>
            <w:r>
              <w:t xml:space="preserve">Bisa meningkatkan produktivitas</w:t>
            </w:r>
          </w:p>
        </w:tc>
      </w:tr>
      <w:tr>
        <w:tc>
          <w:tcPr/>
          <w:p>
            <w:pPr>
              <w:pStyle w:val="Compact"/>
            </w:pPr>
            <w:r>
              <w:rPr>
                <w:b/>
                <w:bCs/>
              </w:rPr>
              <w:t xml:space="preserve">Dysfunctional</w:t>
            </w:r>
          </w:p>
        </w:tc>
        <w:tc>
          <w:tcPr/>
          <w:p>
            <w:pPr>
              <w:pStyle w:val="Compact"/>
            </w:pPr>
            <w:r>
              <w:t xml:space="preserve">Talenta kunci /</w:t>
            </w:r>
            <w:r>
              <w:t xml:space="preserve"> </w:t>
            </w:r>
            <w:r>
              <w:rPr>
                <w:i/>
                <w:iCs/>
              </w:rPr>
              <w:t xml:space="preserve">high performer</w:t>
            </w:r>
            <w:r>
              <w:t xml:space="preserve"> </w:t>
            </w:r>
            <w:r>
              <w:t xml:space="preserve">keluar</w:t>
            </w:r>
          </w:p>
        </w:tc>
        <w:tc>
          <w:tcPr/>
          <w:p>
            <w:pPr>
              <w:pStyle w:val="Compact"/>
            </w:pPr>
            <w:r>
              <w:t xml:space="preserve">Manajer terbaik pindah ke kompetitor</w:t>
            </w:r>
          </w:p>
        </w:tc>
        <w:tc>
          <w:tcPr/>
          <w:p>
            <w:pPr>
              <w:pStyle w:val="Compact"/>
            </w:pPr>
            <w:r>
              <w:t xml:space="preserve">Merugikan, biaya tinggi, sulit diganti</w:t>
            </w:r>
          </w:p>
        </w:tc>
      </w:tr>
    </w:tbl>
    <w:bookmarkEnd w:id="18"/>
    <w:bookmarkStart w:id="19" w:name="X6e1d8ebba75c248beeeff706fbe33fe813f3dcc"/>
    <w:p>
      <w:pPr>
        <w:pStyle w:val="Heading2"/>
      </w:pPr>
      <w:r>
        <w:t xml:space="preserve">Apa Saja Penyebab Turnover Karyawan Tinggi?</w:t>
      </w:r>
    </w:p>
    <w:p>
      <w:pPr>
        <w:pStyle w:val="FirstParagraph"/>
      </w:pPr>
      <w:r>
        <w:t xml:space="preserve">Penyebab turnover karyawan tinggi yang paling dominan adalah kompensasi yang tidak kompetitif dan kualitas manajer lini. Menurut riset Gallup (2024), 42% pengunduran diri sukarela sebenarnya bisa dicegah, dan dari kasus yang bisa dicegah itu, kompensasi serta kesempatan karir mendorong 30%, sementara kualitas manajer menyumbang 29%. Sisanya berakar pada beban kerja, budaya, dan proses kerja.</w:t>
      </w:r>
    </w:p>
    <w:p>
      <w:pPr>
        <w:pStyle w:val="BodyText"/>
      </w:pPr>
      <w:r>
        <w:t xml:space="preserve">Kompensasi yang tertinggal dari pasar adalah pemicu klasik. Ketika gaji dan tunjangan tidak lagi sebanding dengan beban kerja atau tawaran kompetitor, karyawan terbaik biasanya yang pertama pergi karena mereka punya pilihan paling banyak. Di Indonesia, tekanan inflasi memperbesar dorongan ini ketika kenaikan gaji tidak mengejar biaya hidup.</w:t>
      </w:r>
    </w:p>
    <w:p>
      <w:pPr>
        <w:pStyle w:val="BodyText"/>
      </w:pPr>
      <w:r>
        <w:t xml:space="preserve">Ketiadaan jenjang karir membuat karyawan berkinerja tinggi merasa mentok. Tanpa jalur pengembangan yang jelas, mereka cenderung mencari pertumbuhan di tempat lain, bahkan ketika gaji saat ini sebenarnya layak.</w:t>
      </w:r>
    </w:p>
    <w:p>
      <w:pPr>
        <w:pStyle w:val="BodyText"/>
      </w:pPr>
      <w:r>
        <w:t xml:space="preserve">Kualitas manajer langsung kerap jadi penyebab yang tidak terlihat di permukaan. Ada pepatah dalam dunia SDM bahwa karyawan tidak meninggalkan perusahaan, melainkan meninggalkan atasannya. Data Gallup mendukung gagasan ini, dengan kualitas manajemen menempati 29% dari kepergian yang seharusnya bisa dicegah.</w:t>
      </w:r>
    </w:p>
    <w:p>
      <w:pPr>
        <w:pStyle w:val="BodyText"/>
      </w:pPr>
      <w:r>
        <w:t xml:space="preserve">Onboarding yang buruk membuat sebagian karyawan pergi bahkan sebelum mereka benar-benar menetap. Survei InsightGlobal (2025) yang dikutip AIHR menemukan sekitar 22% karyawan, atau kira-kira satu dari lima, meninggalkan pekerjaan dalam 90 hari pertama, dan mayoritas menyebut pelatihan yang tidak memadai sebagai alasannya. Penyebab lain yang umum mencakup beban kerja berlebihan yang berujung</w:t>
      </w:r>
      <w:r>
        <w:t xml:space="preserve"> </w:t>
      </w:r>
      <w:r>
        <w:rPr>
          <w:i/>
          <w:iCs/>
        </w:rPr>
        <w:t xml:space="preserve">burnout</w:t>
      </w:r>
      <w:r>
        <w:t xml:space="preserve"> </w:t>
      </w:r>
      <w:r>
        <w:t xml:space="preserve">serta konflik atau budaya kerja yang tidak sehat.</w:t>
      </w:r>
    </w:p>
    <w:p>
      <w:pPr>
        <w:pStyle w:val="BodyText"/>
      </w:pPr>
      <w:r>
        <w:rPr>
          <w:i/>
          <w:iCs/>
        </w:rPr>
        <w:t xml:space="preserve">[Image 02: Infografik vertikal</w:t>
      </w:r>
      <w:r>
        <w:rPr>
          <w:i/>
          <w:iCs/>
        </w:rPr>
        <w:t xml:space="preserve"> </w:t>
      </w:r>
      <w:r>
        <w:rPr>
          <w:i/>
          <w:iCs/>
        </w:rPr>
        <w:t xml:space="preserve">“6 penyebab utama turnover”</w:t>
      </w:r>
      <w:r>
        <w:rPr>
          <w:i/>
          <w:iCs/>
        </w:rPr>
        <w:t xml:space="preserve"> </w:t>
      </w:r>
      <w:r>
        <w:rPr>
          <w:i/>
          <w:iCs/>
        </w:rPr>
        <w:t xml:space="preserve">— tiap penyebab (kompensasi, jenjang karir, kualitas manajer, onboarding buruk, beban kerja/burnout, budaya kerja) dengan ikon dan satu kalimat singkat; gaya korporat bersih, aksen warna Soltius, teks Bahasa Indonesia]</w:t>
      </w:r>
    </w:p>
    <w:bookmarkEnd w:id="19"/>
    <w:bookmarkStart w:id="20" w:name="X7f54aa08eb7b4aab5656424ba9369bdf2702ca2"/>
    <w:p>
      <w:pPr>
        <w:pStyle w:val="Heading2"/>
      </w:pPr>
      <w:r>
        <w:t xml:space="preserve">Cara Menghitung Turnover Karyawan: Rumus dan Contoh</w:t>
      </w:r>
    </w:p>
    <w:p>
      <w:pPr>
        <w:pStyle w:val="FirstParagraph"/>
      </w:pPr>
      <w:r>
        <w:t xml:space="preserve">Rumus standar turnover rate, sesuai metodologi SHRM, adalah jumlah karyawan yang keluar dibagi rata-rata jumlah karyawan, lalu dikalikan 100. Rata-rata jumlah karyawan dihitung dari headcount awal ditambah headcount akhir periode, dibagi dua. Rumus yang sama berlaku untuk perhitungan bulanan maupun tahunan, hanya periodenya yang berbeda.</w:t>
      </w:r>
    </w:p>
    <w:p>
      <w:pPr>
        <w:pStyle w:val="BodyText"/>
      </w:pPr>
      <w:r>
        <w:t xml:space="preserve">Secara ringkas:</w:t>
      </w:r>
    </w:p>
    <w:p>
      <w:pPr>
        <w:pStyle w:val="BlockText"/>
      </w:pPr>
      <w:r>
        <w:rPr>
          <w:b/>
          <w:bCs/>
        </w:rPr>
        <w:t xml:space="preserve">Turnover Rate (%) = (Jumlah Karyawan Keluar ÷ Rata-rata Jumlah Karyawan) × 100</w:t>
      </w:r>
      <w:r>
        <w:t xml:space="preserve"> </w:t>
      </w:r>
      <w:r>
        <w:t xml:space="preserve">dengan Rata-rata Jumlah Karyawan = (Headcount Awal + Headcount Akhir) ÷ 2</w:t>
      </w:r>
    </w:p>
    <w:p>
      <w:pPr>
        <w:pStyle w:val="FirstParagraph"/>
      </w:pPr>
      <w:r>
        <w:t xml:space="preserve">Mari jalankan contoh konkret. Misalkan sebuah perusahaan memulai tahun dengan 150 karyawan dan menutupnya dengan 138 karyawan, sementara 12 orang keluar sepanjang tahun (gabungan resign, PHK, dan pensiun). Tabel berikut menunjukkan perhitungannya langkah demi langkah.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Langkah</w:t>
            </w:r>
          </w:p>
        </w:tc>
        <w:tc>
          <w:tcPr/>
          <w:p>
            <w:pPr>
              <w:pStyle w:val="Compact"/>
            </w:pPr>
            <w:r>
              <w:t xml:space="preserve">Rumus / Keterangan</w:t>
            </w:r>
          </w:p>
        </w:tc>
        <w:tc>
          <w:tcPr/>
          <w:p>
            <w:pPr>
              <w:pStyle w:val="Compact"/>
            </w:pPr>
            <w:r>
              <w:t xml:space="preserve">Contoh Angka</w:t>
            </w:r>
          </w:p>
        </w:tc>
      </w:tr>
      <w:tr>
        <w:tc>
          <w:tcPr/>
          <w:p>
            <w:pPr>
              <w:pStyle w:val="Compact"/>
            </w:pPr>
            <w:r>
              <w:rPr>
                <w:b/>
                <w:bCs/>
              </w:rPr>
              <w:t xml:space="preserve">1. Tentukan karyawan keluar</w:t>
            </w:r>
          </w:p>
        </w:tc>
        <w:tc>
          <w:tcPr/>
          <w:p>
            <w:pPr>
              <w:pStyle w:val="Compact"/>
            </w:pPr>
            <w:r>
              <w:t xml:space="preserve">Semua yang meninggalkan perusahaan dalam periode</w:t>
            </w:r>
          </w:p>
        </w:tc>
        <w:tc>
          <w:tcPr/>
          <w:p>
            <w:pPr>
              <w:pStyle w:val="Compact"/>
            </w:pPr>
            <w:r>
              <w:t xml:space="preserve">12 orang</w:t>
            </w:r>
          </w:p>
        </w:tc>
      </w:tr>
      <w:tr>
        <w:tc>
          <w:tcPr/>
          <w:p>
            <w:pPr>
              <w:pStyle w:val="Compact"/>
            </w:pPr>
            <w:r>
              <w:rPr>
                <w:b/>
                <w:bCs/>
              </w:rPr>
              <w:t xml:space="preserve">2. Hitung rata-rata karyawan</w:t>
            </w:r>
          </w:p>
        </w:tc>
        <w:tc>
          <w:tcPr/>
          <w:p>
            <w:pPr>
              <w:pStyle w:val="Compact"/>
            </w:pPr>
            <w:r>
              <w:t xml:space="preserve">(Headcount awal + Headcount akhir) ÷ 2</w:t>
            </w:r>
          </w:p>
        </w:tc>
        <w:tc>
          <w:tcPr/>
          <w:p>
            <w:pPr>
              <w:pStyle w:val="Compact"/>
            </w:pPr>
            <w:r>
              <w:t xml:space="preserve">(150 + 138) ÷ 2 = 144</w:t>
            </w:r>
          </w:p>
        </w:tc>
      </w:tr>
      <w:tr>
        <w:tc>
          <w:tcPr/>
          <w:p>
            <w:pPr>
              <w:pStyle w:val="Compact"/>
            </w:pPr>
            <w:r>
              <w:rPr>
                <w:b/>
                <w:bCs/>
              </w:rPr>
              <w:t xml:space="preserve">3. Hitung turnover rate</w:t>
            </w:r>
          </w:p>
        </w:tc>
        <w:tc>
          <w:tcPr/>
          <w:p>
            <w:pPr>
              <w:pStyle w:val="Compact"/>
            </w:pPr>
            <w:r>
              <w:t xml:space="preserve">(Jumlah keluar ÷ Rata-rata karyawan) × 100</w:t>
            </w:r>
          </w:p>
        </w:tc>
        <w:tc>
          <w:tcPr/>
          <w:p>
            <w:pPr>
              <w:pStyle w:val="Compact"/>
            </w:pPr>
            <w:r>
              <w:t xml:space="preserve">(12 ÷ 144) × 100 =</w:t>
            </w:r>
            <w:r>
              <w:t xml:space="preserve"> </w:t>
            </w:r>
            <w:r>
              <w:rPr>
                <w:b/>
                <w:bCs/>
              </w:rPr>
              <w:t xml:space="preserve">8,3%</w:t>
            </w:r>
          </w:p>
        </w:tc>
      </w:tr>
      <w:tr>
        <w:tc>
          <w:tcPr/>
          <w:p>
            <w:pPr>
              <w:pStyle w:val="Compact"/>
            </w:pPr>
            <w:r>
              <w:rPr>
                <w:b/>
                <w:bCs/>
              </w:rPr>
              <w:t xml:space="preserve">4. Interpretasi</w:t>
            </w:r>
          </w:p>
        </w:tc>
        <w:tc>
          <w:tcPr/>
          <w:p>
            <w:pPr>
              <w:pStyle w:val="Compact"/>
            </w:pPr>
            <w:r>
              <w:t xml:space="preserve">&lt;10% sehat; 10–15% pantau; &gt;20% sinyal masalah</w:t>
            </w:r>
          </w:p>
        </w:tc>
        <w:tc>
          <w:tcPr/>
          <w:p>
            <w:pPr>
              <w:pStyle w:val="Compact"/>
            </w:pPr>
            <w:r>
              <w:t xml:space="preserve">8,3% →</w:t>
            </w:r>
            <w:r>
              <w:t xml:space="preserve"> </w:t>
            </w:r>
            <w:r>
              <w:rPr>
                <w:b/>
                <w:bCs/>
              </w:rPr>
              <w:t xml:space="preserve">sehat</w:t>
            </w:r>
          </w:p>
        </w:tc>
      </w:tr>
    </w:tbl>
    <w:p>
      <w:pPr>
        <w:pStyle w:val="BodyText"/>
      </w:pPr>
      <w:r>
        <w:t xml:space="preserve">Satu hal yang sering disalahpahami: angka turnover bulanan tidak bisa langsung dikalikan dua belas untuk mendapatkan angka tahunan. Headcount berubah setiap bulan, dan perhitungan tahunan menjumlahkan kepergian sepanjang tahun, bukan mengekstrapolasi satu bulan. Turnover bulanan 2% tidak otomatis berarti 24% per tahun.</w:t>
      </w:r>
    </w:p>
    <w:p>
      <w:pPr>
        <w:pStyle w:val="BodyText"/>
      </w:pPr>
      <w:r>
        <w:rPr>
          <w:i/>
          <w:iCs/>
        </w:rPr>
        <w:t xml:space="preserve">[Image 03: Infografik</w:t>
      </w:r>
      <w:r>
        <w:rPr>
          <w:i/>
          <w:iCs/>
        </w:rPr>
        <w:t xml:space="preserve"> </w:t>
      </w:r>
      <w:r>
        <w:rPr>
          <w:i/>
          <w:iCs/>
        </w:rPr>
        <w:t xml:space="preserve">“math card”</w:t>
      </w:r>
      <w:r>
        <w:rPr>
          <w:i/>
          <w:iCs/>
        </w:rPr>
        <w:t xml:space="preserve"> </w:t>
      </w:r>
      <w:r>
        <w:rPr>
          <w:i/>
          <w:iCs/>
        </w:rPr>
        <w:t xml:space="preserve">rumus turnover rate dengan contoh angka — flowchart horizontal tiga kotak (12 keluar → ÷ 144 rata-rata → × 100 = 8,3%), gaya bersih dan korporat, warna biru-putih, teks Bahasa Indonesia]</w:t>
      </w:r>
    </w:p>
    <w:bookmarkEnd w:id="20"/>
    <w:bookmarkStart w:id="21" w:name="X5fcff29396a8af6f7f49eee2b6003273586a132"/>
    <w:p>
      <w:pPr>
        <w:pStyle w:val="Heading2"/>
      </w:pPr>
      <w:r>
        <w:t xml:space="preserve">Berapa Turnover Rate yang Ideal dan Kapan Dianggap Tinggi?</w:t>
      </w:r>
    </w:p>
    <w:p>
      <w:pPr>
        <w:pStyle w:val="FirstParagraph"/>
      </w:pPr>
      <w:r>
        <w:t xml:space="preserve">Secara umum,</w:t>
      </w:r>
      <w:r>
        <w:t xml:space="preserve"> </w:t>
      </w:r>
      <w:r>
        <w:rPr>
          <w:i/>
          <w:iCs/>
        </w:rPr>
        <w:t xml:space="preserve">turnover rate</w:t>
      </w:r>
      <w:r>
        <w:t xml:space="preserve"> </w:t>
      </w:r>
      <w:r>
        <w:t xml:space="preserve">di bawah 10% per tahun dianggap sehat bagi sebagian besar industri. Tingkat 10–15% masih wajar, sementara di atas 20% merupakan sinyal yang perlu diperhatikan serius. SHRM mencatat median turnover sukarela di Amerika Serikat sebesar 9% pada 2025. Perlu dicatat bahwa ambang ini adalah acuan praktis, bukan aturan baku, dan bervariasi tajam antarindustri.</w:t>
      </w:r>
    </w:p>
    <w:p>
      <w:pPr>
        <w:pStyle w:val="BodyText"/>
      </w:pPr>
      <w:r>
        <w:t xml:space="preserve">Variasi antarindustri itu nyata. Sektor perhotelan dan makanan-minuman secara historis memiliki turnover tertinggi, sedangkan teknologi, keuangan, dan manufaktur cenderung lebih rendah. Tabel di bawah menyajikan pola global sebagai referensi arah, bukan angka pasti untuk Indonesia.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Industri</w:t>
            </w:r>
          </w:p>
        </w:tc>
        <w:tc>
          <w:tcPr/>
          <w:p>
            <w:pPr>
              <w:pStyle w:val="Compact"/>
            </w:pPr>
            <w:r>
              <w:t xml:space="preserve">Turnover Rate (Perkiraan Global)</w:t>
            </w:r>
          </w:p>
        </w:tc>
        <w:tc>
          <w:tcPr/>
          <w:p>
            <w:pPr>
              <w:pStyle w:val="Compact"/>
            </w:pPr>
            <w:r>
              <w:t xml:space="preserve">Kategori</w:t>
            </w:r>
          </w:p>
        </w:tc>
      </w:tr>
      <w:tr>
        <w:tc>
          <w:tcPr/>
          <w:p>
            <w:pPr>
              <w:pStyle w:val="Compact"/>
            </w:pPr>
            <w:r>
              <w:t xml:space="preserve">Perhotelan &amp; F&amp;B</w:t>
            </w:r>
          </w:p>
        </w:tc>
        <w:tc>
          <w:tcPr/>
          <w:p>
            <w:pPr>
              <w:pStyle w:val="Compact"/>
            </w:pPr>
            <w:r>
              <w:t xml:space="preserve">60–75%</w:t>
            </w:r>
          </w:p>
        </w:tc>
        <w:tc>
          <w:tcPr/>
          <w:p>
            <w:pPr>
              <w:pStyle w:val="Compact"/>
            </w:pPr>
            <w:r>
              <w:t xml:space="preserve">Sangat tinggi</w:t>
            </w:r>
          </w:p>
        </w:tc>
      </w:tr>
      <w:tr>
        <w:tc>
          <w:tcPr/>
          <w:p>
            <w:pPr>
              <w:pStyle w:val="Compact"/>
            </w:pPr>
            <w:r>
              <w:t xml:space="preserve">Ritel</w:t>
            </w:r>
          </w:p>
        </w:tc>
        <w:tc>
          <w:tcPr/>
          <w:p>
            <w:pPr>
              <w:pStyle w:val="Compact"/>
            </w:pPr>
            <w:r>
              <w:t xml:space="preserve">30–60%</w:t>
            </w:r>
          </w:p>
        </w:tc>
        <w:tc>
          <w:tcPr/>
          <w:p>
            <w:pPr>
              <w:pStyle w:val="Compact"/>
            </w:pPr>
            <w:r>
              <w:t xml:space="preserve">Tinggi</w:t>
            </w:r>
          </w:p>
        </w:tc>
      </w:tr>
      <w:tr>
        <w:tc>
          <w:tcPr/>
          <w:p>
            <w:pPr>
              <w:pStyle w:val="Compact"/>
            </w:pPr>
            <w:r>
              <w:t xml:space="preserve">Layanan kesehatan</w:t>
            </w:r>
          </w:p>
        </w:tc>
        <w:tc>
          <w:tcPr/>
          <w:p>
            <w:pPr>
              <w:pStyle w:val="Compact"/>
            </w:pPr>
            <w:r>
              <w:t xml:space="preserve">20–30%</w:t>
            </w:r>
          </w:p>
        </w:tc>
        <w:tc>
          <w:tcPr/>
          <w:p>
            <w:pPr>
              <w:pStyle w:val="Compact"/>
            </w:pPr>
            <w:r>
              <w:t xml:space="preserve">Sedang-tinggi</w:t>
            </w:r>
          </w:p>
        </w:tc>
      </w:tr>
      <w:tr>
        <w:tc>
          <w:tcPr/>
          <w:p>
            <w:pPr>
              <w:pStyle w:val="Compact"/>
            </w:pPr>
            <w:r>
              <w:t xml:space="preserve">Manufaktur</w:t>
            </w:r>
          </w:p>
        </w:tc>
        <w:tc>
          <w:tcPr/>
          <w:p>
            <w:pPr>
              <w:pStyle w:val="Compact"/>
            </w:pPr>
            <w:r>
              <w:t xml:space="preserve">18–29%</w:t>
            </w:r>
          </w:p>
        </w:tc>
        <w:tc>
          <w:tcPr/>
          <w:p>
            <w:pPr>
              <w:pStyle w:val="Compact"/>
            </w:pPr>
            <w:r>
              <w:t xml:space="preserve">Sedang</w:t>
            </w:r>
          </w:p>
        </w:tc>
      </w:tr>
      <w:tr>
        <w:tc>
          <w:tcPr/>
          <w:p>
            <w:pPr>
              <w:pStyle w:val="Compact"/>
            </w:pPr>
            <w:r>
              <w:t xml:space="preserve">Teknologi</w:t>
            </w:r>
          </w:p>
        </w:tc>
        <w:tc>
          <w:tcPr/>
          <w:p>
            <w:pPr>
              <w:pStyle w:val="Compact"/>
            </w:pPr>
            <w:r>
              <w:t xml:space="preserve">20–25%</w:t>
            </w:r>
          </w:p>
        </w:tc>
        <w:tc>
          <w:tcPr/>
          <w:p>
            <w:pPr>
              <w:pStyle w:val="Compact"/>
            </w:pPr>
            <w:r>
              <w:t xml:space="preserve">Sedang</w:t>
            </w:r>
          </w:p>
        </w:tc>
      </w:tr>
      <w:tr>
        <w:tc>
          <w:tcPr/>
          <w:p>
            <w:pPr>
              <w:pStyle w:val="Compact"/>
            </w:pPr>
            <w:r>
              <w:t xml:space="preserve">Keuangan &amp; perbankan</w:t>
            </w:r>
          </w:p>
        </w:tc>
        <w:tc>
          <w:tcPr/>
          <w:p>
            <w:pPr>
              <w:pStyle w:val="Compact"/>
            </w:pPr>
            <w:r>
              <w:t xml:space="preserve">18–20%</w:t>
            </w:r>
          </w:p>
        </w:tc>
        <w:tc>
          <w:tcPr/>
          <w:p>
            <w:pPr>
              <w:pStyle w:val="Compact"/>
            </w:pPr>
            <w:r>
              <w:t xml:space="preserve">Sedang-rendah</w:t>
            </w:r>
          </w:p>
        </w:tc>
      </w:tr>
      <w:tr>
        <w:tc>
          <w:tcPr/>
          <w:p>
            <w:pPr>
              <w:pStyle w:val="Compact"/>
            </w:pPr>
            <w:r>
              <w:t xml:space="preserve">Pemerintahan/pendidikan</w:t>
            </w:r>
          </w:p>
        </w:tc>
        <w:tc>
          <w:tcPr/>
          <w:p>
            <w:pPr>
              <w:pStyle w:val="Compact"/>
            </w:pPr>
            <w:r>
              <w:t xml:space="preserve">5–10%</w:t>
            </w:r>
          </w:p>
        </w:tc>
        <w:tc>
          <w:tcPr/>
          <w:p>
            <w:pPr>
              <w:pStyle w:val="Compact"/>
            </w:pPr>
            <w:r>
              <w:t xml:space="preserve">Rendah</w:t>
            </w:r>
          </w:p>
        </w:tc>
      </w:tr>
    </w:tbl>
    <w:p>
      <w:pPr>
        <w:pStyle w:val="BodyText"/>
      </w:pPr>
      <w:r>
        <w:rPr>
          <w:i/>
          <w:iCs/>
        </w:rPr>
        <w:t xml:space="preserve">Sumber: Reward Gateway mengutip iMercer, Crowe, dan Work Institute (data AS, 2023–2024). Pola industri bersifat direktional; angka spesifik Indonesia dapat berbeda.</w:t>
      </w:r>
    </w:p>
    <w:p>
      <w:pPr>
        <w:pStyle w:val="BodyText"/>
      </w:pPr>
      <w:r>
        <w:t xml:space="preserve">Angka-angka di tabel itu berasal dari pasar AS dan Eropa. Untuk Indonesia, satu-satunya rujukan yang bersih dan dapat dikutip saat ini adalah Aon (2025) dengan rata-rata 15% lintas industri. Maka, bandingkan angka perusahaan Anda dengan benchmark industri yang relevan, bukan dengan rata-rata umum lintas sektor.</w:t>
      </w:r>
    </w:p>
    <w:bookmarkEnd w:id="21"/>
    <w:bookmarkStart w:id="23" w:name="cara-mengurangi-turnover-karyawan"/>
    <w:p>
      <w:pPr>
        <w:pStyle w:val="Heading2"/>
      </w:pPr>
      <w:r>
        <w:t xml:space="preserve">Cara Mengurangi Turnover Karyawan</w:t>
      </w:r>
    </w:p>
    <w:p>
      <w:pPr>
        <w:pStyle w:val="FirstParagraph"/>
      </w:pPr>
      <w:r>
        <w:t xml:space="preserve">Cara paling berdampak untuk mengurangi turnover karyawan adalah menutup penyebab terbesarnya secara langsung: kompensasi, karir, dan kualitas manajer. Karena Gallup (2024) menunjukkan 42% kepergian sukarela bisa dicegah, sebagian besar turnover sebenarnya berada dalam kendali perusahaan, bukan takdir pasar tenaga kerja. Berikut strategi yang umum terbukti efektif.</w:t>
      </w:r>
    </w:p>
    <w:p>
      <w:pPr>
        <w:pStyle w:val="Compact"/>
        <w:numPr>
          <w:ilvl w:val="0"/>
          <w:numId w:val="1001"/>
        </w:numPr>
      </w:pPr>
      <w:r>
        <w:rPr>
          <w:b/>
          <w:bCs/>
        </w:rPr>
        <w:t xml:space="preserve">Pastikan kompensasi kompetitif dengan pasar.</w:t>
      </w:r>
      <w:r>
        <w:t xml:space="preserve"> </w:t>
      </w:r>
      <w:r>
        <w:t xml:space="preserve">Lakukan tinjauan gaji berkala dan benchmarking eksternal agar paket remunerasi tidak tertinggal, terutama untuk peran kritis dan talenta kunci.</w:t>
      </w:r>
    </w:p>
    <w:p>
      <w:pPr>
        <w:pStyle w:val="Compact"/>
        <w:numPr>
          <w:ilvl w:val="0"/>
          <w:numId w:val="1001"/>
        </w:numPr>
      </w:pPr>
      <w:r>
        <w:rPr>
          <w:b/>
          <w:bCs/>
        </w:rPr>
        <w:t xml:space="preserve">Bangun jalur karir yang jelas.</w:t>
      </w:r>
      <w:r>
        <w:t xml:space="preserve"> </w:t>
      </w:r>
      <w:r>
        <w:t xml:space="preserve">Karyawan bertahan ketika melihat masa depan di perusahaan, lewat promosi, rotasi, maupun program pengembangan keterampilan.</w:t>
      </w:r>
    </w:p>
    <w:p>
      <w:pPr>
        <w:pStyle w:val="Compact"/>
        <w:numPr>
          <w:ilvl w:val="0"/>
          <w:numId w:val="1001"/>
        </w:numPr>
      </w:pPr>
      <w:r>
        <w:rPr>
          <w:b/>
          <w:bCs/>
        </w:rPr>
        <w:t xml:space="preserve">Perkuat proses onboarding.</w:t>
      </w:r>
      <w:r>
        <w:t xml:space="preserve"> </w:t>
      </w:r>
      <w:r>
        <w:t xml:space="preserve">Mengingat sekitar 22% karyawan baru pergi dalam 90 hari pertama karena pelatihan yang lemah, onboarding terstruktur di tiga bulan pertama berdampak besar pada retensi.</w:t>
      </w:r>
    </w:p>
    <w:p>
      <w:pPr>
        <w:pStyle w:val="Compact"/>
        <w:numPr>
          <w:ilvl w:val="0"/>
          <w:numId w:val="1001"/>
        </w:numPr>
      </w:pPr>
      <w:r>
        <w:rPr>
          <w:b/>
          <w:bCs/>
        </w:rPr>
        <w:t xml:space="preserve">Tingkatkan kualitas manajer lini.</w:t>
      </w:r>
      <w:r>
        <w:t xml:space="preserve"> </w:t>
      </w:r>
      <w:r>
        <w:t xml:space="preserve">Karena manajer menyumbang 29% kepergian yang bisa dicegah, melatih atasan untuk memberi umpan balik dan dukungan adalah investasi retensi dengan imbal hasil tinggi.</w:t>
      </w:r>
    </w:p>
    <w:p>
      <w:pPr>
        <w:pStyle w:val="Compact"/>
        <w:numPr>
          <w:ilvl w:val="0"/>
          <w:numId w:val="1001"/>
        </w:numPr>
      </w:pPr>
      <w:r>
        <w:rPr>
          <w:b/>
          <w:bCs/>
        </w:rPr>
        <w:t xml:space="preserve">Jalankan exit interview secara konsisten.</w:t>
      </w:r>
      <w:r>
        <w:t xml:space="preserve"> </w:t>
      </w:r>
      <w:r>
        <w:t xml:space="preserve">Wawancara keluar yang sistematis mengubah setiap kepergian menjadi data diagnosis, sehingga pola penyebab bisa terlihat dan diperbaiki.</w:t>
      </w:r>
    </w:p>
    <w:p>
      <w:pPr>
        <w:pStyle w:val="FirstParagraph"/>
      </w:pPr>
      <w:r>
        <w:t xml:space="preserve">Persoalannya, sebagian besar strategi di atas baru bisa dijalankan jika perusahaan tahu apa yang sedang terjadi pada datanya. Di sinilah peran sistem HR terintegrasi. Platform</w:t>
      </w:r>
      <w:r>
        <w:t xml:space="preserve"> </w:t>
      </w:r>
      <w:r>
        <w:rPr>
          <w:i/>
          <w:iCs/>
        </w:rPr>
        <w:t xml:space="preserve">Human Capital Management</w:t>
      </w:r>
      <w:r>
        <w:t xml:space="preserve"> </w:t>
      </w:r>
      <w:r>
        <w:t xml:space="preserve">(HCM) modern memusatkan data karyawan dari rekrutmen, kinerja, hingga kompensasi dalam satu tempat, sehingga tim HR dapat memantau</w:t>
      </w:r>
      <w:r>
        <w:t xml:space="preserve"> </w:t>
      </w:r>
      <w:r>
        <w:rPr>
          <w:i/>
          <w:iCs/>
        </w:rPr>
        <w:t xml:space="preserve">turnover rate</w:t>
      </w:r>
      <w:r>
        <w:t xml:space="preserve"> </w:t>
      </w:r>
      <w:r>
        <w:t xml:space="preserve">dan indikator risiko atrisi secara berkelanjutan, bukan menunggu rekap akhir tahun. Kemampuan analitik tenaga kerja seperti ini, yang tersedia pada</w:t>
      </w:r>
      <w:r>
        <w:t xml:space="preserve"> </w:t>
      </w:r>
      <w:hyperlink r:id="rId22">
        <w:r>
          <w:rPr>
            <w:rStyle w:val="Hyperlink"/>
          </w:rPr>
          <w:t xml:space="preserve">sistem SAP yang terintegrasi</w:t>
        </w:r>
      </w:hyperlink>
      <w:r>
        <w:t xml:space="preserve">, mengubah turnover dari laporan yang menengok ke belakang menjadi peringatan dini.</w:t>
      </w:r>
    </w:p>
    <w:bookmarkEnd w:id="23"/>
    <w:bookmarkStart w:id="24" w:name="X7348371f93b8b608a17ffecea64b6f37433dd61"/>
    <w:p>
      <w:pPr>
        <w:pStyle w:val="Heading2"/>
      </w:pPr>
      <w:r>
        <w:t xml:space="preserve">Apakah Turnover Selalu Buruk? Kapan Anda BELUM Perlu Khawatir</w:t>
      </w:r>
    </w:p>
    <w:p>
      <w:pPr>
        <w:pStyle w:val="FirstParagraph"/>
      </w:pPr>
      <w:r>
        <w:t xml:space="preserve">Tidak, turnover tidak selalu buruk. Turnover rate 0% pun bukan tujuan yang sehat, karena bisa menandakan stagnasi, minimnya ide segar, dan kesulitan melepas karyawan yang tidak lagi cocok. Yang perlu dikelola adalah kualitas, bukan sekadar kuantitas, dari karyawan yang keluar. Bagian ini jarang ditulis, padahal justru di sini perbedaan turnover sehat dan berbahaya menjadi jelas.</w:t>
      </w:r>
    </w:p>
    <w:p>
      <w:pPr>
        <w:pStyle w:val="BodyText"/>
      </w:pPr>
      <w:r>
        <w:t xml:space="preserve">Kuncinya kembali pada pembedaan</w:t>
      </w:r>
      <w:r>
        <w:t xml:space="preserve"> </w:t>
      </w:r>
      <w:r>
        <w:rPr>
          <w:i/>
          <w:iCs/>
        </w:rPr>
        <w:t xml:space="preserve">functional</w:t>
      </w:r>
      <w:r>
        <w:t xml:space="preserve"> </w:t>
      </w:r>
      <w:r>
        <w:t xml:space="preserve">versus</w:t>
      </w:r>
      <w:r>
        <w:t xml:space="preserve"> </w:t>
      </w:r>
      <w:r>
        <w:rPr>
          <w:i/>
          <w:iCs/>
        </w:rPr>
        <w:t xml:space="preserve">dysfunctional</w:t>
      </w:r>
      <w:r>
        <w:t xml:space="preserve">. Ketika yang keluar adalah karyawan berkinerja rendah, organisasi sebenarnya memperbaharui diri, dan ini termasuk</w:t>
      </w:r>
      <w:r>
        <w:t xml:space="preserve"> </w:t>
      </w:r>
      <w:r>
        <w:rPr>
          <w:i/>
          <w:iCs/>
        </w:rPr>
        <w:t xml:space="preserve">churn</w:t>
      </w:r>
      <w:r>
        <w:t xml:space="preserve"> </w:t>
      </w:r>
      <w:r>
        <w:t xml:space="preserve">yang sehat. Yang harus membuat manajemen waspada adalah ketika talenta kunci dan</w:t>
      </w:r>
      <w:r>
        <w:t xml:space="preserve"> </w:t>
      </w:r>
      <w:r>
        <w:rPr>
          <w:i/>
          <w:iCs/>
        </w:rPr>
        <w:t xml:space="preserve">high performer</w:t>
      </w:r>
      <w:r>
        <w:t xml:space="preserve"> </w:t>
      </w:r>
      <w:r>
        <w:t xml:space="preserve">yang pergi, karena merekalah yang mahal digantikan dan membawa pengetahuan kritis keluar pintu.</w:t>
      </w:r>
    </w:p>
    <w:p>
      <w:pPr>
        <w:pStyle w:val="BodyText"/>
      </w:pPr>
      <w:r>
        <w:t xml:space="preserve">Konteks juga menentukan. Bisnis ritel dan musiman secara alami punya turnover lebih tinggi, dan membandingkan angka mereka dengan perusahaan manufaktur akan menyesatkan. Maka, sebelum panik melihat angka mentah, tanyakan dua hal: siapa yang keluar, dan apakah angka itu wajar untuk industri Anda. Fokus yang benar adalah menekan turnover disfungsional, bukan mengejar angka nol.</w:t>
      </w:r>
    </w:p>
    <w:bookmarkEnd w:id="24"/>
    <w:bookmarkStart w:id="33" w:name="faq-pertanyaan-yang-sering-diajukan"/>
    <w:p>
      <w:pPr>
        <w:pStyle w:val="Heading2"/>
      </w:pPr>
      <w:r>
        <w:t xml:space="preserve">FAQ (Pertanyaan yang Sering Diajukan)</w:t>
      </w:r>
    </w:p>
    <w:bookmarkStart w:id="25" w:name="apa-itu-turnover-karyawan-1"/>
    <w:p>
      <w:pPr>
        <w:pStyle w:val="Heading3"/>
      </w:pPr>
      <w:r>
        <w:t xml:space="preserve">Apa itu turnover karyawan?</w:t>
      </w:r>
    </w:p>
    <w:p>
      <w:pPr>
        <w:pStyle w:val="FirstParagraph"/>
      </w:pPr>
      <w:r>
        <w:t xml:space="preserve">Turnover karyawan adalah tingkat pergantian karyawan dalam suatu organisasi pada periode tertentu, mencakup yang keluar secara sukarela (resign, pensiun) maupun tidak sukarela (PHK, terminasi). Diukur sebagai</w:t>
      </w:r>
      <w:r>
        <w:t xml:space="preserve"> </w:t>
      </w:r>
      <w:r>
        <w:rPr>
          <w:i/>
          <w:iCs/>
        </w:rPr>
        <w:t xml:space="preserve">turnover rate</w:t>
      </w:r>
      <w:r>
        <w:t xml:space="preserve">, yaitu persentase karyawan yang meninggalkan perusahaan dibandingkan rata-rata jumlah karyawan dalam periode yang sama. Menurut Aon (2025), rata-rata turnover di Indonesia mencapai 15% per tahun.</w:t>
      </w:r>
    </w:p>
    <w:bookmarkEnd w:id="25"/>
    <w:bookmarkStart w:id="26" w:name="X7737def5ae1255369ca35f06bf0e11513a81e49"/>
    <w:p>
      <w:pPr>
        <w:pStyle w:val="Heading3"/>
      </w:pPr>
      <w:r>
        <w:t xml:space="preserve">Bagaimana cara menghitung turnover rate karyawan?</w:t>
      </w:r>
    </w:p>
    <w:p>
      <w:pPr>
        <w:pStyle w:val="FirstParagraph"/>
      </w:pPr>
      <w:r>
        <w:t xml:space="preserve">Rumus standar sesuai metodologi SHRM adalah Turnover Rate (%) = (Jumlah Karyawan Keluar ÷ Rata-rata Jumlah Karyawan) × 100, dengan rata-rata karyawan = (headcount awal + headcount akhir) ÷ 2. Contoh: jika 12 karyawan keluar dari rata-rata 144 karyawan dalam setahun, turnover rate-nya adalah 12 ÷ 144 × 100 = 8,3%. Rumus yang sama berlaku untuk perhitungan bulanan.</w:t>
      </w:r>
    </w:p>
    <w:bookmarkEnd w:id="26"/>
    <w:bookmarkStart w:id="27" w:name="X548a7845c84e7ac102f9fc1db22cfd4d080f09e"/>
    <w:p>
      <w:pPr>
        <w:pStyle w:val="Heading3"/>
      </w:pPr>
      <w:r>
        <w:t xml:space="preserve">Berapa turnover rate yang dianggap sehat atau ideal?</w:t>
      </w:r>
    </w:p>
    <w:p>
      <w:pPr>
        <w:pStyle w:val="FirstParagraph"/>
      </w:pPr>
      <w:r>
        <w:t xml:space="preserve">Secara umum, turnover rate di bawah 10% per tahun dianggap sehat bagi sebagian besar industri. Tingkat 10–15% masih wajar, sementara di atas 20% merupakan sinyal yang perlu diperhatikan. SHRM mencatat median turnover sukarela di AS sebesar 9% pada 2025. Ambang ini bervariasi per industri: ritel dan perhotelan secara historis lebih tinggi dibanding teknologi atau keuangan.</w:t>
      </w:r>
    </w:p>
    <w:bookmarkEnd w:id="27"/>
    <w:bookmarkStart w:id="28" w:name="X766f06df5566955d2d02fd0c0ff15e644649997"/>
    <w:p>
      <w:pPr>
        <w:pStyle w:val="Heading3"/>
      </w:pPr>
      <w:r>
        <w:t xml:space="preserve">Apa perbedaan voluntary dan involuntary turnover?</w:t>
      </w:r>
    </w:p>
    <w:p>
      <w:pPr>
        <w:pStyle w:val="FirstParagraph"/>
      </w:pPr>
      <w:r>
        <w:rPr>
          <w:i/>
          <w:iCs/>
        </w:rPr>
        <w:t xml:space="preserve">Voluntary turnover</w:t>
      </w:r>
      <w:r>
        <w:t xml:space="preserve"> </w:t>
      </w:r>
      <w:r>
        <w:t xml:space="preserve">terjadi ketika karyawan memilih keluar atas kemauan sendiri, seperti resign atau pensiun.</w:t>
      </w:r>
      <w:r>
        <w:t xml:space="preserve"> </w:t>
      </w:r>
      <w:r>
        <w:rPr>
          <w:i/>
          <w:iCs/>
        </w:rPr>
        <w:t xml:space="preserve">Involuntary turnover</w:t>
      </w:r>
      <w:r>
        <w:t xml:space="preserve"> </w:t>
      </w:r>
      <w:r>
        <w:t xml:space="preserve">terjadi ketika perusahaan yang mengakhiri hubungan kerja, seperti PHK atau pemutusan karena kinerja. Perbedaan ini penting karena voluntary turnover adalah angka yang bisa dipengaruhi lewat program retensi, sedangkan involuntary turnover lebih dikendalikan oleh kebijakan bisnis.</w:t>
      </w:r>
    </w:p>
    <w:bookmarkEnd w:id="28"/>
    <w:bookmarkStart w:id="29" w:name="Xdcb5e58d3dee150a36f7ce6d16de8c170ce3e98"/>
    <w:p>
      <w:pPr>
        <w:pStyle w:val="Heading3"/>
      </w:pPr>
      <w:r>
        <w:t xml:space="preserve">Apa penyebab utama turnover karyawan tinggi?</w:t>
      </w:r>
    </w:p>
    <w:p>
      <w:pPr>
        <w:pStyle w:val="FirstParagraph"/>
      </w:pPr>
      <w:r>
        <w:t xml:space="preserve">Menurut Gallup (2024), dua penyebab terbesar turnover yang bisa dicegah adalah kompensasi serta kesempatan karir (30% kasus) dan kualitas manajer (29%). Penyebab umum lainnya mencakup tidak adanya jenjang pengembangan, onboarding yang buruk, beban kerja berlebihan, dan budaya kerja yang tidak sehat. Di Indonesia, tekanan inflasi turut mendorong karyawan mencari gaji yang lebih tinggi.</w:t>
      </w:r>
    </w:p>
    <w:bookmarkEnd w:id="29"/>
    <w:bookmarkStart w:id="30" w:name="Xbe3755f04f96e44d6882d49a07822717d3180a4"/>
    <w:p>
      <w:pPr>
        <w:pStyle w:val="Heading3"/>
      </w:pPr>
      <w:r>
        <w:t xml:space="preserve">Apa dampak turnover karyawan bagi perusahaan?</w:t>
      </w:r>
    </w:p>
    <w:p>
      <w:pPr>
        <w:pStyle w:val="FirstParagraph"/>
      </w:pPr>
      <w:r>
        <w:t xml:space="preserve">Dampak paling langsung adalah biaya penggantian. Menurut Gallup (2019), mengganti satu karyawan bisa menelan 0,5 hingga 2 kali gaji tahunannya, sehingga untuk karyawan bergaji Rp 10 juta per bulan, biayanya bisa mencapai Rp 60–240 juta. Di luar biaya rekrutmen dan pelatihan, perusahaan juga kehilangan produktivitas, pengetahuan institusional, dan momentum tim yang sulit diukur.</w:t>
      </w:r>
    </w:p>
    <w:bookmarkEnd w:id="30"/>
    <w:bookmarkStart w:id="31" w:name="X823ade031f7f7394928015d044916e1d8067da1"/>
    <w:p>
      <w:pPr>
        <w:pStyle w:val="Heading3"/>
      </w:pPr>
      <w:r>
        <w:t xml:space="preserve">Bagaimana cara mengurangi turnover karyawan secara efektif?</w:t>
      </w:r>
    </w:p>
    <w:p>
      <w:pPr>
        <w:pStyle w:val="FirstParagraph"/>
      </w:pPr>
      <w:r>
        <w:t xml:space="preserve">Strategi paling berdampak meliputi memastikan kompensasi kompetitif, membangun jalur karir yang jelas, memperkuat onboarding (sekitar 22% karyawan baru keluar dalam 90 hari pertama karena pelatihan yang lemah), meningkatkan kualitas manajer, dan menjalankan exit interview secara konsisten. Perusahaan dengan sistem HR terintegrasi dapat memantau indikator risiko turnover lebih awal, sebelum karyawan memutuskan keluar.</w:t>
      </w:r>
    </w:p>
    <w:bookmarkEnd w:id="31"/>
    <w:bookmarkStart w:id="32" w:name="apakah-turnover-karyawan-selalu-buruk"/>
    <w:p>
      <w:pPr>
        <w:pStyle w:val="Heading3"/>
      </w:pPr>
      <w:r>
        <w:t xml:space="preserve">Apakah turnover karyawan selalu buruk?</w:t>
      </w:r>
    </w:p>
    <w:p>
      <w:pPr>
        <w:pStyle w:val="FirstParagraph"/>
      </w:pPr>
      <w:r>
        <w:t xml:space="preserve">Tidak. Para ahli SDM membedakan</w:t>
      </w:r>
      <w:r>
        <w:t xml:space="preserve"> </w:t>
      </w:r>
      <w:r>
        <w:rPr>
          <w:i/>
          <w:iCs/>
        </w:rPr>
        <w:t xml:space="preserve">functional turnover</w:t>
      </w:r>
      <w:r>
        <w:t xml:space="preserve"> </w:t>
      </w:r>
      <w:r>
        <w:t xml:space="preserve">(karyawan berkinerja rendah keluar, bisa positif) dan</w:t>
      </w:r>
      <w:r>
        <w:t xml:space="preserve"> </w:t>
      </w:r>
      <w:r>
        <w:rPr>
          <w:i/>
          <w:iCs/>
        </w:rPr>
        <w:t xml:space="preserve">dysfunctional turnover</w:t>
      </w:r>
      <w:r>
        <w:t xml:space="preserve"> </w:t>
      </w:r>
      <w:r>
        <w:t xml:space="preserve">(talenta kunci keluar, merugikan). Perusahaan dengan turnover 0% pun belum tentu sehat karena bisa menandakan stagnasi. Yang perlu dikelola adalah kualitas, bukan sekadar kuantitas, dari karyawan yang keluar.</w:t>
      </w:r>
    </w:p>
    <w:bookmarkEnd w:id="32"/>
    <w:bookmarkEnd w:id="33"/>
    <w:bookmarkStart w:id="36" w:name="kesimpulan"/>
    <w:p>
      <w:pPr>
        <w:pStyle w:val="Heading2"/>
      </w:pPr>
      <w:r>
        <w:t xml:space="preserve">Kesimpulan</w:t>
      </w:r>
    </w:p>
    <w:p>
      <w:pPr>
        <w:pStyle w:val="FirstParagraph"/>
      </w:pPr>
      <w:r>
        <w:t xml:space="preserve">Turnover karyawan pada akhirnya adalah cermin kesehatan organisasi. Mengelolanya bukan soal menekan angka ke titik nol, melainkan mengukurnya dengan benar, mendiagnosis penyebabnya secara jujur, dan melakukan intervensi sebelum talenta kunci pergi. Tantangan terbesarnya hampir selalu sama: data karyawan yang tersebar membuat pola turnover baru terbaca setelah terlambat. Sistem</w:t>
      </w:r>
      <w:r>
        <w:t xml:space="preserve"> </w:t>
      </w:r>
      <w:r>
        <w:rPr>
          <w:i/>
          <w:iCs/>
        </w:rPr>
        <w:t xml:space="preserve">Human Capital Management</w:t>
      </w:r>
      <w:r>
        <w:t xml:space="preserve"> </w:t>
      </w:r>
      <w:r>
        <w:t xml:space="preserve">seperti SAP SuccessFactors menjawab kebutuhan ini dengan memusatkan data karyawan dan menyediakan analitik tenaga kerja yang memantau risiko atrisi secara dini. Sebagai SAP Platinum Partner melalui United VARs dan bagian dari Metrodata Group sejak 1998, Soltius membantu perusahaan menerapkan dan mengoptimalkan solusi HCM seperti</w:t>
      </w:r>
      <w:r>
        <w:t xml:space="preserve"> </w:t>
      </w:r>
      <w:hyperlink r:id="rId34">
        <w:r>
          <w:rPr>
            <w:rStyle w:val="Hyperlink"/>
          </w:rPr>
          <w:t xml:space="preserve">SAP SuccessFactors</w:t>
        </w:r>
      </w:hyperlink>
      <w:r>
        <w:t xml:space="preserve"> </w:t>
      </w:r>
      <w:r>
        <w:t xml:space="preserve">agar data karyawan menjadi dasar keputusan yang lebih strategis.</w:t>
      </w:r>
    </w:p>
    <w:p>
      <w:pPr>
        <w:pStyle w:val="BodyText"/>
      </w:pPr>
      <w:r>
        <w:t xml:space="preserve">Untuk mendiskusikan bagaimana</w:t>
      </w:r>
      <w:r>
        <w:t xml:space="preserve"> </w:t>
      </w:r>
      <w:hyperlink r:id="rId35">
        <w:r>
          <w:rPr>
            <w:rStyle w:val="Hyperlink"/>
          </w:rPr>
          <w:t xml:space="preserve">solusi Human Capital Management</w:t>
        </w:r>
      </w:hyperlink>
      <w:r>
        <w:t xml:space="preserve"> </w:t>
      </w:r>
      <w:r>
        <w:t xml:space="preserve">dapat membantu memantau dan menekan turnover di perusahaan Anda, kunjungi soltius.co.id.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id/blog/mengenal-sistem-sap-dan-manfaatnya" TargetMode="External" /><Relationship Type="http://schemas.openxmlformats.org/officeDocument/2006/relationships/hyperlink" Id="rId35" Target="https://www.soltius.co.id/solutions-by-products/human-capital-management-system" TargetMode="External" /><Relationship Type="http://schemas.openxmlformats.org/officeDocument/2006/relationships/hyperlink" Id="rId34"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id/blog/mengenal-sistem-sap-dan-manfaatnya" TargetMode="External" /><Relationship Type="http://schemas.openxmlformats.org/officeDocument/2006/relationships/hyperlink" Id="rId35" Target="https://www.soltius.co.id/solutions-by-products/human-capital-management-system" TargetMode="External" /><Relationship Type="http://schemas.openxmlformats.org/officeDocument/2006/relationships/hyperlink" Id="rId34"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2026-06-17T22:42:49Z</dcterms:created>
  <dcterms:modified xsi:type="dcterms:W3CDTF">2026-06-17T22:42:49Z</dcterms:modified>
</cp:coreProperties>
</file>

<file path=docProps/custom.xml><?xml version="1.0" encoding="utf-8"?>
<Properties xmlns="http://schemas.openxmlformats.org/officeDocument/2006/custom-properties" xmlns:vt="http://schemas.openxmlformats.org/officeDocument/2006/docPropsVTypes"/>
</file>