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"Self-Service BI vs BI Tradisional: Framework Keputusan untuk Perusahaan Anda"</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Self-Service vs BI Tradisional"</w:t>
      </w:r>
      <w:r>
        <w:br/>
      </w:r>
      <w:r>
        <w:rPr>
          <w:rStyle w:val="FunctionTok"/>
        </w:rPr>
        <w:t xml:space="preserve">meta_description</w:t>
      </w:r>
      <w:r>
        <w:rPr>
          <w:rStyle w:val="KeywordTok"/>
        </w:rPr>
        <w:t xml:space="preserve">:</w:t>
      </w:r>
      <w:r>
        <w:rPr>
          <w:rStyle w:val="AttributeTok"/>
        </w:rPr>
        <w:t xml:space="preserve"> </w:t>
      </w:r>
      <w:r>
        <w:rPr>
          <w:rStyle w:val="StringTok"/>
        </w:rPr>
        <w:t xml:space="preserve">"Self-service Business Intelligence vs BI tradisional: framework 4-level kematangan analitik, tabel perbandingan, dan kapan tiap pendekatan paling tepat."</w:t>
      </w:r>
      <w:r>
        <w:br/>
      </w:r>
      <w:r>
        <w:rPr>
          <w:rStyle w:val="FunctionTok"/>
        </w:rPr>
        <w:t xml:space="preserve">slug</w:t>
      </w:r>
      <w:r>
        <w:rPr>
          <w:rStyle w:val="KeywordTok"/>
        </w:rPr>
        <w:t xml:space="preserve">:</w:t>
      </w:r>
      <w:r>
        <w:rPr>
          <w:rStyle w:val="AttributeTok"/>
        </w:rPr>
        <w:t xml:space="preserve"> </w:t>
      </w:r>
      <w:r>
        <w:rPr>
          <w:rStyle w:val="StringTok"/>
        </w:rPr>
        <w:t xml:space="preserve">"self-service-bi-vs-bi-tradisional-framework-keputusan"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"self-service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"self-service BI adalah"</w:t>
      </w:r>
      <w:r>
        <w:br/>
      </w:r>
      <w:r>
        <w:rPr>
          <w:rStyle w:val="AttributeTok"/>
        </w:rPr>
        <w:t xml:space="preserve">  </w:t>
      </w:r>
      <w:r>
        <w:rPr>
          <w:rStyle w:val="KeywordTok"/>
        </w:rPr>
        <w:t xml:space="preserve">-</w:t>
      </w:r>
      <w:r>
        <w:rPr>
          <w:rStyle w:val="AttributeTok"/>
        </w:rPr>
        <w:t xml:space="preserve"> </w:t>
      </w:r>
      <w:r>
        <w:rPr>
          <w:rStyle w:val="StringTok"/>
        </w:rPr>
        <w:t xml:space="preserve">"BI tradisional vs modern"</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modern"</w:t>
      </w:r>
      <w:r>
        <w:br/>
      </w:r>
      <w:r>
        <w:rPr>
          <w:rStyle w:val="AttributeTok"/>
        </w:rPr>
        <w:t xml:space="preserve">  </w:t>
      </w:r>
      <w:r>
        <w:rPr>
          <w:rStyle w:val="KeywordTok"/>
        </w:rPr>
        <w:t xml:space="preserve">-</w:t>
      </w:r>
      <w:r>
        <w:rPr>
          <w:rStyle w:val="AttributeTok"/>
        </w:rPr>
        <w:t xml:space="preserve"> </w:t>
      </w:r>
      <w:r>
        <w:rPr>
          <w:rStyle w:val="StringTok"/>
        </w:rPr>
        <w:t xml:space="preserve">"augmented analytics Indonesia"</w:t>
      </w:r>
      <w:r>
        <w:br/>
      </w:r>
      <w:r>
        <w:rPr>
          <w:rStyle w:val="AttributeTok"/>
        </w:rPr>
        <w:t xml:space="preserve">  </w:t>
      </w:r>
      <w:r>
        <w:rPr>
          <w:rStyle w:val="KeywordTok"/>
        </w:rPr>
        <w:t xml:space="preserve">-</w:t>
      </w:r>
      <w:r>
        <w:rPr>
          <w:rStyle w:val="AttributeTok"/>
        </w:rPr>
        <w:t xml:space="preserve"> </w:t>
      </w:r>
      <w:r>
        <w:rPr>
          <w:rStyle w:val="StringTok"/>
        </w:rPr>
        <w:t xml:space="preserve">"platform BI self-service SAP"</w:t>
      </w:r>
      <w:r>
        <w:br/>
      </w:r>
      <w:r>
        <w:rPr>
          <w:rStyle w:val="AttributeTok"/>
        </w:rPr>
        <w:t xml:space="preserve">  </w:t>
      </w:r>
      <w:r>
        <w:rPr>
          <w:rStyle w:val="KeywordTok"/>
        </w:rPr>
        <w:t xml:space="preserve">-</w:t>
      </w:r>
      <w:r>
        <w:rPr>
          <w:rStyle w:val="AttributeTok"/>
        </w:rPr>
        <w:t xml:space="preserve"> </w:t>
      </w:r>
      <w:r>
        <w:rPr>
          <w:rStyle w:val="StringTok"/>
        </w:rPr>
        <w:t xml:space="preserve">"kematangan analitik perusahaan"</w:t>
      </w:r>
      <w:r>
        <w:br/>
      </w:r>
      <w:r>
        <w:rPr>
          <w:rStyle w:val="AttributeTok"/>
        </w:rPr>
        <w:t xml:space="preserve">  </w:t>
      </w:r>
      <w:r>
        <w:rPr>
          <w:rStyle w:val="KeywordTok"/>
        </w:rPr>
        <w:t xml:space="preserve">-</w:t>
      </w:r>
      <w:r>
        <w:rPr>
          <w:rStyle w:val="AttributeTok"/>
        </w:rPr>
        <w:t xml:space="preserve"> </w:t>
      </w:r>
      <w:r>
        <w:rPr>
          <w:rStyle w:val="StringTok"/>
        </w:rPr>
        <w:t xml:space="preserve">"data governance BI"</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untuk non-teknis"</w:t>
      </w:r>
      <w:r>
        <w:br/>
      </w:r>
      <w:r>
        <w:rPr>
          <w:rStyle w:val="AttributeTok"/>
        </w:rPr>
        <w:t xml:space="preserve">  </w:t>
      </w:r>
      <w:r>
        <w:rPr>
          <w:rStyle w:val="KeywordTok"/>
        </w:rPr>
        <w:t xml:space="preserve">-</w:t>
      </w:r>
      <w:r>
        <w:rPr>
          <w:rStyle w:val="AttributeTok"/>
        </w:rPr>
        <w:t xml:space="preserve"> </w:t>
      </w:r>
      <w:r>
        <w:rPr>
          <w:rStyle w:val="StringTok"/>
        </w:rPr>
        <w:t xml:space="preserve">"BI decision framework"</w:t>
      </w:r>
      <w:r>
        <w:br/>
      </w:r>
      <w:r>
        <w:rPr>
          <w:rStyle w:val="AttributeTok"/>
        </w:rPr>
        <w:t xml:space="preserve">  </w:t>
      </w:r>
      <w:r>
        <w:rPr>
          <w:rStyle w:val="KeywordTok"/>
        </w:rPr>
        <w:t xml:space="preserve">-</w:t>
      </w:r>
      <w:r>
        <w:rPr>
          <w:rStyle w:val="AttributeTok"/>
        </w:rPr>
        <w:t xml:space="preserve"> </w:t>
      </w:r>
      <w:r>
        <w:rPr>
          <w:rStyle w:val="StringTok"/>
        </w:rPr>
        <w:t xml:space="preserve">"SAP Analytics Cloud self-service"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"https://www.sap.com/products/data-cloud/cloud-analytics.html"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Analytics Cloud sebagai platform unified BI + self-service + governed analytics dalam satu SaaS"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"https://www.gartner.com/reviews/market/augmented-analytics"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augmented analytics dari Gartner: AI/ML untuk mengotomatisasi workflow analitik"</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"business-intelligence-04"</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1392</w:t>
      </w:r>
    </w:p>
    <w:p>
      <w:r>
        <w:pict>
          <v:rect style="width:0;height:1.5pt" o:hralign="center" o:hrstd="t" o:hr="t"/>
        </w:pict>
      </w:r>
    </w:p>
    <w:bookmarkEnd w:id="16"/>
    <w:bookmarkStart w:id="33" w:name="Xf898e7193ecddc775a3bb418f988d4b5addbe2b"/>
    <w:p>
      <w:pPr>
        <w:pStyle w:val="Heading1"/>
      </w:pPr>
      <w:r>
        <w:t xml:space="preserve">Self-Service BI vs BI Tradisional: Framework Keputusan untuk Perusahaan Anda</w:t>
      </w:r>
    </w:p>
    <w:p>
      <w:pPr>
        <w:pStyle w:val="FirstParagraph"/>
      </w:pPr>
      <w:r>
        <w:t xml:space="preserve">Tim IT sudah membangun 47 laporan standar, tapi kepala pemasaran masih mengajukan permintaan laporan</w:t>
      </w:r>
      <w:r>
        <w:t xml:space="preserve"> </w:t>
      </w:r>
      <w:r>
        <w:rPr>
          <w:i/>
          <w:iCs/>
        </w:rPr>
        <w:t xml:space="preserve">custom</w:t>
      </w:r>
      <w:r>
        <w:t xml:space="preserve"> </w:t>
      </w:r>
      <w:r>
        <w:t xml:space="preserve">setiap dua minggu karena pertanyaan bisnis terus bergerak. Atau skenario sebaliknya: perusahaan meluncurkan</w:t>
      </w:r>
      <w:r>
        <w:t xml:space="preserve"> </w:t>
      </w:r>
      <w:r>
        <w:rPr>
          <w:i/>
          <w:iCs/>
        </w:rPr>
        <w:t xml:space="preserve">self-service Business Intelligence</w:t>
      </w:r>
      <w:r>
        <w:t xml:space="preserve"> </w:t>
      </w:r>
      <w:r>
        <w:t xml:space="preserve">dengan antusias, enam bulan kemudian ada 200 versi</w:t>
      </w:r>
      <w:r>
        <w:t xml:space="preserve"> </w:t>
      </w:r>
      <w:r>
        <w:rPr>
          <w:i/>
          <w:iCs/>
        </w:rPr>
        <w:t xml:space="preserve">dashboard</w:t>
      </w:r>
      <w:r>
        <w:t xml:space="preserve"> </w:t>
      </w:r>
      <w:r>
        <w:t xml:space="preserve">yang tidak ada yang mempercayai angkanya. Kedua situasi ini pola yang berulang di perusahaan Indonesia yang sedang memilih pendekatan BI.</w:t>
      </w:r>
    </w:p>
    <w:p>
      <w:pPr>
        <w:pStyle w:val="BodyText"/>
      </w:pPr>
      <w:r>
        <w:t xml:space="preserve">Pilihan antara</w:t>
      </w:r>
      <w:r>
        <w:t xml:space="preserve"> </w:t>
      </w:r>
      <w:r>
        <w:rPr>
          <w:i/>
          <w:iCs/>
        </w:rPr>
        <w:t xml:space="preserve">self-service</w:t>
      </w:r>
      <w:r>
        <w:t xml:space="preserve"> </w:t>
      </w:r>
      <w:r>
        <w:t xml:space="preserve">BI dan BI tradisional bukan soal mana yang lebih modern, melainkan soal kematangan data dan organisasi Anda saat ini.</w:t>
      </w:r>
    </w:p>
    <w:p>
      <w:pPr>
        <w:pStyle w:val="BlockText"/>
      </w:pPr>
      <w:r>
        <w:rPr>
          <w:b/>
          <w:bCs/>
        </w:rPr>
        <w:t xml:space="preserve">Secara singkat:</w:t>
      </w:r>
      <w:r>
        <w:t xml:space="preserve"> </w:t>
      </w:r>
      <w:r>
        <w:rPr>
          <w:i/>
          <w:iCs/>
        </w:rPr>
        <w:t xml:space="preserve">Self-service Business Intelligence</w:t>
      </w:r>
      <w:r>
        <w:t xml:space="preserve"> </w:t>
      </w:r>
      <w:r>
        <w:t xml:space="preserve">adalah pendekatan analitik yang memungkinkan pengguna bisnis non-teknis (manajer, analis keuangan, kepala divisi) membuat laporan dan mengeksplorasi data sendiri tanpa bergantung pada tim IT, menggunakan antarmuka visual yang intuitif. Berbeda dari BI tradisional yang menyentralisasikan pembuatan laporan di tangan IT,</w:t>
      </w:r>
      <w:r>
        <w:t xml:space="preserve"> </w:t>
      </w:r>
      <w:r>
        <w:rPr>
          <w:i/>
          <w:iCs/>
        </w:rPr>
        <w:t xml:space="preserve">self-service</w:t>
      </w:r>
      <w:r>
        <w:t xml:space="preserve"> </w:t>
      </w:r>
      <w:r>
        <w:t xml:space="preserve">BI mendelegasikan eksplorasi data langsung ke pengguna yang paling membutuhkan</w:t>
      </w:r>
      <w:r>
        <w:t xml:space="preserve"> </w:t>
      </w:r>
      <w:r>
        <w:rPr>
          <w:i/>
          <w:iCs/>
        </w:rPr>
        <w:t xml:space="preserve">insight</w:t>
      </w:r>
      <w:r>
        <w:t xml:space="preserve"> </w:t>
      </w:r>
      <w:r>
        <w:t xml:space="preserve">tersebut.</w:t>
      </w:r>
    </w:p>
    <w:p>
      <w:pPr>
        <w:pStyle w:val="FirstParagraph"/>
      </w:pPr>
      <w:r>
        <w:t xml:space="preserve">Artikel ini memberikan</w:t>
      </w:r>
      <w:r>
        <w:t xml:space="preserve"> </w:t>
      </w:r>
      <w:r>
        <w:rPr>
          <w:i/>
          <w:iCs/>
        </w:rPr>
        <w:t xml:space="preserve">framework</w:t>
      </w:r>
      <w:r>
        <w:t xml:space="preserve"> </w:t>
      </w:r>
      <w:r>
        <w:t xml:space="preserve">keputusan berbasis empat level kematangan analitik, lengkap dengan tabel perbandingan dan tanda-tanda konkret, untuk membantu IT manager atau Head of Analytics menentukan pendekatan yang tepat.</w:t>
      </w:r>
    </w:p>
    <w:p>
      <w:pPr>
        <w:pStyle w:val="BodyText"/>
      </w:pPr>
      <w:r>
        <w:rPr>
          <w:i/>
          <w:iCs/>
        </w:rPr>
        <w:t xml:space="preserve">[Image 01: Infografik dua kolom horizontal berjudul</w:t>
      </w:r>
      <w:r>
        <w:rPr>
          <w:i/>
          <w:iCs/>
        </w:rPr>
        <w:t xml:space="preserve"> </w:t>
      </w:r>
      <w:r>
        <w:rPr>
          <w:i/>
          <w:iCs/>
        </w:rPr>
        <w:t xml:space="preserve">“Self-Service BI vs BI Tradisional”</w:t>
      </w:r>
      <w:r>
        <w:rPr>
          <w:i/>
          <w:iCs/>
        </w:rPr>
        <w:t xml:space="preserve"> </w:t>
      </w:r>
      <w:r>
        <w:rPr>
          <w:i/>
          <w:iCs/>
        </w:rPr>
        <w:t xml:space="preserve">— kolom kiri ikon business user dengan tablet dan label</w:t>
      </w:r>
      <w:r>
        <w:rPr>
          <w:i/>
          <w:iCs/>
        </w:rPr>
        <w:t xml:space="preserve"> </w:t>
      </w:r>
      <w:r>
        <w:rPr>
          <w:i/>
          <w:iCs/>
        </w:rPr>
        <w:t xml:space="preserve">“eksplorasi mandiri, jam-hari”</w:t>
      </w:r>
      <w:r>
        <w:rPr>
          <w:i/>
          <w:iCs/>
        </w:rPr>
        <w:t xml:space="preserve">; kolom kanan ikon tim IT dengan server dan label</w:t>
      </w:r>
      <w:r>
        <w:rPr>
          <w:i/>
          <w:iCs/>
        </w:rPr>
        <w:t xml:space="preserve"> </w:t>
      </w:r>
      <w:r>
        <w:rPr>
          <w:i/>
          <w:iCs/>
        </w:rPr>
        <w:t xml:space="preserve">“laporan standar, minggu”</w:t>
      </w:r>
      <w:r>
        <w:rPr>
          <w:i/>
          <w:iCs/>
        </w:rPr>
        <w:t xml:space="preserve">. Di bawah tiap kolom tiga ikon: kecepatan (jam), governance (perisai), data literacy (buku). Gaya korporat biru-putih, teks Bahasa Indonesia]</w:t>
      </w:r>
    </w:p>
    <w:bookmarkStart w:id="18" w:name="X02cf079704682d795b859f3d444d75498845746"/>
    <w:p>
      <w:pPr>
        <w:pStyle w:val="Heading2"/>
      </w:pPr>
      <w:r>
        <w:t xml:space="preserve">Apa Bedanya Self-Service BI dari BI Tradisional?</w:t>
      </w:r>
    </w:p>
    <w:p>
      <w:pPr>
        <w:pStyle w:val="FirstParagraph"/>
      </w:pPr>
      <w:r>
        <w:t xml:space="preserve">BI tradisional bekerja dengan satu prinsip: tim IT atau analis pusat mengolah data, pengguna bisnis mengonsumsi hasilnya. Ketika seorang manajer butuh laporan baru, ia mengajukan permintaan ke IT dan menunggu, biasanya 2–4 minggu (estimasi lapangan umum, bukan data studi resmi). Hasilnya konsisten, tapi sering tiba setelah pertanyaan bisnis sudah berubah.</w:t>
      </w:r>
    </w:p>
    <w:p>
      <w:pPr>
        <w:pStyle w:val="BodyText"/>
      </w:pPr>
      <w:r>
        <w:rPr>
          <w:i/>
          <w:iCs/>
        </w:rPr>
        <w:t xml:space="preserve">Self-service</w:t>
      </w:r>
      <w:r>
        <w:t xml:space="preserve"> </w:t>
      </w:r>
      <w:r>
        <w:t xml:space="preserve">BI membalik alur ini.</w:t>
      </w:r>
      <w:r>
        <w:t xml:space="preserve"> </w:t>
      </w:r>
      <w:r>
        <w:rPr>
          <w:i/>
          <w:iCs/>
        </w:rPr>
        <w:t xml:space="preserve">Business user</w:t>
      </w:r>
      <w:r>
        <w:t xml:space="preserve"> </w:t>
      </w:r>
      <w:r>
        <w:t xml:space="preserve">langsung mengeksplorasi data sendiri menggunakan antarmuka</w:t>
      </w:r>
      <w:r>
        <w:t xml:space="preserve"> </w:t>
      </w:r>
      <w:r>
        <w:rPr>
          <w:i/>
          <w:iCs/>
        </w:rPr>
        <w:t xml:space="preserve">drag-and-drop</w:t>
      </w:r>
      <w:r>
        <w:t xml:space="preserve">, dan</w:t>
      </w:r>
      <w:r>
        <w:t xml:space="preserve"> </w:t>
      </w:r>
      <w:r>
        <w:rPr>
          <w:i/>
          <w:iCs/>
        </w:rPr>
        <w:t xml:space="preserve">insight</w:t>
      </w:r>
      <w:r>
        <w:t xml:space="preserve"> </w:t>
      </w:r>
      <w:r>
        <w:t xml:space="preserve">bisa didapat dalam hitungan jam. Kecepatan ini membutuhkan prasyarat yang sering diremehkan: data yang bersih, definisi metrik yang disepakati, dan pengguna yang cukup melek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Self-Service BI</w:t>
            </w:r>
          </w:p>
        </w:tc>
        <w:tc>
          <w:tcPr/>
          <w:p>
            <w:pPr>
              <w:pStyle w:val="Compact"/>
            </w:pPr>
            <w:r>
              <w:t xml:space="preserve">BI Tradisional</w:t>
            </w:r>
          </w:p>
        </w:tc>
      </w:tr>
      <w:tr>
        <w:tc>
          <w:tcPr/>
          <w:p>
            <w:pPr>
              <w:pStyle w:val="Compact"/>
            </w:pPr>
            <w:r>
              <w:t xml:space="preserve">Pembuat laporan</w:t>
            </w:r>
          </w:p>
        </w:tc>
        <w:tc>
          <w:tcPr/>
          <w:p>
            <w:pPr>
              <w:pStyle w:val="Compact"/>
            </w:pPr>
            <w:r>
              <w:rPr>
                <w:i/>
                <w:iCs/>
              </w:rPr>
              <w:t xml:space="preserve">Business user</w:t>
            </w:r>
            <w:r>
              <w:t xml:space="preserve"> </w:t>
            </w:r>
            <w:r>
              <w:t xml:space="preserve">langsung</w:t>
            </w:r>
          </w:p>
        </w:tc>
        <w:tc>
          <w:tcPr/>
          <w:p>
            <w:pPr>
              <w:pStyle w:val="Compact"/>
            </w:pPr>
            <w:r>
              <w:t xml:space="preserve">Tim IT / analis pusat</w:t>
            </w:r>
          </w:p>
        </w:tc>
      </w:tr>
      <w:tr>
        <w:tc>
          <w:tcPr/>
          <w:p>
            <w:pPr>
              <w:pStyle w:val="Compact"/>
            </w:pPr>
            <w:r>
              <w:t xml:space="preserve">Kecepatan</w:t>
            </w:r>
            <w:r>
              <w:t xml:space="preserve"> </w:t>
            </w:r>
            <w:r>
              <w:rPr>
                <w:i/>
                <w:iCs/>
              </w:rPr>
              <w:t xml:space="preserve">insight</w:t>
            </w:r>
            <w:r>
              <w:t xml:space="preserve"> </w:t>
            </w:r>
            <w:r>
              <w:t xml:space="preserve">baru</w:t>
            </w:r>
          </w:p>
        </w:tc>
        <w:tc>
          <w:tcPr/>
          <w:p>
            <w:pPr>
              <w:pStyle w:val="Compact"/>
            </w:pPr>
            <w:r>
              <w:t xml:space="preserve">Jam–hari</w:t>
            </w:r>
          </w:p>
        </w:tc>
        <w:tc>
          <w:tcPr/>
          <w:p>
            <w:pPr>
              <w:pStyle w:val="Compact"/>
            </w:pPr>
            <w:r>
              <w:t xml:space="preserve">Minggu</w:t>
            </w:r>
          </w:p>
        </w:tc>
      </w:tr>
      <w:tr>
        <w:tc>
          <w:tcPr/>
          <w:p>
            <w:pPr>
              <w:pStyle w:val="Compact"/>
            </w:pPr>
            <w:r>
              <w:t xml:space="preserve">Kebutuhan</w:t>
            </w:r>
            <w:r>
              <w:t xml:space="preserve"> </w:t>
            </w:r>
            <w:r>
              <w:rPr>
                <w:i/>
                <w:iCs/>
              </w:rPr>
              <w:t xml:space="preserve">data literacy</w:t>
            </w:r>
          </w:p>
        </w:tc>
        <w:tc>
          <w:tcPr/>
          <w:p>
            <w:pPr>
              <w:pStyle w:val="Compact"/>
            </w:pPr>
            <w:r>
              <w:t xml:space="preserve">Tinggi</w:t>
            </w:r>
          </w:p>
        </w:tc>
        <w:tc>
          <w:tcPr/>
          <w:p>
            <w:pPr>
              <w:pStyle w:val="Compact"/>
            </w:pPr>
            <w:r>
              <w:t xml:space="preserve">Rendah di sisi pengguna</w:t>
            </w:r>
          </w:p>
        </w:tc>
      </w:tr>
      <w:tr>
        <w:tc>
          <w:tcPr/>
          <w:p>
            <w:pPr>
              <w:pStyle w:val="Compact"/>
            </w:pPr>
            <w:r>
              <w:t xml:space="preserve">Risiko inkonsistensi data</w:t>
            </w:r>
          </w:p>
        </w:tc>
        <w:tc>
          <w:tcPr/>
          <w:p>
            <w:pPr>
              <w:pStyle w:val="Compact"/>
            </w:pPr>
            <w:r>
              <w:t xml:space="preserve">Tinggi tanpa</w:t>
            </w:r>
            <w:r>
              <w:t xml:space="preserve"> </w:t>
            </w:r>
            <w:r>
              <w:rPr>
                <w:i/>
                <w:iCs/>
              </w:rPr>
              <w:t xml:space="preserve">governance</w:t>
            </w:r>
          </w:p>
        </w:tc>
        <w:tc>
          <w:tcPr/>
          <w:p>
            <w:pPr>
              <w:pStyle w:val="Compact"/>
            </w:pPr>
            <w:r>
              <w:t xml:space="preserve">Rendah (IT kontrol definisi)</w:t>
            </w:r>
          </w:p>
        </w:tc>
      </w:tr>
      <w:tr>
        <w:tc>
          <w:tcPr/>
          <w:p>
            <w:pPr>
              <w:pStyle w:val="Compact"/>
            </w:pPr>
            <w:r>
              <w:t xml:space="preserve">Contoh platform SAP</w:t>
            </w:r>
          </w:p>
        </w:tc>
        <w:tc>
          <w:tcPr/>
          <w:p>
            <w:pPr>
              <w:pStyle w:val="Compact"/>
            </w:pPr>
            <w:r>
              <w:t xml:space="preserve">SAP Analytics Cloud (Story,</w:t>
            </w:r>
            <w:r>
              <w:t xml:space="preserve"> </w:t>
            </w:r>
            <w:r>
              <w:rPr>
                <w:i/>
                <w:iCs/>
              </w:rPr>
              <w:t xml:space="preserve">ad-hoc</w:t>
            </w:r>
            <w:r>
              <w:t xml:space="preserve">)</w:t>
            </w:r>
          </w:p>
        </w:tc>
        <w:tc>
          <w:tcPr/>
          <w:p>
            <w:pPr>
              <w:pStyle w:val="Compact"/>
            </w:pPr>
            <w:r>
              <w:t xml:space="preserve">SAP BusinessObjects BI (Crystal Reports)</w:t>
            </w:r>
          </w:p>
        </w:tc>
      </w:tr>
      <w:tr>
        <w:tc>
          <w:tcPr/>
          <w:p>
            <w:pPr>
              <w:pStyle w:val="Compact"/>
            </w:pPr>
            <w:r>
              <w:t xml:space="preserve">Biaya jangka panjang</w:t>
            </w:r>
          </w:p>
        </w:tc>
        <w:tc>
          <w:tcPr/>
          <w:p>
            <w:pPr>
              <w:pStyle w:val="Compact"/>
            </w:pPr>
            <w:r>
              <w:t xml:space="preserve">Efisien jika</w:t>
            </w:r>
            <w:r>
              <w:t xml:space="preserve"> </w:t>
            </w:r>
            <w:r>
              <w:rPr>
                <w:i/>
                <w:iCs/>
              </w:rPr>
              <w:t xml:space="preserve">governance</w:t>
            </w:r>
            <w:r>
              <w:t xml:space="preserve"> </w:t>
            </w:r>
            <w:r>
              <w:t xml:space="preserve">matang</w:t>
            </w:r>
          </w:p>
        </w:tc>
        <w:tc>
          <w:tcPr/>
          <w:p>
            <w:pPr>
              <w:pStyle w:val="Compact"/>
            </w:pPr>
            <w:r>
              <w:t xml:space="preserve">Tinggi jika permintaan laporan terus bertambah</w:t>
            </w:r>
          </w:p>
        </w:tc>
      </w:tr>
    </w:tbl>
    <w:p>
      <w:pPr>
        <w:pStyle w:val="BodyText"/>
      </w:pPr>
      <w:r>
        <w:rPr>
          <w:b/>
          <w:bCs/>
        </w:rPr>
        <w:t xml:space="preserve">BACA JUGA:</w:t>
      </w:r>
      <w:r>
        <w:t xml:space="preserve"> </w:t>
      </w:r>
      <w:hyperlink r:id="rId17">
        <w:r>
          <w:rPr>
            <w:rStyle w:val="Hyperlink"/>
          </w:rPr>
          <w:t xml:space="preserve">Business Intelligence</w:t>
        </w:r>
      </w:hyperlink>
      <w:r>
        <w:t xml:space="preserve">.</w:t>
      </w:r>
    </w:p>
    <w:bookmarkEnd w:id="18"/>
    <w:bookmarkStart w:id="20" w:name="X6c6b333fec4aed5f558e2a9673b1145f303c57f"/>
    <w:p>
      <w:pPr>
        <w:pStyle w:val="Heading2"/>
      </w:pPr>
      <w:r>
        <w:t xml:space="preserve">Kapan Perusahaan Sebaiknya Memilih Self-Service BI?</w:t>
      </w:r>
    </w:p>
    <w:p>
      <w:pPr>
        <w:pStyle w:val="FirstParagraph"/>
      </w:pPr>
      <w:r>
        <w:t xml:space="preserve">“Tergantung situasi”</w:t>
      </w:r>
      <w:r>
        <w:t xml:space="preserve"> </w:t>
      </w:r>
      <w:r>
        <w:t xml:space="preserve">adalah jawaban yang benar tapi tidak berguna. Berikut empat kondisi konkret yang membuat</w:t>
      </w:r>
      <w:r>
        <w:t xml:space="preserve"> </w:t>
      </w:r>
      <w:r>
        <w:rPr>
          <w:i/>
          <w:iCs/>
        </w:rPr>
        <w:t xml:space="preserve">self-service</w:t>
      </w:r>
      <w:r>
        <w:t xml:space="preserve"> </w:t>
      </w:r>
      <w:r>
        <w:t xml:space="preserve">BI masuk akal:</w:t>
      </w:r>
    </w:p>
    <w:p>
      <w:pPr>
        <w:pStyle w:val="Compact"/>
        <w:numPr>
          <w:ilvl w:val="0"/>
          <w:numId w:val="1001"/>
        </w:numPr>
      </w:pPr>
      <w:r>
        <w:rPr>
          <w:b/>
          <w:bCs/>
        </w:rPr>
        <w:t xml:space="preserve">Pertanyaan bisnis berubah lebih cepat dari siklus laporan IT.</w:t>
      </w:r>
      <w:r>
        <w:t xml:space="preserve"> </w:t>
      </w:r>
      <w:r>
        <w:t xml:space="preserve">Jika divisi Sales rata-rata mengajukan 3–5 permintaan laporan baru per bulan dan IT butuh 2–3 minggu per laporan, ada</w:t>
      </w:r>
      <w:r>
        <w:t xml:space="preserve"> </w:t>
      </w:r>
      <w:r>
        <w:rPr>
          <w:i/>
          <w:iCs/>
        </w:rPr>
        <w:t xml:space="preserve">bottleneck</w:t>
      </w:r>
      <w:r>
        <w:t xml:space="preserve"> </w:t>
      </w:r>
      <w:r>
        <w:t xml:space="preserve">struktural yang tidak bisa diselesaikan dengan menambah analis.</w:t>
      </w:r>
    </w:p>
    <w:p>
      <w:pPr>
        <w:pStyle w:val="Compact"/>
        <w:numPr>
          <w:ilvl w:val="0"/>
          <w:numId w:val="1001"/>
        </w:numPr>
      </w:pPr>
      <w:r>
        <w:rPr>
          <w:b/>
          <w:bCs/>
        </w:rPr>
        <w:t xml:space="preserve">Ada</w:t>
      </w:r>
      <w:r>
        <w:rPr>
          <w:b/>
          <w:bCs/>
        </w:rPr>
        <w:t xml:space="preserve"> </w:t>
      </w:r>
      <w:r>
        <w:rPr>
          <w:b/>
          <w:bCs/>
          <w:i/>
          <w:iCs/>
        </w:rPr>
        <w:t xml:space="preserve">data literacy</w:t>
      </w:r>
      <w:r>
        <w:rPr>
          <w:b/>
          <w:bCs/>
        </w:rPr>
        <w:t xml:space="preserve"> </w:t>
      </w:r>
      <w:r>
        <w:rPr>
          <w:b/>
          <w:bCs/>
        </w:rPr>
        <w:t xml:space="preserve">yang cukup di kalangan manajer.</w:t>
      </w:r>
      <w:r>
        <w:t xml:space="preserve"> </w:t>
      </w:r>
      <w:r>
        <w:t xml:space="preserve">Bukan berarti semua karyawan harus paham statistik. Minimal</w:t>
      </w:r>
      <w:r>
        <w:t xml:space="preserve"> </w:t>
      </w:r>
      <w:r>
        <w:rPr>
          <w:i/>
          <w:iCs/>
        </w:rPr>
        <w:t xml:space="preserve">decision-maker</w:t>
      </w:r>
      <w:r>
        <w:t xml:space="preserve"> </w:t>
      </w:r>
      <w:r>
        <w:t xml:space="preserve">di tiap divisi bisa membedakan rata-rata dari median dan tidak mengambil angka mentah tanpa konteks.</w:t>
      </w:r>
    </w:p>
    <w:p>
      <w:pPr>
        <w:pStyle w:val="Compact"/>
        <w:numPr>
          <w:ilvl w:val="0"/>
          <w:numId w:val="1001"/>
        </w:numPr>
      </w:pPr>
      <w:r>
        <w:rPr>
          <w:b/>
          <w:bCs/>
          <w:i/>
          <w:iCs/>
        </w:rPr>
        <w:t xml:space="preserve">Data governance</w:t>
      </w:r>
      <w:r>
        <w:rPr>
          <w:b/>
          <w:bCs/>
        </w:rPr>
        <w:t xml:space="preserve"> </w:t>
      </w:r>
      <w:r>
        <w:rPr>
          <w:b/>
          <w:bCs/>
        </w:rPr>
        <w:t xml:space="preserve">sudah matang dengan satu</w:t>
      </w:r>
      <w:r>
        <w:rPr>
          <w:b/>
          <w:bCs/>
        </w:rPr>
        <w:t xml:space="preserve"> </w:t>
      </w:r>
      <w:r>
        <w:rPr>
          <w:b/>
          <w:bCs/>
          <w:i/>
          <w:iCs/>
        </w:rPr>
        <w:t xml:space="preserve">source of truth</w:t>
      </w:r>
      <w:r>
        <w:rPr>
          <w:b/>
          <w:bCs/>
        </w:rPr>
        <w:t xml:space="preserve">.</w:t>
      </w:r>
      <w:r>
        <w:t xml:space="preserve"> </w:t>
      </w:r>
      <w:r>
        <w:t xml:space="preserve">Ini prasyarat paling sering dilewati. Tanpa satu definisi</w:t>
      </w:r>
      <w:r>
        <w:t xml:space="preserve"> </w:t>
      </w:r>
      <w:r>
        <w:t xml:space="preserve">“revenue”</w:t>
      </w:r>
      <w:r>
        <w:t xml:space="preserve"> </w:t>
      </w:r>
      <w:r>
        <w:t xml:space="preserve">yang disepakati dan dikontrol,</w:t>
      </w:r>
      <w:r>
        <w:t xml:space="preserve"> </w:t>
      </w:r>
      <w:r>
        <w:rPr>
          <w:i/>
          <w:iCs/>
        </w:rPr>
        <w:t xml:space="preserve">self-service</w:t>
      </w:r>
      <w:r>
        <w:t xml:space="preserve"> </w:t>
      </w:r>
      <w:r>
        <w:t xml:space="preserve">BI akan menghasilkan angka berbeda dari departemen berbeda untuk hal yang sama.</w:t>
      </w:r>
    </w:p>
    <w:p>
      <w:pPr>
        <w:pStyle w:val="Compact"/>
        <w:numPr>
          <w:ilvl w:val="0"/>
          <w:numId w:val="1001"/>
        </w:numPr>
      </w:pPr>
      <w:r>
        <w:rPr>
          <w:b/>
          <w:bCs/>
        </w:rPr>
        <w:t xml:space="preserve">Ada</w:t>
      </w:r>
      <w:r>
        <w:rPr>
          <w:b/>
          <w:bCs/>
        </w:rPr>
        <w:t xml:space="preserve"> </w:t>
      </w:r>
      <w:r>
        <w:rPr>
          <w:b/>
          <w:bCs/>
        </w:rPr>
        <w:t xml:space="preserve">“data champion”</w:t>
      </w:r>
      <w:r>
        <w:rPr>
          <w:b/>
          <w:bCs/>
        </w:rPr>
        <w:t xml:space="preserve"> </w:t>
      </w:r>
      <w:r>
        <w:rPr>
          <w:b/>
          <w:bCs/>
        </w:rPr>
        <w:t xml:space="preserve">di setiap divisi.</w:t>
      </w:r>
      <w:r>
        <w:t xml:space="preserve"> </w:t>
      </w:r>
      <w:r>
        <w:t xml:space="preserve">Seseorang yang cukup teknis untuk mendampingi kolega, memastikan tidak ada kesalahan baca data, dan menjadi jembatan antara tim data dan pengguna bisnis.</w:t>
      </w:r>
    </w:p>
    <w:p>
      <w:pPr>
        <w:pStyle w:val="FirstParagraph"/>
      </w:pPr>
      <w:r>
        <w:t xml:space="preserve">Tren ini sejalan dengan gelombang</w:t>
      </w:r>
      <w:r>
        <w:t xml:space="preserve"> </w:t>
      </w:r>
      <w:hyperlink r:id="rId19">
        <w:r>
          <w:rPr>
            <w:rStyle w:val="Hyperlink"/>
          </w:rPr>
          <w:t xml:space="preserve">Low-Code Platform</w:t>
        </w:r>
      </w:hyperlink>
      <w:r>
        <w:t xml:space="preserve">: pemberdayaan</w:t>
      </w:r>
      <w:r>
        <w:t xml:space="preserve"> </w:t>
      </w:r>
      <w:r>
        <w:rPr>
          <w:i/>
          <w:iCs/>
        </w:rPr>
        <w:t xml:space="preserve">business user</w:t>
      </w:r>
      <w:r>
        <w:t xml:space="preserve"> </w:t>
      </w:r>
      <w:r>
        <w:t xml:space="preserve">tanpa ketergantungan penuh pada tim teknis.</w:t>
      </w:r>
    </w:p>
    <w:bookmarkEnd w:id="20"/>
    <w:bookmarkStart w:id="22" w:name="Xfed3ed1435687262635fa839493b40ee73d687b"/>
    <w:p>
      <w:pPr>
        <w:pStyle w:val="Heading2"/>
      </w:pPr>
      <w:r>
        <w:t xml:space="preserve">Mengapa Self-Service BI Sering Berakhir dengan</w:t>
      </w:r>
      <w:r>
        <w:t xml:space="preserve"> </w:t>
      </w:r>
      <w:r>
        <w:t xml:space="preserve">“Banyak Dashboard, Tidak Ada yang Dipercaya”</w:t>
      </w:r>
    </w:p>
    <w:p>
      <w:pPr>
        <w:pStyle w:val="FirstParagraph"/>
      </w:pPr>
      <w:r>
        <w:t xml:space="preserve">Bagian ini jarang ditulis, padahal inilah yang paling sering terjadi.</w:t>
      </w:r>
    </w:p>
    <w:p>
      <w:pPr>
        <w:pStyle w:val="BodyText"/>
      </w:pPr>
      <w:r>
        <w:rPr>
          <w:i/>
          <w:iCs/>
        </w:rPr>
        <w:t xml:space="preserve">Failure pattern</w:t>
      </w:r>
      <w:r>
        <w:t xml:space="preserve"> </w:t>
      </w:r>
      <w:r>
        <w:t xml:space="preserve">pertama adalah</w:t>
      </w:r>
      <w:r>
        <w:t xml:space="preserve"> </w:t>
      </w:r>
      <w:r>
        <w:rPr>
          <w:i/>
          <w:iCs/>
        </w:rPr>
        <w:t xml:space="preserve">metric wars</w:t>
      </w:r>
      <w:r>
        <w:t xml:space="preserve">. Ketika setiap departemen bebas membuat</w:t>
      </w:r>
      <w:r>
        <w:t xml:space="preserve"> </w:t>
      </w:r>
      <w:r>
        <w:rPr>
          <w:i/>
          <w:iCs/>
        </w:rPr>
        <w:t xml:space="preserve">dashboard</w:t>
      </w:r>
      <w:r>
        <w:t xml:space="preserve"> </w:t>
      </w:r>
      <w:r>
        <w:t xml:space="preserve">sendiri tanpa definisi metrik terpusat, konflik angka hampir pasti muncul. Sales melaporkan</w:t>
      </w:r>
      <w:r>
        <w:t xml:space="preserve"> </w:t>
      </w:r>
      <w:r>
        <w:rPr>
          <w:i/>
          <w:iCs/>
        </w:rPr>
        <w:t xml:space="preserve">revenue</w:t>
      </w:r>
      <w:r>
        <w:t xml:space="preserve"> </w:t>
      </w:r>
      <w:r>
        <w:t xml:space="preserve">berbeda dari Finance karena perbedaan kecil dalam definisi: tanggal</w:t>
      </w:r>
      <w:r>
        <w:t xml:space="preserve"> </w:t>
      </w:r>
      <w:r>
        <w:rPr>
          <w:i/>
          <w:iCs/>
        </w:rPr>
        <w:t xml:space="preserve">invoice</w:t>
      </w:r>
      <w:r>
        <w:t xml:space="preserve"> </w:t>
      </w:r>
      <w:r>
        <w:t xml:space="preserve">versus tanggal pembayaran. Dalam pengamatan lapangan, proliferasi</w:t>
      </w:r>
      <w:r>
        <w:t xml:space="preserve"> </w:t>
      </w:r>
      <w:r>
        <w:rPr>
          <w:i/>
          <w:iCs/>
        </w:rPr>
        <w:t xml:space="preserve">dashboard</w:t>
      </w:r>
      <w:r>
        <w:t xml:space="preserve"> </w:t>
      </w:r>
      <w:r>
        <w:t xml:space="preserve">tanpa</w:t>
      </w:r>
      <w:r>
        <w:t xml:space="preserve"> </w:t>
      </w:r>
      <w:r>
        <w:rPr>
          <w:i/>
          <w:iCs/>
        </w:rPr>
        <w:t xml:space="preserve">governance</w:t>
      </w:r>
      <w:r>
        <w:t xml:space="preserve"> </w:t>
      </w:r>
      <w:r>
        <w:t xml:space="preserve">bisa menghasilkan 5–10 kali lebih banyak laporan, tapi tingkat kepercayaan pada data justru menurun.</w:t>
      </w:r>
    </w:p>
    <w:p>
      <w:pPr>
        <w:pStyle w:val="BodyText"/>
      </w:pPr>
      <w:r>
        <w:rPr>
          <w:i/>
          <w:iCs/>
        </w:rPr>
        <w:t xml:space="preserve">Pattern</w:t>
      </w:r>
      <w:r>
        <w:t xml:space="preserve"> </w:t>
      </w:r>
      <w:r>
        <w:t xml:space="preserve">kedua: tanpa</w:t>
      </w:r>
      <w:r>
        <w:t xml:space="preserve"> </w:t>
      </w:r>
      <w:r>
        <w:rPr>
          <w:i/>
          <w:iCs/>
        </w:rPr>
        <w:t xml:space="preserve">data literacy</w:t>
      </w:r>
      <w:r>
        <w:t xml:space="preserve"> </w:t>
      </w:r>
      <w:r>
        <w:t xml:space="preserve">yang cukup, pengguna bisnis tetap mengandalkan IT, tapi kali ini tanpa kontrol. IT tetap bekerja keras tanpa visibilitas atas laporan apa yang beredar.</w:t>
      </w:r>
    </w:p>
    <w:p>
      <w:pPr>
        <w:pStyle w:val="BodyText"/>
      </w:pPr>
      <w:r>
        <w:rPr>
          <w:i/>
          <w:iCs/>
        </w:rPr>
        <w:t xml:space="preserve">Pattern</w:t>
      </w:r>
      <w:r>
        <w:t xml:space="preserve"> </w:t>
      </w:r>
      <w:r>
        <w:t xml:space="preserve">ketiga terjadi tanpa fondasi data yang solid. Tanpa</w:t>
      </w:r>
      <w:r>
        <w:t xml:space="preserve"> </w:t>
      </w:r>
      <w:hyperlink r:id="rId21">
        <w:r>
          <w:rPr>
            <w:rStyle w:val="Hyperlink"/>
          </w:rPr>
          <w:t xml:space="preserve">Data Warehouse Solutions</w:t>
        </w:r>
      </w:hyperlink>
      <w:r>
        <w:t xml:space="preserve"> </w:t>
      </w:r>
      <w:r>
        <w:t xml:space="preserve">yang kuat, misalnya SAP Datasphere sebagai</w:t>
      </w:r>
      <w:r>
        <w:t xml:space="preserve"> </w:t>
      </w:r>
      <w:r>
        <w:rPr>
          <w:i/>
          <w:iCs/>
        </w:rPr>
        <w:t xml:space="preserve">data governance layer</w:t>
      </w:r>
      <w:r>
        <w:t xml:space="preserve"> </w:t>
      </w:r>
      <w:r>
        <w:t xml:space="preserve">dan</w:t>
      </w:r>
      <w:r>
        <w:t xml:space="preserve"> </w:t>
      </w:r>
      <w:r>
        <w:rPr>
          <w:i/>
          <w:iCs/>
        </w:rPr>
        <w:t xml:space="preserve">single source of truth</w:t>
      </w:r>
      <w:r>
        <w:t xml:space="preserve"> </w:t>
      </w:r>
      <w:r>
        <w:t xml:space="preserve">enterprise-wide, eksplorasi mandiri hanya mempercepat persebaran kesimpulan dari data bermasalah.</w:t>
      </w:r>
    </w:p>
    <w:p>
      <w:pPr>
        <w:pStyle w:val="BodyText"/>
      </w:pPr>
      <w:r>
        <w:t xml:space="preserve">Rekomendasi praktis: gunakan</w:t>
      </w:r>
      <w:r>
        <w:t xml:space="preserve"> </w:t>
      </w:r>
      <w:r>
        <w:rPr>
          <w:i/>
          <w:iCs/>
        </w:rPr>
        <w:t xml:space="preserve">hybrid approach</w:t>
      </w:r>
      <w:r>
        <w:t xml:space="preserve">. BI tradisional untuk metrik inti dan KPI;</w:t>
      </w:r>
      <w:r>
        <w:t xml:space="preserve"> </w:t>
      </w:r>
      <w:r>
        <w:rPr>
          <w:i/>
          <w:iCs/>
        </w:rPr>
        <w:t xml:space="preserve">self-service</w:t>
      </w:r>
      <w:r>
        <w:t xml:space="preserve"> </w:t>
      </w:r>
      <w:r>
        <w:t xml:space="preserve">hanya untuk eksplorasi di atas data yang sudah tergovernance.</w:t>
      </w:r>
    </w:p>
    <w:p>
      <w:pPr>
        <w:pStyle w:val="BodyText"/>
      </w:pPr>
      <w:r>
        <w:rPr>
          <w:i/>
          <w:iCs/>
        </w:rPr>
        <w:t xml:space="preserve">[Image 02: Diagram tangga empat level berjudul</w:t>
      </w:r>
      <w:r>
        <w:rPr>
          <w:i/>
          <w:iCs/>
        </w:rPr>
        <w:t xml:space="preserve"> </w:t>
      </w:r>
      <w:r>
        <w:rPr>
          <w:i/>
          <w:iCs/>
        </w:rPr>
        <w:t xml:space="preserve">“Analytics Maturity Model”</w:t>
      </w:r>
      <w:r>
        <w:rPr>
          <w:i/>
          <w:iCs/>
        </w:rPr>
        <w:t xml:space="preserve"> </w:t>
      </w:r>
      <w:r>
        <w:rPr>
          <w:i/>
          <w:iCs/>
        </w:rPr>
        <w:t xml:space="preserve">— Level 1 (Reaktif/spreadsheet, warna abu), Level 2 (Deskriptif/BI standar, warna biru muda), Level 3 (Analitik/self-service, warna biru), Level 4 (Prediktif/AI, warna biru tua). Tiap anak tangga dengan ikon dan satu bullet</w:t>
      </w:r>
      <w:r>
        <w:rPr>
          <w:i/>
          <w:iCs/>
        </w:rPr>
        <w:t xml:space="preserve"> </w:t>
      </w:r>
      <w:r>
        <w:rPr>
          <w:i/>
          <w:iCs/>
        </w:rPr>
        <w:t xml:space="preserve">“tanda utama”</w:t>
      </w:r>
      <w:r>
        <w:rPr>
          <w:i/>
          <w:iCs/>
        </w:rPr>
        <w:t xml:space="preserve">. Teks Bahasa Indonesia, gaya korporat bersih]</w:t>
      </w:r>
    </w:p>
    <w:bookmarkEnd w:id="22"/>
    <w:bookmarkStart w:id="23" w:name="Xc8c25d98a396ad6e58919663e633a41c24ac129"/>
    <w:p>
      <w:pPr>
        <w:pStyle w:val="Heading2"/>
      </w:pPr>
      <w:r>
        <w:t xml:space="preserve">Framework Keputusan: Pilih BI Sesuai Level Kematangan Analitik Organisasi</w:t>
      </w:r>
    </w:p>
    <w:p>
      <w:pPr>
        <w:pStyle w:val="FirstParagraph"/>
      </w:pPr>
      <w:r>
        <w:t xml:space="preserve">Pertanyaan yang lebih produktif dari</w:t>
      </w:r>
      <w:r>
        <w:t xml:space="preserve"> </w:t>
      </w:r>
      <w:r>
        <w:t xml:space="preserve">“BI mana yang lebih baik?”</w:t>
      </w:r>
      <w:r>
        <w:t xml:space="preserve"> </w:t>
      </w:r>
      <w:r>
        <w:t xml:space="preserve">adalah</w:t>
      </w:r>
      <w:r>
        <w:t xml:space="preserve"> </w:t>
      </w:r>
      <w:r>
        <w:t xml:space="preserve">“di level kematangan mana organisasi kami berada sekarang?”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Deskripsi</w:t>
            </w:r>
          </w:p>
        </w:tc>
        <w:tc>
          <w:tcPr/>
          <w:p>
            <w:pPr>
              <w:pStyle w:val="Compact"/>
            </w:pPr>
            <w:r>
              <w:t xml:space="preserve">Tanda-tanda</w:t>
            </w:r>
          </w:p>
        </w:tc>
        <w:tc>
          <w:tcPr/>
          <w:p>
            <w:pPr>
              <w:pStyle w:val="Compact"/>
            </w:pPr>
            <w:r>
              <w:t xml:space="preserve">Rekomendasi</w:t>
            </w:r>
          </w:p>
        </w:tc>
      </w:tr>
      <w:tr>
        <w:tc>
          <w:tcPr/>
          <w:p>
            <w:pPr>
              <w:pStyle w:val="Compact"/>
            </w:pPr>
            <w:r>
              <w:rPr>
                <w:b/>
                <w:bCs/>
              </w:rPr>
              <w:t xml:space="preserve">1 — Reaktif</w:t>
            </w:r>
          </w:p>
        </w:tc>
        <w:tc>
          <w:tcPr/>
          <w:p>
            <w:pPr>
              <w:pStyle w:val="Compact"/>
            </w:pPr>
            <w:r>
              <w:t xml:space="preserve">Spreadsheet dominan</w:t>
            </w:r>
          </w:p>
        </w:tc>
        <w:tc>
          <w:tcPr/>
          <w:p>
            <w:pPr>
              <w:pStyle w:val="Compact"/>
            </w:pPr>
            <w:r>
              <w:t xml:space="preserve">Data tersebar di Excel; tidak ada</w:t>
            </w:r>
            <w:r>
              <w:t xml:space="preserve"> </w:t>
            </w:r>
            <w:r>
              <w:rPr>
                <w:i/>
                <w:iCs/>
              </w:rPr>
              <w:t xml:space="preserve">single source of truth</w:t>
            </w:r>
          </w:p>
        </w:tc>
        <w:tc>
          <w:tcPr/>
          <w:p>
            <w:pPr>
              <w:pStyle w:val="Compact"/>
            </w:pPr>
            <w:r>
              <w:t xml:space="preserve">Bangun fondasi</w:t>
            </w:r>
            <w:r>
              <w:t xml:space="preserve"> </w:t>
            </w:r>
            <w:r>
              <w:rPr>
                <w:i/>
                <w:iCs/>
              </w:rPr>
              <w:t xml:space="preserve">data warehouse</w:t>
            </w:r>
            <w:r>
              <w:t xml:space="preserve"> </w:t>
            </w:r>
            <w:r>
              <w:t xml:space="preserve">dulu; mulai BI tradisional</w:t>
            </w:r>
          </w:p>
        </w:tc>
      </w:tr>
      <w:tr>
        <w:tc>
          <w:tcPr/>
          <w:p>
            <w:pPr>
              <w:pStyle w:val="Compact"/>
            </w:pPr>
            <w:r>
              <w:rPr>
                <w:b/>
                <w:bCs/>
              </w:rPr>
              <w:t xml:space="preserve">2 — Deskriptif</w:t>
            </w:r>
          </w:p>
        </w:tc>
        <w:tc>
          <w:tcPr/>
          <w:p>
            <w:pPr>
              <w:pStyle w:val="Compact"/>
            </w:pPr>
            <w:r>
              <w:t xml:space="preserve">Laporan standar reguler, KPI dasar ada</w:t>
            </w:r>
          </w:p>
        </w:tc>
        <w:tc>
          <w:tcPr/>
          <w:p>
            <w:pPr>
              <w:pStyle w:val="Compact"/>
            </w:pPr>
            <w:r>
              <w:rPr>
                <w:i/>
                <w:iCs/>
              </w:rPr>
              <w:t xml:space="preserve">Business user</w:t>
            </w:r>
            <w:r>
              <w:t xml:space="preserve"> </w:t>
            </w:r>
            <w:r>
              <w:t xml:space="preserve">masih minta IT; hanya tim tertentu yang paham</w:t>
            </w:r>
          </w:p>
        </w:tc>
        <w:tc>
          <w:tcPr/>
          <w:p>
            <w:pPr>
              <w:pStyle w:val="Compact"/>
            </w:pPr>
            <w:r>
              <w:t xml:space="preserve">BI tradisional + pilot</w:t>
            </w:r>
            <w:r>
              <w:t xml:space="preserve"> </w:t>
            </w:r>
            <w:r>
              <w:rPr>
                <w:i/>
                <w:iCs/>
              </w:rPr>
              <w:t xml:space="preserve">self-service</w:t>
            </w:r>
            <w:r>
              <w:t xml:space="preserve"> </w:t>
            </w:r>
            <w:r>
              <w:t xml:space="preserve">untuk 1–2 fungsi</w:t>
            </w:r>
          </w:p>
        </w:tc>
      </w:tr>
      <w:tr>
        <w:tc>
          <w:tcPr/>
          <w:p>
            <w:pPr>
              <w:pStyle w:val="Compact"/>
            </w:pPr>
            <w:r>
              <w:rPr>
                <w:b/>
                <w:bCs/>
              </w:rPr>
              <w:t xml:space="preserve">3 — Analitik</w:t>
            </w:r>
          </w:p>
        </w:tc>
        <w:tc>
          <w:tcPr/>
          <w:p>
            <w:pPr>
              <w:pStyle w:val="Compact"/>
            </w:pPr>
            <w:r>
              <w:rPr>
                <w:i/>
                <w:iCs/>
              </w:rPr>
              <w:t xml:space="preserve">Self-service</w:t>
            </w:r>
            <w:r>
              <w:t xml:space="preserve"> </w:t>
            </w:r>
            <w:r>
              <w:t xml:space="preserve">mulai tersebar,</w:t>
            </w:r>
            <w:r>
              <w:t xml:space="preserve"> </w:t>
            </w:r>
            <w:r>
              <w:rPr>
                <w:i/>
                <w:iCs/>
              </w:rPr>
              <w:t xml:space="preserve">governance</w:t>
            </w:r>
            <w:r>
              <w:t xml:space="preserve"> </w:t>
            </w:r>
            <w:r>
              <w:t xml:space="preserve">ada</w:t>
            </w:r>
          </w:p>
        </w:tc>
        <w:tc>
          <w:tcPr/>
          <w:p>
            <w:pPr>
              <w:pStyle w:val="Compact"/>
            </w:pPr>
            <w:r>
              <w:t xml:space="preserve">Definisi metrik disepakati;</w:t>
            </w:r>
            <w:r>
              <w:t xml:space="preserve"> </w:t>
            </w:r>
            <w:r>
              <w:rPr>
                <w:i/>
                <w:iCs/>
              </w:rPr>
              <w:t xml:space="preserve">data champions</w:t>
            </w:r>
            <w:r>
              <w:t xml:space="preserve"> </w:t>
            </w:r>
            <w:r>
              <w:t xml:space="preserve">di tiap divisi</w:t>
            </w:r>
          </w:p>
        </w:tc>
        <w:tc>
          <w:tcPr/>
          <w:p>
            <w:pPr>
              <w:pStyle w:val="Compact"/>
            </w:pPr>
            <w:r>
              <w:rPr>
                <w:i/>
                <w:iCs/>
              </w:rPr>
              <w:t xml:space="preserve">Full self-service</w:t>
            </w:r>
            <w:r>
              <w:t xml:space="preserve"> </w:t>
            </w:r>
            <w:r>
              <w:t xml:space="preserve">+</w:t>
            </w:r>
            <w:r>
              <w:t xml:space="preserve"> </w:t>
            </w:r>
            <w:r>
              <w:rPr>
                <w:i/>
                <w:iCs/>
              </w:rPr>
              <w:t xml:space="preserve">augmented analytics</w:t>
            </w:r>
            <w:r>
              <w:t xml:space="preserve"> </w:t>
            </w:r>
            <w:r>
              <w:t xml:space="preserve">(SAC Smart Insights)</w:t>
            </w:r>
          </w:p>
        </w:tc>
      </w:tr>
      <w:tr>
        <w:tc>
          <w:tcPr/>
          <w:p>
            <w:pPr>
              <w:pStyle w:val="Compact"/>
            </w:pPr>
            <w:r>
              <w:rPr>
                <w:b/>
                <w:bCs/>
              </w:rPr>
              <w:t xml:space="preserve">4 — Prediktif</w:t>
            </w:r>
          </w:p>
        </w:tc>
        <w:tc>
          <w:tcPr/>
          <w:p>
            <w:pPr>
              <w:pStyle w:val="Compact"/>
            </w:pPr>
            <w:r>
              <w:t xml:space="preserve">AI-driven</w:t>
            </w:r>
            <w:r>
              <w:t xml:space="preserve"> </w:t>
            </w:r>
            <w:r>
              <w:rPr>
                <w:i/>
                <w:iCs/>
              </w:rPr>
              <w:t xml:space="preserve">insights</w:t>
            </w:r>
            <w:r>
              <w:t xml:space="preserve">, model prediksi otomatis</w:t>
            </w:r>
          </w:p>
        </w:tc>
        <w:tc>
          <w:tcPr/>
          <w:p>
            <w:pPr>
              <w:pStyle w:val="Compact"/>
            </w:pPr>
            <w:r>
              <w:t xml:space="preserve">Tim</w:t>
            </w:r>
            <w:r>
              <w:t xml:space="preserve"> </w:t>
            </w:r>
            <w:r>
              <w:rPr>
                <w:i/>
                <w:iCs/>
              </w:rPr>
              <w:t xml:space="preserve">data science</w:t>
            </w:r>
            <w:r>
              <w:t xml:space="preserve"> </w:t>
            </w:r>
            <w:r>
              <w:t xml:space="preserve">ada;</w:t>
            </w:r>
            <w:r>
              <w:t xml:space="preserve"> </w:t>
            </w:r>
            <w:r>
              <w:rPr>
                <w:i/>
                <w:iCs/>
              </w:rPr>
              <w:t xml:space="preserve">use case</w:t>
            </w:r>
            <w:r>
              <w:t xml:space="preserve"> </w:t>
            </w:r>
            <w:r>
              <w:t xml:space="preserve">prediksi sudah</w:t>
            </w:r>
            <w:r>
              <w:t xml:space="preserve"> </w:t>
            </w:r>
            <w:r>
              <w:rPr>
                <w:i/>
                <w:iCs/>
              </w:rPr>
              <w:t xml:space="preserve">live</w:t>
            </w:r>
          </w:p>
        </w:tc>
        <w:tc>
          <w:tcPr/>
          <w:p>
            <w:pPr>
              <w:pStyle w:val="Compact"/>
            </w:pPr>
            <w:r>
              <w:t xml:space="preserve">SAP Analytics Cloud Predictive (Smart Discovery, Smart Predict)</w:t>
            </w:r>
          </w:p>
        </w:tc>
      </w:tr>
    </w:tbl>
    <w:p>
      <w:pPr>
        <w:pStyle w:val="BodyText"/>
      </w:pPr>
      <w:r>
        <w:t xml:space="preserve">Di Level 3 ke atas, SAP Analytics Cloud (SAC) menjadi platform yang relevan. SAC mendukung model</w:t>
      </w:r>
      <w:r>
        <w:t xml:space="preserve"> </w:t>
      </w:r>
      <w:r>
        <w:t xml:space="preserve">“governed</w:t>
      </w:r>
      <w:r>
        <w:t xml:space="preserve"> </w:t>
      </w:r>
      <w:r>
        <w:rPr>
          <w:i/>
          <w:iCs/>
        </w:rPr>
        <w:t xml:space="preserve">self-service</w:t>
      </w:r>
      <w:r>
        <w:t xml:space="preserve">”</w:t>
      </w:r>
      <w:r>
        <w:t xml:space="preserve">: administrator IT membangun dan mengontrol</w:t>
      </w:r>
      <w:r>
        <w:t xml:space="preserve"> </w:t>
      </w:r>
      <w:r>
        <w:rPr>
          <w:i/>
          <w:iCs/>
        </w:rPr>
        <w:t xml:space="preserve">semantic layer</w:t>
      </w:r>
      <w:r>
        <w:t xml:space="preserve">, sementara</w:t>
      </w:r>
      <w:r>
        <w:t xml:space="preserve"> </w:t>
      </w:r>
      <w:r>
        <w:rPr>
          <w:i/>
          <w:iCs/>
        </w:rPr>
        <w:t xml:space="preserve">business user</w:t>
      </w:r>
      <w:r>
        <w:t xml:space="preserve"> </w:t>
      </w:r>
      <w:r>
        <w:t xml:space="preserve">bereksplorasi di atasnya (SAP, sap.com/products/data-cloud/cloud-analytics.html). Kecepatan</w:t>
      </w:r>
      <w:r>
        <w:t xml:space="preserve"> </w:t>
      </w:r>
      <w:r>
        <w:rPr>
          <w:i/>
          <w:iCs/>
        </w:rPr>
        <w:t xml:space="preserve">self-service</w:t>
      </w:r>
      <w:r>
        <w:t xml:space="preserve"> </w:t>
      </w:r>
      <w:r>
        <w:t xml:space="preserve">dan konsistensi BI tradisional bukan pilihan yang harus dipertentangkan.</w:t>
      </w:r>
    </w:p>
    <w:p>
      <w:pPr>
        <w:pStyle w:val="BodyText"/>
      </w:pPr>
      <w:r>
        <w:t xml:space="preserve">Fitur</w:t>
      </w:r>
      <w:r>
        <w:t xml:space="preserve"> </w:t>
      </w:r>
      <w:r>
        <w:rPr>
          <w:i/>
          <w:iCs/>
        </w:rPr>
        <w:t xml:space="preserve">augmented analytics</w:t>
      </w:r>
      <w:r>
        <w:t xml:space="preserve"> </w:t>
      </w:r>
      <w:r>
        <w:t xml:space="preserve">bawaan SAC, yaitu Smart Insights dan Smart Discovery, adalah evolusi selanjutnya: AI memperpendek jarak data ke</w:t>
      </w:r>
      <w:r>
        <w:t xml:space="preserve"> </w:t>
      </w:r>
      <w:r>
        <w:rPr>
          <w:i/>
          <w:iCs/>
        </w:rPr>
        <w:t xml:space="preserve">insight</w:t>
      </w:r>
      <w:r>
        <w:t xml:space="preserve"> </w:t>
      </w:r>
      <w:r>
        <w:t xml:space="preserve">secara otomatis (Gartner, gartner.com/reviews/market/augmented-analytics). Ini hanya bekerja optimal ketika data sudah bersih dan model sudah terbangun. Pola yang sering ditemukan: perusahaan melompat ke Level 3 tanpa infrastruktur Level 1–2 yang solid dan harus kembali ke langkah pertama enam bulan kemudian.</w:t>
      </w:r>
    </w:p>
    <w:p>
      <w:pPr>
        <w:pStyle w:val="BodyText"/>
      </w:pPr>
      <w:r>
        <w:t xml:space="preserve">Untuk sebagian besar perusahaan Indonesia di Level 1–2, jawabannya adalah membangun fondasi BI tradisional yang kuat terlebih dahulu, lalu memperkenalkan</w:t>
      </w:r>
      <w:r>
        <w:t xml:space="preserve"> </w:t>
      </w:r>
      <w:r>
        <w:rPr>
          <w:i/>
          <w:iCs/>
        </w:rPr>
        <w:t xml:space="preserve">self-service</w:t>
      </w:r>
      <w:r>
        <w:t xml:space="preserve"> </w:t>
      </w:r>
      <w:r>
        <w:t xml:space="preserve">secara bertahap setelah</w:t>
      </w:r>
      <w:r>
        <w:t xml:space="preserve"> </w:t>
      </w:r>
      <w:r>
        <w:rPr>
          <w:i/>
          <w:iCs/>
        </w:rPr>
        <w:t xml:space="preserve">governance</w:t>
      </w:r>
      <w:r>
        <w:t xml:space="preserve"> </w:t>
      </w:r>
      <w:r>
        <w:t xml:space="preserve">data terbukti solid. Melalui layanan Data and AI Consulting, Soltius membantu perusahaan menilai kematangan analitik dan merancang arsitektur BI yang sesuai kondisi nyata: tradisional,</w:t>
      </w:r>
      <w:r>
        <w:t xml:space="preserve"> </w:t>
      </w:r>
      <w:r>
        <w:rPr>
          <w:i/>
          <w:iCs/>
        </w:rPr>
        <w:t xml:space="preserve">self-service</w:t>
      </w:r>
      <w:r>
        <w:t xml:space="preserve">, atau</w:t>
      </w:r>
      <w:r>
        <w:t xml:space="preserve"> </w:t>
      </w:r>
      <w:r>
        <w:rPr>
          <w:i/>
          <w:iCs/>
        </w:rPr>
        <w:t xml:space="preserve">hybrid</w:t>
      </w:r>
      <w:r>
        <w:t xml:space="preserve">.</w:t>
      </w:r>
    </w:p>
    <w:bookmarkEnd w:id="23"/>
    <w:bookmarkStart w:id="32" w:name="faq-pertanyaan-yang-sering-diajukan"/>
    <w:p>
      <w:pPr>
        <w:pStyle w:val="Heading2"/>
      </w:pPr>
      <w:r>
        <w:t xml:space="preserve">FAQ (Pertanyaan yang Sering Diajukan)</w:t>
      </w:r>
    </w:p>
    <w:bookmarkStart w:id="24" w:name="X0072f3ae5cc325d641bcf137c457a7646a1449a"/>
    <w:p>
      <w:pPr>
        <w:pStyle w:val="Heading3"/>
      </w:pPr>
      <w:r>
        <w:t xml:space="preserve">Apa itu self-service business intelligence?</w:t>
      </w:r>
    </w:p>
    <w:p>
      <w:pPr>
        <w:pStyle w:val="FirstParagraph"/>
      </w:pPr>
      <w:r>
        <w:rPr>
          <w:i/>
          <w:iCs/>
        </w:rPr>
        <w:t xml:space="preserve">Self-service Business Intelligence</w:t>
      </w:r>
      <w:r>
        <w:t xml:space="preserve"> </w:t>
      </w:r>
      <w:r>
        <w:t xml:space="preserve">adalah pendekatan analitik di mana pengguna bisnis non-teknis (manajer, kepala divisi, analis keuangan) membuat laporan dan mengeksplorasi data sendiri tanpa menunggu tim IT, menggunakan antarmuka visual</w:t>
      </w:r>
      <w:r>
        <w:t xml:space="preserve"> </w:t>
      </w:r>
      <w:r>
        <w:rPr>
          <w:i/>
          <w:iCs/>
        </w:rPr>
        <w:t xml:space="preserve">drag-and-drop</w:t>
      </w:r>
      <w:r>
        <w:t xml:space="preserve">. Berbeda dari BI tradisional yang menyentralisasikan pembuatan laporan di tangan IT.</w:t>
      </w:r>
    </w:p>
    <w:bookmarkEnd w:id="24"/>
    <w:bookmarkStart w:id="25" w:name="apa-risiko-utama-self-service-bi"/>
    <w:p>
      <w:pPr>
        <w:pStyle w:val="Heading3"/>
      </w:pPr>
      <w:r>
        <w:t xml:space="preserve">Apa risiko utama self-service BI?</w:t>
      </w:r>
    </w:p>
    <w:p>
      <w:pPr>
        <w:pStyle w:val="FirstParagraph"/>
      </w:pPr>
      <w:r>
        <w:t xml:space="preserve">Risiko terbesar adalah</w:t>
      </w:r>
      <w:r>
        <w:t xml:space="preserve"> </w:t>
      </w:r>
      <w:r>
        <w:rPr>
          <w:i/>
          <w:iCs/>
        </w:rPr>
        <w:t xml:space="preserve">metrics proliferation</w:t>
      </w:r>
      <w:r>
        <w:t xml:space="preserve">: tiap departemen membuat</w:t>
      </w:r>
      <w:r>
        <w:t xml:space="preserve"> </w:t>
      </w:r>
      <w:r>
        <w:rPr>
          <w:i/>
          <w:iCs/>
        </w:rPr>
        <w:t xml:space="preserve">dashboard</w:t>
      </w:r>
      <w:r>
        <w:t xml:space="preserve"> </w:t>
      </w:r>
      <w:r>
        <w:t xml:space="preserve">dengan definisi metrik berbeda, menghasilkan angka KPI yang saling bertentangan antar divisi. Tanpa</w:t>
      </w:r>
      <w:r>
        <w:t xml:space="preserve"> </w:t>
      </w:r>
      <w:r>
        <w:rPr>
          <w:i/>
          <w:iCs/>
        </w:rPr>
        <w:t xml:space="preserve">single source of truth</w:t>
      </w:r>
      <w:r>
        <w:t xml:space="preserve"> </w:t>
      </w:r>
      <w:r>
        <w:t xml:space="preserve">yang solid (misalnya SAP Datasphere sebagai</w:t>
      </w:r>
      <w:r>
        <w:t xml:space="preserve"> </w:t>
      </w:r>
      <w:r>
        <w:rPr>
          <w:i/>
          <w:iCs/>
        </w:rPr>
        <w:t xml:space="preserve">data governance layer</w:t>
      </w:r>
      <w:r>
        <w:t xml:space="preserve">) dan program</w:t>
      </w:r>
      <w:r>
        <w:t xml:space="preserve"> </w:t>
      </w:r>
      <w:r>
        <w:rPr>
          <w:i/>
          <w:iCs/>
        </w:rPr>
        <w:t xml:space="preserve">data literacy</w:t>
      </w:r>
      <w:r>
        <w:t xml:space="preserve">,</w:t>
      </w:r>
      <w:r>
        <w:t xml:space="preserve"> </w:t>
      </w:r>
      <w:r>
        <w:rPr>
          <w:i/>
          <w:iCs/>
        </w:rPr>
        <w:t xml:space="preserve">self-service</w:t>
      </w:r>
      <w:r>
        <w:t xml:space="preserve"> </w:t>
      </w:r>
      <w:r>
        <w:t xml:space="preserve">BI menciptakan kebingungan, bukan kejelasan.</w:t>
      </w:r>
    </w:p>
    <w:bookmarkEnd w:id="25"/>
    <w:bookmarkStart w:id="26" w:name="Xb18ddfefc10ec533d7f0dd0d2a3a742159b6b42"/>
    <w:p>
      <w:pPr>
        <w:pStyle w:val="Heading3"/>
      </w:pPr>
      <w:r>
        <w:t xml:space="preserve">Apakah SAP Analytics Cloud mendukung self-service BI?</w:t>
      </w:r>
    </w:p>
    <w:p>
      <w:pPr>
        <w:pStyle w:val="FirstParagraph"/>
      </w:pPr>
      <w:r>
        <w:t xml:space="preserve">Ya. SAP Analytics Cloud (SAC) mendukung keduanya:</w:t>
      </w:r>
      <w:r>
        <w:t xml:space="preserve"> </w:t>
      </w:r>
      <w:r>
        <w:rPr>
          <w:i/>
          <w:iCs/>
        </w:rPr>
        <w:t xml:space="preserve">governed BI</w:t>
      </w:r>
      <w:r>
        <w:t xml:space="preserve"> </w:t>
      </w:r>
      <w:r>
        <w:t xml:space="preserve">melalui</w:t>
      </w:r>
      <w:r>
        <w:t xml:space="preserve"> </w:t>
      </w:r>
      <w:r>
        <w:rPr>
          <w:i/>
          <w:iCs/>
        </w:rPr>
        <w:t xml:space="preserve">semantic layer</w:t>
      </w:r>
      <w:r>
        <w:t xml:space="preserve"> </w:t>
      </w:r>
      <w:r>
        <w:t xml:space="preserve">yang dikontrol administrator IT, dan</w:t>
      </w:r>
      <w:r>
        <w:t xml:space="preserve"> </w:t>
      </w:r>
      <w:r>
        <w:rPr>
          <w:i/>
          <w:iCs/>
        </w:rPr>
        <w:t xml:space="preserve">self-service</w:t>
      </w:r>
      <w:r>
        <w:t xml:space="preserve"> </w:t>
      </w:r>
      <w:r>
        <w:t xml:space="preserve">BI melalui fitur Story dan analisis</w:t>
      </w:r>
      <w:r>
        <w:t xml:space="preserve"> </w:t>
      </w:r>
      <w:r>
        <w:rPr>
          <w:i/>
          <w:iCs/>
        </w:rPr>
        <w:t xml:space="preserve">ad-hoc</w:t>
      </w:r>
      <w:r>
        <w:t xml:space="preserve"> </w:t>
      </w:r>
      <w:r>
        <w:t xml:space="preserve">untuk</w:t>
      </w:r>
      <w:r>
        <w:t xml:space="preserve"> </w:t>
      </w:r>
      <w:r>
        <w:rPr>
          <w:i/>
          <w:iCs/>
        </w:rPr>
        <w:t xml:space="preserve">business user</w:t>
      </w:r>
      <w:r>
        <w:t xml:space="preserve">. Model</w:t>
      </w:r>
      <w:r>
        <w:t xml:space="preserve"> </w:t>
      </w:r>
      <w:r>
        <w:t xml:space="preserve">“governed</w:t>
      </w:r>
      <w:r>
        <w:t xml:space="preserve"> </w:t>
      </w:r>
      <w:r>
        <w:rPr>
          <w:i/>
          <w:iCs/>
        </w:rPr>
        <w:t xml:space="preserve">self-service</w:t>
      </w:r>
      <w:r>
        <w:t xml:space="preserve">”</w:t>
      </w:r>
      <w:r>
        <w:t xml:space="preserve"> </w:t>
      </w:r>
      <w:r>
        <w:t xml:space="preserve">ini memungkinkan kecepatan eksplorasi tanpa mengorbankan konsistensi data.</w:t>
      </w:r>
    </w:p>
    <w:bookmarkEnd w:id="26"/>
    <w:bookmarkStart w:id="27" w:name="Xf68c1ea69cc6f69890c86a372428dd55e368f87"/>
    <w:p>
      <w:pPr>
        <w:pStyle w:val="Heading3"/>
      </w:pPr>
      <w:r>
        <w:t xml:space="preserve">Apa perbedaan augmented analytics dan self-service BI?</w:t>
      </w:r>
    </w:p>
    <w:p>
      <w:pPr>
        <w:pStyle w:val="FirstParagraph"/>
      </w:pPr>
      <w:r>
        <w:rPr>
          <w:i/>
          <w:iCs/>
        </w:rPr>
        <w:t xml:space="preserve">Self-service</w:t>
      </w:r>
      <w:r>
        <w:t xml:space="preserve"> </w:t>
      </w:r>
      <w:r>
        <w:t xml:space="preserve">BI memberi pengguna kemampuan membuat analisis sendiri.</w:t>
      </w:r>
      <w:r>
        <w:t xml:space="preserve"> </w:t>
      </w:r>
      <w:r>
        <w:rPr>
          <w:i/>
          <w:iCs/>
        </w:rPr>
        <w:t xml:space="preserve">Augmented analytics</w:t>
      </w:r>
      <w:r>
        <w:t xml:space="preserve"> </w:t>
      </w:r>
      <w:r>
        <w:t xml:space="preserve">melangkah lebih jauh: AI dan</w:t>
      </w:r>
      <w:r>
        <w:t xml:space="preserve"> </w:t>
      </w:r>
      <w:r>
        <w:rPr>
          <w:i/>
          <w:iCs/>
        </w:rPr>
        <w:t xml:space="preserve">machine learning</w:t>
      </w:r>
      <w:r>
        <w:t xml:space="preserve"> </w:t>
      </w:r>
      <w:r>
        <w:t xml:space="preserve">mengotomatisasi analisis itu sendiri. Dalam SAP Analytics Cloud, Smart Insights dan Smart Discovery secara proaktif menemukan anomali dan menjelaskan perubahan KPI tanpa pengguna perlu memformulasikan pertanyaannya (Gartner,</w:t>
      </w:r>
      <w:r>
        <w:t xml:space="preserve"> </w:t>
      </w:r>
      <w:r>
        <w:rPr>
          <w:i/>
          <w:iCs/>
        </w:rPr>
        <w:t xml:space="preserve">augmented analytics</w:t>
      </w:r>
      <w:r>
        <w:t xml:space="preserve">). Augmented analytics adalah evolusi dari</w:t>
      </w:r>
      <w:r>
        <w:t xml:space="preserve"> </w:t>
      </w:r>
      <w:r>
        <w:rPr>
          <w:i/>
          <w:iCs/>
        </w:rPr>
        <w:t xml:space="preserve">self-service</w:t>
      </w:r>
      <w:r>
        <w:t xml:space="preserve"> </w:t>
      </w:r>
      <w:r>
        <w:t xml:space="preserve">BI.</w:t>
      </w:r>
    </w:p>
    <w:bookmarkEnd w:id="27"/>
    <w:bookmarkStart w:id="28" w:name="Xe967d3146fe24678195a5334538e85da0f356a8"/>
    <w:p>
      <w:pPr>
        <w:pStyle w:val="Heading3"/>
      </w:pPr>
      <w:r>
        <w:t xml:space="preserve">Apa itu data literacy dan mengapa penting untuk BI?</w:t>
      </w:r>
    </w:p>
    <w:p>
      <w:pPr>
        <w:pStyle w:val="FirstParagraph"/>
      </w:pPr>
      <w:r>
        <w:rPr>
          <w:i/>
          <w:iCs/>
        </w:rPr>
        <w:t xml:space="preserve">Data literacy</w:t>
      </w:r>
      <w:r>
        <w:t xml:space="preserve"> </w:t>
      </w:r>
      <w:r>
        <w:t xml:space="preserve">adalah kemampuan membaca, memahami, menganalisis, dan mengomunikasikan data secara efektif. Ini prasyarat kritis untuk</w:t>
      </w:r>
      <w:r>
        <w:t xml:space="preserve"> </w:t>
      </w:r>
      <w:r>
        <w:rPr>
          <w:i/>
          <w:iCs/>
        </w:rPr>
        <w:t xml:space="preserve">self-service</w:t>
      </w:r>
      <w:r>
        <w:t xml:space="preserve"> </w:t>
      </w:r>
      <w:r>
        <w:t xml:space="preserve">BI: pengguna yang tidak bisa membedakan korelasi dari kausalitas, atau tidak memahami konteks di balik angka, bisa menghasilkan kesimpulan yang menyesatkan keputusan. Banyak enterprise Indonesia sedang membangun kapabilitas ini di lini bisnis, dan program tersebut harus berjalan paralel dengan implementasi platform BI.</w:t>
      </w:r>
    </w:p>
    <w:bookmarkEnd w:id="28"/>
    <w:bookmarkStart w:id="29" w:name="Xd0f558e3d296adef8c80c9c13f56a417baa8b52"/>
    <w:p>
      <w:pPr>
        <w:pStyle w:val="Heading3"/>
      </w:pPr>
      <w:r>
        <w:t xml:space="preserve">Kapan perusahaan tetap perlu BI tradisional?</w:t>
      </w:r>
    </w:p>
    <w:p>
      <w:pPr>
        <w:pStyle w:val="FirstParagraph"/>
      </w:pPr>
      <w:r>
        <w:t xml:space="preserve">BI tradisional tetap relevan di Level 1–2 kematangan analitik: data masih tersebar, belum ada</w:t>
      </w:r>
      <w:r>
        <w:t xml:space="preserve"> </w:t>
      </w:r>
      <w:r>
        <w:rPr>
          <w:i/>
          <w:iCs/>
        </w:rPr>
        <w:t xml:space="preserve">single source of truth</w:t>
      </w:r>
      <w:r>
        <w:t xml:space="preserve">, atau</w:t>
      </w:r>
      <w:r>
        <w:t xml:space="preserve"> </w:t>
      </w:r>
      <w:r>
        <w:rPr>
          <w:i/>
          <w:iCs/>
        </w:rPr>
        <w:t xml:space="preserve">semantic layer</w:t>
      </w:r>
      <w:r>
        <w:t xml:space="preserve"> </w:t>
      </w:r>
      <w:r>
        <w:t xml:space="preserve">belum dibangun. BI tradisional juga dibutuhkan untuk laporan operasional standar dan KPI regulatif, bahkan di perusahaan yang sudah adopsi</w:t>
      </w:r>
      <w:r>
        <w:t xml:space="preserve"> </w:t>
      </w:r>
      <w:r>
        <w:rPr>
          <w:i/>
          <w:iCs/>
        </w:rPr>
        <w:t xml:space="preserve">self-service</w:t>
      </w:r>
      <w:r>
        <w:t xml:space="preserve"> </w:t>
      </w:r>
      <w:r>
        <w:t xml:space="preserve">untuk eksplorasi.</w:t>
      </w:r>
    </w:p>
    <w:bookmarkEnd w:id="29"/>
    <w:bookmarkStart w:id="31" w:name="Xd5dcee6a30fc4cbf759d4d9b9e49752b64c6e00"/>
    <w:p>
      <w:pPr>
        <w:pStyle w:val="Heading3"/>
      </w:pPr>
      <w:r>
        <w:t xml:space="preserve">Bisakah perusahaan menjalankan keduanya bersamaan?</w:t>
      </w:r>
    </w:p>
    <w:p>
      <w:pPr>
        <w:pStyle w:val="FirstParagraph"/>
      </w:pPr>
      <w:r>
        <w:t xml:space="preserve">Bisa, dan ini justru yang direkomendasikan. Pendekatan</w:t>
      </w:r>
      <w:r>
        <w:t xml:space="preserve"> </w:t>
      </w:r>
      <w:r>
        <w:rPr>
          <w:i/>
          <w:iCs/>
        </w:rPr>
        <w:t xml:space="preserve">hybrid</w:t>
      </w:r>
      <w:r>
        <w:t xml:space="preserve">: BI tradisional untuk KPI utama dan laporan standar,</w:t>
      </w:r>
      <w:r>
        <w:t xml:space="preserve"> </w:t>
      </w:r>
      <w:r>
        <w:rPr>
          <w:i/>
          <w:iCs/>
        </w:rPr>
        <w:t xml:space="preserve">self-service</w:t>
      </w:r>
      <w:r>
        <w:t xml:space="preserve"> </w:t>
      </w:r>
      <w:r>
        <w:t xml:space="preserve">untuk eksplorasi</w:t>
      </w:r>
      <w:r>
        <w:t xml:space="preserve"> </w:t>
      </w:r>
      <w:r>
        <w:rPr>
          <w:i/>
          <w:iCs/>
        </w:rPr>
        <w:t xml:space="preserve">ad-hoc</w:t>
      </w:r>
      <w:r>
        <w:t xml:space="preserve"> </w:t>
      </w:r>
      <w:r>
        <w:t xml:space="preserve">di atas data yang sudah tergovernance. SAP Analytics Cloud mendukung model ini secara</w:t>
      </w:r>
      <w:r>
        <w:t xml:space="preserve"> </w:t>
      </w:r>
      <w:r>
        <w:rPr>
          <w:i/>
          <w:iCs/>
        </w:rPr>
        <w:t xml:space="preserve">native</w:t>
      </w:r>
      <w:r>
        <w:t xml:space="preserve">: administrator membangun</w:t>
      </w:r>
      <w:r>
        <w:t xml:space="preserve"> </w:t>
      </w:r>
      <w:r>
        <w:rPr>
          <w:i/>
          <w:iCs/>
        </w:rPr>
        <w:t xml:space="preserve">semantic layer</w:t>
      </w:r>
      <w:r>
        <w:t xml:space="preserve">,</w:t>
      </w:r>
      <w:r>
        <w:t xml:space="preserve"> </w:t>
      </w:r>
      <w:r>
        <w:rPr>
          <w:i/>
          <w:iCs/>
        </w:rPr>
        <w:t xml:space="preserve">business user</w:t>
      </w:r>
      <w:r>
        <w:t xml:space="preserve"> </w:t>
      </w:r>
      <w:r>
        <w:t xml:space="preserve">bereksplorasi di atasnya.</w:t>
      </w:r>
    </w:p>
    <w:p>
      <w:pPr>
        <w:pStyle w:val="BodyText"/>
      </w:pPr>
      <w:r>
        <w:t xml:space="preserve">Untuk mendiskusikan pendekatan</w:t>
      </w:r>
      <w:r>
        <w:t xml:space="preserve"> </w:t>
      </w:r>
      <w:r>
        <w:rPr>
          <w:i/>
          <w:iCs/>
        </w:rPr>
        <w:t xml:space="preserve">Business Intelligence</w:t>
      </w:r>
      <w:r>
        <w:t xml:space="preserve"> </w:t>
      </w:r>
      <w:r>
        <w:t xml:space="preserve">yang paling sesuai dengan kondisi data dan organisasi Anda, kunjungi</w:t>
      </w:r>
      <w:r>
        <w:t xml:space="preserve"> </w:t>
      </w:r>
      <w:hyperlink r:id="rId30">
        <w:r>
          <w:rPr>
            <w:rStyle w:val="Hyperlink"/>
          </w:rPr>
          <w:t xml:space="preserve">soltius.co.id</w:t>
        </w:r>
      </w:hyperlink>
      <w:r>
        <w:t xml:space="preserve">.</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www.soltius.co.id/" TargetMode="External"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19"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30" Target="https://www.soltius.co.id/" TargetMode="External"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data-warehouse-solutions" TargetMode="External" /><Relationship Type="http://schemas.openxmlformats.org/officeDocument/2006/relationships/hyperlink" Id="rId19"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2026-06-02T19:07:29Z</dcterms:created>
  <dcterms:modified xsi:type="dcterms:W3CDTF">2026-06-02T19:07:29Z</dcterms:modified>
</cp:coreProperties>
</file>

<file path=docProps/custom.xml><?xml version="1.0" encoding="utf-8"?>
<Properties xmlns="http://schemas.openxmlformats.org/officeDocument/2006/custom-properties" xmlns:vt="http://schemas.openxmlformats.org/officeDocument/2006/docPropsVTypes"/>
</file>