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"5 Alasan Proyek Business Intelligence Gagal — dan Cara Mencegahnya"</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Gagal: 5 Penyebab &amp; Solusinya"</w:t>
      </w:r>
      <w:r>
        <w:br/>
      </w:r>
      <w:r>
        <w:rPr>
          <w:rStyle w:val="FunctionTok"/>
        </w:rPr>
        <w:t xml:space="preserve">meta_description</w:t>
      </w:r>
      <w:r>
        <w:rPr>
          <w:rStyle w:val="KeywordTok"/>
        </w:rPr>
        <w:t xml:space="preserve">:</w:t>
      </w:r>
      <w:r>
        <w:rPr>
          <w:rStyle w:val="AttributeTok"/>
        </w:rPr>
        <w:t xml:space="preserve"> </w:t>
      </w:r>
      <w:r>
        <w:rPr>
          <w:rStyle w:val="StringTok"/>
        </w:rPr>
        <w:t xml:space="preserve">"70–80% proyek Business Intelligence tidak menghasilkan ROI. Kenali 5 penyebab kegagalan BI, warning sign-nya, dan langkah pencegahan yang konkret."</w:t>
      </w:r>
      <w:r>
        <w:br/>
      </w:r>
      <w:r>
        <w:rPr>
          <w:rStyle w:val="FunctionTok"/>
        </w:rPr>
        <w:t xml:space="preserve">slug</w:t>
      </w:r>
      <w:r>
        <w:rPr>
          <w:rStyle w:val="KeywordTok"/>
        </w:rPr>
        <w:t xml:space="preserve">:</w:t>
      </w:r>
      <w:r>
        <w:rPr>
          <w:rStyle w:val="AttributeTok"/>
        </w:rPr>
        <w:t xml:space="preserve"> </w:t>
      </w:r>
      <w:r>
        <w:rPr>
          <w:rStyle w:val="StringTok"/>
        </w:rPr>
        <w:t xml:space="preserve">"alasan-proyek-business-intelligence-gagal-dan-cara-mencegah"</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"proyek BI gagal"</w:t>
      </w:r>
      <w:r>
        <w:br/>
      </w:r>
      <w:r>
        <w:rPr>
          <w:rStyle w:val="AttributeTok"/>
        </w:rPr>
        <w:t xml:space="preserve">  </w:t>
      </w:r>
      <w:r>
        <w:rPr>
          <w:rStyle w:val="KeywordTok"/>
        </w:rPr>
        <w:t xml:space="preserve">-</w:t>
      </w:r>
      <w:r>
        <w:rPr>
          <w:rStyle w:val="AttributeTok"/>
        </w:rPr>
        <w:t xml:space="preserve"> </w:t>
      </w:r>
      <w:r>
        <w:rPr>
          <w:rStyle w:val="StringTok"/>
        </w:rPr>
        <w:t xml:space="preserve">"kegagalan implementasi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"ROI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"tantangan business intelligence Indonesia"</w:t>
      </w:r>
      <w:r>
        <w:br/>
      </w:r>
      <w:r>
        <w:rPr>
          <w:rStyle w:val="AttributeTok"/>
        </w:rPr>
        <w:t xml:space="preserve">  </w:t>
      </w:r>
      <w:r>
        <w:rPr>
          <w:rStyle w:val="KeywordTok"/>
        </w:rPr>
        <w:t xml:space="preserve">-</w:t>
      </w:r>
      <w:r>
        <w:rPr>
          <w:rStyle w:val="AttributeTok"/>
        </w:rPr>
        <w:t xml:space="preserve"> </w:t>
      </w:r>
      <w:r>
        <w:rPr>
          <w:rStyle w:val="StringTok"/>
        </w:rPr>
        <w:t xml:space="preserve">"change management BI"</w:t>
      </w:r>
      <w:r>
        <w:br/>
      </w:r>
      <w:r>
        <w:rPr>
          <w:rStyle w:val="AttributeTok"/>
        </w:rPr>
        <w:t xml:space="preserve">  </w:t>
      </w:r>
      <w:r>
        <w:rPr>
          <w:rStyle w:val="KeywordTok"/>
        </w:rPr>
        <w:t xml:space="preserve">-</w:t>
      </w:r>
      <w:r>
        <w:rPr>
          <w:rStyle w:val="AttributeTok"/>
        </w:rPr>
        <w:t xml:space="preserve"> </w:t>
      </w:r>
      <w:r>
        <w:rPr>
          <w:rStyle w:val="StringTok"/>
        </w:rPr>
        <w:t xml:space="preserve">"data quality business intelligence"</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best practices"</w:t>
      </w:r>
      <w:r>
        <w:br/>
      </w:r>
      <w:r>
        <w:rPr>
          <w:rStyle w:val="AttributeTok"/>
        </w:rPr>
        <w:t xml:space="preserve">  </w:t>
      </w:r>
      <w:r>
        <w:rPr>
          <w:rStyle w:val="KeywordTok"/>
        </w:rPr>
        <w:t xml:space="preserve">-</w:t>
      </w:r>
      <w:r>
        <w:rPr>
          <w:rStyle w:val="AttributeTok"/>
        </w:rPr>
        <w:t xml:space="preserve"> </w:t>
      </w:r>
      <w:r>
        <w:rPr>
          <w:rStyle w:val="StringTok"/>
        </w:rPr>
        <w:t xml:space="preserve">"SAP Analytics Cloud implementasi"</w:t>
      </w:r>
      <w:r>
        <w:br/>
      </w:r>
      <w:r>
        <w:rPr>
          <w:rStyle w:val="AttributeTok"/>
        </w:rPr>
        <w:t xml:space="preserve">  </w:t>
      </w:r>
      <w:r>
        <w:rPr>
          <w:rStyle w:val="KeywordTok"/>
        </w:rPr>
        <w:t xml:space="preserve">-</w:t>
      </w:r>
      <w:r>
        <w:rPr>
          <w:rStyle w:val="AttributeTok"/>
        </w:rPr>
        <w:t xml:space="preserve"> </w:t>
      </w:r>
      <w:r>
        <w:rPr>
          <w:rStyle w:val="StringTok"/>
        </w:rPr>
        <w:t xml:space="preserve">"adoption rate BI"</w:t>
      </w:r>
      <w:r>
        <w:br/>
      </w:r>
      <w:r>
        <w:rPr>
          <w:rStyle w:val="AttributeTok"/>
        </w:rPr>
        <w:t xml:space="preserve">  </w:t>
      </w:r>
      <w:r>
        <w:rPr>
          <w:rStyle w:val="KeywordTok"/>
        </w:rPr>
        <w:t xml:space="preserve">-</w:t>
      </w:r>
      <w:r>
        <w:rPr>
          <w:rStyle w:val="AttributeTok"/>
        </w:rPr>
        <w:t xml:space="preserve"> </w:t>
      </w:r>
      <w:r>
        <w:rPr>
          <w:rStyle w:val="StringTok"/>
        </w:rPr>
        <w:t xml:space="preserve">"data readiness assessment"</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"https://www.soltius.co.id/id/blog/data-warehouse-solutions"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"Data Warehouse Solutions"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"https://www.soltius.co.id/id/blog/migrasi-erp-ke-cloud"</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"migrasi ERP ke cloud"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"https://www.gartner.com/en/newsroom/press-releases/2024-02-28-gartner-predicts-80-percent-of-data-and-analytics-governance-initiatives-will-fail-by-2027-due-to-a-lack-of-a-real-or-manufactured-crisis-"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memprediksi 80% inisiatif data &amp; analytics governance akan gagal pada 2027 karena kurangnya urgensi organisasi"</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"https://www.gartner.com/en/articles/genai-project-failure"</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"Gartner: pola kegagalan proyek analitik modern — tujuan kabur, data tidak siap, tidak ada change management, kurang sponsorship eksekutif"</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"business-intelligence-05"</w:t>
      </w:r>
      <w:r>
        <w:br/>
      </w:r>
      <w:r>
        <w:rPr>
          <w:rStyle w:val="FunctionTok"/>
        </w:rPr>
        <w:t xml:space="preserve">target_word_count</w:t>
      </w:r>
      <w:r>
        <w:rPr>
          <w:rStyle w:val="KeywordTok"/>
        </w:rPr>
        <w:t xml:space="preserve">:</w:t>
      </w:r>
      <w:r>
        <w:rPr>
          <w:rStyle w:val="AttributeTok"/>
        </w:rPr>
        <w:t xml:space="preserve"> </w:t>
      </w:r>
      <w:r>
        <w:rPr>
          <w:rStyle w:val="DecValTok"/>
        </w:rPr>
        <w:t xml:space="preserve">1350</w:t>
      </w:r>
      <w:r>
        <w:br/>
      </w:r>
      <w:r>
        <w:rPr>
          <w:rStyle w:val="FunctionTok"/>
        </w:rPr>
        <w:t xml:space="preserve">publish_month</w:t>
      </w:r>
      <w:r>
        <w:rPr>
          <w:rStyle w:val="KeywordTok"/>
        </w:rPr>
        <w:t xml:space="preserve">:</w:t>
      </w:r>
      <w:r>
        <w:rPr>
          <w:rStyle w:val="AttributeTok"/>
        </w:rPr>
        <w:t xml:space="preserve"> </w:t>
      </w:r>
      <w:r>
        <w:rPr>
          <w:rStyle w:val="StringTok"/>
        </w:rPr>
        <w:t xml:space="preserve">"2026-06"</w:t>
      </w:r>
      <w:r>
        <w:br/>
      </w:r>
      <w:r>
        <w:rPr>
          <w:rStyle w:val="FunctionTok"/>
        </w:rPr>
        <w:t xml:space="preserve">word_count</w:t>
      </w:r>
      <w:r>
        <w:rPr>
          <w:rStyle w:val="KeywordTok"/>
        </w:rPr>
        <w:t xml:space="preserve">:</w:t>
      </w:r>
      <w:r>
        <w:rPr>
          <w:rStyle w:val="AttributeTok"/>
        </w:rPr>
        <w:t xml:space="preserve"> </w:t>
      </w:r>
      <w:r>
        <w:rPr>
          <w:rStyle w:val="DecValTok"/>
        </w:rPr>
        <w:t xml:space="preserve">1451</w:t>
      </w:r>
    </w:p>
    <w:p>
      <w:r>
        <w:pict>
          <v:rect style="width:0;height:1.5pt" o:hralign="center" o:hrstd="t" o:hr="t"/>
        </w:pict>
      </w:r>
    </w:p>
    <w:bookmarkEnd w:id="16"/>
    <w:bookmarkStart w:id="34" w:name="X3e5056045ea369bc4aae22178272c6f0137aee0"/>
    <w:p>
      <w:pPr>
        <w:pStyle w:val="Heading1"/>
      </w:pPr>
      <w:r>
        <w:t xml:space="preserve">5 Alasan Proyek Business Intelligence Gagal — dan Cara Mencegahnya</w:t>
      </w:r>
    </w:p>
    <w:p>
      <w:pPr>
        <w:pStyle w:val="FirstParagraph"/>
      </w:pPr>
      <w:r>
        <w:t xml:space="preserve">CIO yang pernah mengesahkan anggaran BI tapi hasilnya mengecewakan tahu persis rasa frustrasinya: dashboard sudah jalan, data sudah masuk, tapi manajer masih minta rekap Excel dari tim setiap Senin pagi. Proyek secara teknis</w:t>
      </w:r>
      <w:r>
        <w:t xml:space="preserve"> </w:t>
      </w:r>
      <w:r>
        <w:t xml:space="preserve">“hidup”</w:t>
      </w:r>
      <w:r>
        <w:t xml:space="preserve">, tapi tidak ada yang benar-benar berubah. Menurut estimasi Gartner, antara 70–80% proyek</w:t>
      </w:r>
      <w:r>
        <w:t xml:space="preserve"> </w:t>
      </w:r>
      <w:r>
        <w:rPr>
          <w:i/>
          <w:iCs/>
        </w:rPr>
        <w:t xml:space="preserve">Business Intelligence</w:t>
      </w:r>
      <w:r>
        <w:t xml:space="preserve"> </w:t>
      </w:r>
      <w:r>
        <w:t xml:space="preserve">tidak menghasilkan nilai yang diharapkan, bukan karena platformnya buruk, melainkan karena penyebab yang berulang dan bisa dicegah lebih awal. Artikel ini menguraikan lima akar masalah tersebut, lengkap dengan tanda peringatan yang bisa dideteksi sebelum proyek terlanjur melebar.</w:t>
      </w:r>
    </w:p>
    <w:p>
      <w:pPr>
        <w:pStyle w:val="BlockText"/>
      </w:pPr>
      <w:r>
        <w:rPr>
          <w:b/>
          <w:bCs/>
        </w:rPr>
        <w:t xml:space="preserve">Ringkas:</w:t>
      </w:r>
      <w:r>
        <w:t xml:space="preserve"> </w:t>
      </w:r>
      <w:r>
        <w:rPr>
          <w:i/>
          <w:iCs/>
        </w:rPr>
        <w:t xml:space="preserve">Business Intelligence</w:t>
      </w:r>
      <w:r>
        <w:t xml:space="preserve"> </w:t>
      </w:r>
      <w:r>
        <w:t xml:space="preserve">(BI) adalah kemampuan organisasi mengubah data mentah menjadi informasi yang mendukung pengambilan keputusan secara tepat waktu. Menurut Gartner, antara 70–80% proyek BI tidak menghasilkan nilai yang diharapkan, bukan karena teknologinya buruk, melainkan karena kualitas data, keterlibatan pengguna bisnis, dan manajemen perubahan yang kurang memadai.</w:t>
      </w:r>
    </w:p>
    <w:p>
      <w:pPr>
        <w:pStyle w:val="FirstParagraph"/>
      </w:pPr>
      <w:r>
        <w:t xml:space="preserve">Artikel ini menguraikan mengapa angka kegagalan itu masih tinggi, kelima penyebab utamanya, cara mengukur apakah proyek BI masih on-track, dan satu kesalahpahaman besar yang membuat banyak perusahaan salah langkah sejak awal.</w:t>
      </w:r>
    </w:p>
    <w:p>
      <w:pPr>
        <w:pStyle w:val="BodyText"/>
      </w:pPr>
      <w:r>
        <w:rPr>
          <w:i/>
          <w:iCs/>
        </w:rPr>
        <w:t xml:space="preserve">[Image 01: Infografik horizontal bernomor</w:t>
      </w:r>
      <w:r>
        <w:rPr>
          <w:i/>
          <w:iCs/>
        </w:rPr>
        <w:t xml:space="preserve"> </w:t>
      </w:r>
      <w:r>
        <w:rPr>
          <w:i/>
          <w:iCs/>
        </w:rPr>
        <w:t xml:space="preserve">“5 Penyebab Kegagalan Proyek BI”</w:t>
      </w:r>
      <w:r>
        <w:rPr>
          <w:i/>
          <w:iCs/>
        </w:rPr>
        <w:t xml:space="preserve"> </w:t>
      </w:r>
      <w:r>
        <w:rPr>
          <w:i/>
          <w:iCs/>
        </w:rPr>
        <w:t xml:space="preserve">— lima kolom dengan ikon per penyebab dan warning sign-nya; warna merah-oranye untuk penyebab, hijau untuk solusi; teks Bahasa Indonesia; gaya korporat bersih]</w:t>
      </w:r>
    </w:p>
    <w:bookmarkStart w:id="19" w:name="Xf29ae8e880ce09e53622f4035e68bc900e60b5d"/>
    <w:p>
      <w:pPr>
        <w:pStyle w:val="Heading2"/>
      </w:pPr>
      <w:r>
        <w:t xml:space="preserve">Mengapa Tingkat Kegagalan Proyek BI Masih Tinggi di 2026?</w:t>
      </w:r>
    </w:p>
    <w:p>
      <w:pPr>
        <w:pStyle w:val="FirstParagraph"/>
      </w:pPr>
      <w:r>
        <w:t xml:space="preserve">“Gagal”</w:t>
      </w:r>
      <w:r>
        <w:t xml:space="preserve"> </w:t>
      </w:r>
      <w:r>
        <w:t xml:space="preserve">dalam konteks BI jarang berarti proyek dihentikan total. Lebih sering bentuknya lebih halus: dashboard sudah live tapi tidak dibuka orang, angka laporannya dipertanyakan keuangan, atau tidak ada perubahan nyata dalam kecepatan pengambilan keputusan enam bulan setelah go-live.</w:t>
      </w:r>
    </w:p>
    <w:p>
      <w:pPr>
        <w:pStyle w:val="BodyText"/>
      </w:pPr>
      <w:r>
        <w:t xml:space="preserve">Kegagalan BI berdimensi tiga: teknologi, data, dan manusia. Teknologi bisa berfungsi sempurna tapi organisasinya tidak berubah cara kerjanya. Itulah yang membuat BI berbeda dari implementasi software biasa: BI bukan sekadar mengganti sistem, melainkan mengubah cara keputusan diambil.</w:t>
      </w:r>
    </w:p>
    <w:p>
      <w:pPr>
        <w:pStyle w:val="BodyText"/>
      </w:pPr>
      <w:hyperlink r:id="rId17">
        <w:r>
          <w:rPr>
            <w:rStyle w:val="Hyperlink"/>
          </w:rPr>
          <w:t xml:space="preserve">Gartner mengidentifikasi</w:t>
        </w:r>
      </w:hyperlink>
      <w:r>
        <w:t xml:space="preserve"> </w:t>
      </w:r>
      <w:r>
        <w:t xml:space="preserve">tujuan yang kabur, data yang tidak siap, dan absennya</w:t>
      </w:r>
      <w:r>
        <w:t xml:space="preserve"> </w:t>
      </w:r>
      <w:r>
        <w:rPr>
          <w:i/>
          <w:iCs/>
        </w:rPr>
        <w:t xml:space="preserve">change management</w:t>
      </w:r>
      <w:r>
        <w:t xml:space="preserve"> </w:t>
      </w:r>
      <w:r>
        <w:t xml:space="preserve">sebagai penyebab berulang di proyek analitik, dari BI tradisional hingga GenAI terbaru. Yang baru bukan masalahnya, tapi biayanya: investasi platformnya semakin besar.</w:t>
      </w:r>
    </w:p>
    <w:p>
      <w:pPr>
        <w:pStyle w:val="BodyText"/>
      </w:pPr>
      <w:r>
        <w:rPr>
          <w:b/>
          <w:bCs/>
        </w:rPr>
        <w:t xml:space="preserve">BACA JUGA:</w:t>
      </w:r>
      <w:r>
        <w:t xml:space="preserve"> </w:t>
      </w:r>
      <w:hyperlink r:id="rId18">
        <w:r>
          <w:rPr>
            <w:rStyle w:val="Hyperlink"/>
          </w:rPr>
          <w:t xml:space="preserve">Business Intelligence</w:t>
        </w:r>
      </w:hyperlink>
      <w:r>
        <w:t xml:space="preserve">.</w:t>
      </w:r>
    </w:p>
    <w:bookmarkEnd w:id="19"/>
    <w:bookmarkStart w:id="21" w:name="penyebab-utama-proyek-bi-gagal"/>
    <w:p>
      <w:pPr>
        <w:pStyle w:val="Heading2"/>
      </w:pPr>
      <w:r>
        <w:t xml:space="preserve">5 Penyebab Utama Proyek BI Gagal</w:t>
      </w:r>
    </w:p>
    <w:p>
      <w:pPr>
        <w:pStyle w:val="FirstParagraph"/>
      </w:pPr>
      <w:r>
        <w:t xml:space="preserve">Urutan di bawah ini bukan ranking mutlak. Penyebab mana yang dominan bergantung kondisi organisasi: di perusahaan dengan data ERP yang buruk, penyebab pertama yang mematikan; di perusahaan dengan data OK tapi budaya hierarkis, penyebab kelima paling merusak.</w:t>
      </w:r>
    </w:p>
    <w:p>
      <w:pPr>
        <w:pStyle w:val="BodyText"/>
      </w:pPr>
      <w:r>
        <w:rPr>
          <w:b/>
          <w:bCs/>
        </w:rPr>
        <w:t xml:space="preserve">1. Data master yang tidak siap BI</w:t>
      </w:r>
    </w:p>
    <w:p>
      <w:pPr>
        <w:pStyle w:val="BodyText"/>
      </w:pPr>
      <w:r>
        <w:t xml:space="preserve">Banyak perusahaan langsung memilih platform sebelum mengaudit datanya. Masalah data baru ditemukan saat implementasi berjalan, dan di situlah proyek mulai melambat.</w:t>
      </w:r>
    </w:p>
    <w:p>
      <w:pPr>
        <w:pStyle w:val="BodyText"/>
      </w:pPr>
      <w:r>
        <w:rPr>
          <w:i/>
          <w:iCs/>
        </w:rPr>
        <w:t xml:space="preserve">Warning sign:</w:t>
      </w:r>
      <w:r>
        <w:t xml:space="preserve"> </w:t>
      </w:r>
      <w:r>
        <w:t xml:space="preserve">Tim analis menghabiskan lebih dari separuh waktunya untuk membersihkan data, bukan menganalisisnya.</w:t>
      </w:r>
    </w:p>
    <w:p>
      <w:pPr>
        <w:pStyle w:val="BodyText"/>
      </w:pPr>
      <w:r>
        <w:rPr>
          <w:i/>
          <w:iCs/>
        </w:rPr>
        <w:t xml:space="preserve">Solusi:</w:t>
      </w:r>
      <w:r>
        <w:t xml:space="preserve"> </w:t>
      </w:r>
      <w:r>
        <w:t xml:space="preserve">Lakukan</w:t>
      </w:r>
      <w:r>
        <w:t xml:space="preserve"> </w:t>
      </w:r>
      <w:r>
        <w:rPr>
          <w:i/>
          <w:iCs/>
        </w:rPr>
        <w:t xml:space="preserve">data readiness assessment</w:t>
      </w:r>
      <w:r>
        <w:t xml:space="preserve"> </w:t>
      </w:r>
      <w:r>
        <w:t xml:space="preserve">sebelum memilih tools. Audit konsistensi data master di semua sistem sumber: ERP, CRM, SCM. Perusahaan yang sedang menjalani</w:t>
      </w:r>
      <w:r>
        <w:t xml:space="preserve"> </w:t>
      </w:r>
      <w:hyperlink r:id="rId20">
        <w:r>
          <w:rPr>
            <w:rStyle w:val="Hyperlink"/>
          </w:rPr>
          <w:t xml:space="preserve">migrasi ERP ke cloud</w:t>
        </w:r>
      </w:hyperlink>
      <w:r>
        <w:t xml:space="preserve"> </w:t>
      </w:r>
      <w:r>
        <w:t xml:space="preserve">punya momen yang baik di sini: fase</w:t>
      </w:r>
      <w:r>
        <w:t xml:space="preserve"> </w:t>
      </w:r>
      <w:r>
        <w:rPr>
          <w:i/>
          <w:iCs/>
        </w:rPr>
        <w:t xml:space="preserve">data cleansing</w:t>
      </w:r>
      <w:r>
        <w:t xml:space="preserve"> </w:t>
      </w:r>
      <w:r>
        <w:t xml:space="preserve">dalam migrasi S/4HANA bisa dimanfaatkan sekaligus untuk membenahi data master sebelum BI layer dibangun di atasnya.</w:t>
      </w:r>
    </w:p>
    <w:p>
      <w:pPr>
        <w:pStyle w:val="BodyText"/>
      </w:pPr>
      <w:r>
        <w:rPr>
          <w:b/>
          <w:bCs/>
        </w:rPr>
        <w:t xml:space="preserve">2. Tidak ada</w:t>
      </w:r>
      <w:r>
        <w:rPr>
          <w:b/>
          <w:bCs/>
        </w:rPr>
        <w:t xml:space="preserve"> </w:t>
      </w:r>
      <w:r>
        <w:rPr>
          <w:b/>
          <w:bCs/>
          <w:i/>
          <w:iCs/>
        </w:rPr>
        <w:t xml:space="preserve">business champion</w:t>
      </w:r>
      <w:r>
        <w:rPr>
          <w:b/>
          <w:bCs/>
        </w:rPr>
        <w:t xml:space="preserve">: proyek hanya digerakkan IT</w:t>
      </w:r>
    </w:p>
    <w:p>
      <w:pPr>
        <w:pStyle w:val="BodyText"/>
      </w:pPr>
      <w:r>
        <w:t xml:space="preserve">Proyek yang diinisiasi IT tanpa buy-in dari pengguna bisnis hampir selalu berakhir dengan dashboard yang tidak dipakai. Tim IT membangun apa yang mereka</w:t>
      </w:r>
      <w:r>
        <w:t xml:space="preserve"> </w:t>
      </w:r>
      <w:r>
        <w:rPr>
          <w:i/>
          <w:iCs/>
        </w:rPr>
        <w:t xml:space="preserve">pikir</w:t>
      </w:r>
      <w:r>
        <w:t xml:space="preserve"> </w:t>
      </w:r>
      <w:r>
        <w:t xml:space="preserve">dibutuhkan, bukan apa yang benar-benar membantu manajer memutuskan lebih cepat.</w:t>
      </w:r>
    </w:p>
    <w:p>
      <w:pPr>
        <w:pStyle w:val="BodyText"/>
      </w:pPr>
      <w:r>
        <w:rPr>
          <w:i/>
          <w:iCs/>
        </w:rPr>
        <w:t xml:space="preserve">Warning sign:</w:t>
      </w:r>
      <w:r>
        <w:t xml:space="preserve"> </w:t>
      </w:r>
      <w:r>
        <w:rPr>
          <w:i/>
          <w:iCs/>
        </w:rPr>
        <w:t xml:space="preserve">User acceptance testing</w:t>
      </w:r>
      <w:r>
        <w:t xml:space="preserve"> </w:t>
      </w:r>
      <w:r>
        <w:t xml:space="preserve">didominasi staf IT; pengguna bisnis tidak terlibat sejak perencanaan.</w:t>
      </w:r>
    </w:p>
    <w:p>
      <w:pPr>
        <w:pStyle w:val="BodyText"/>
      </w:pPr>
      <w:r>
        <w:rPr>
          <w:i/>
          <w:iCs/>
        </w:rPr>
        <w:t xml:space="preserve">Solusi:</w:t>
      </w:r>
      <w:r>
        <w:t xml:space="preserve"> </w:t>
      </w:r>
      <w:r>
        <w:t xml:space="preserve">Identifikasi</w:t>
      </w:r>
      <w:r>
        <w:t xml:space="preserve"> </w:t>
      </w:r>
      <w:r>
        <w:rPr>
          <w:i/>
          <w:iCs/>
        </w:rPr>
        <w:t xml:space="preserve">data champion</w:t>
      </w:r>
      <w:r>
        <w:t xml:space="preserve"> </w:t>
      </w:r>
      <w:r>
        <w:t xml:space="preserve">dari setiap unit bisnis sejak fase perencanaan. Ini bukan peran teknis, tapi peran manajemen perubahan.</w:t>
      </w:r>
    </w:p>
    <w:p>
      <w:pPr>
        <w:pStyle w:val="BodyText"/>
      </w:pPr>
      <w:r>
        <w:rPr>
          <w:b/>
          <w:bCs/>
        </w:rPr>
        <w:t xml:space="preserve">3. Tujuan bisnis tidak spesifik</w:t>
      </w:r>
    </w:p>
    <w:p>
      <w:pPr>
        <w:pStyle w:val="BodyText"/>
      </w:pPr>
      <w:r>
        <w:t xml:space="preserve">“Kami ingin menjadi</w:t>
      </w:r>
      <w:r>
        <w:t xml:space="preserve"> </w:t>
      </w:r>
      <w:r>
        <w:rPr>
          <w:i/>
          <w:iCs/>
        </w:rPr>
        <w:t xml:space="preserve">data-driven</w:t>
      </w:r>
      <w:r>
        <w:t xml:space="preserve">”</w:t>
      </w:r>
      <w:r>
        <w:t xml:space="preserve"> </w:t>
      </w:r>
      <w:r>
        <w:t xml:space="preserve">bukan tujuan BI, itu aspirasi. Tanpa KPI yang tertulis dan terukur, tidak ada cara menilai apakah proyek berhasil, atau kapan scope harus dibatasi.</w:t>
      </w:r>
    </w:p>
    <w:p>
      <w:pPr>
        <w:pStyle w:val="BodyText"/>
      </w:pPr>
      <w:r>
        <w:rPr>
          <w:i/>
          <w:iCs/>
        </w:rPr>
        <w:t xml:space="preserve">Warning sign:</w:t>
      </w:r>
      <w:r>
        <w:t xml:space="preserve"> </w:t>
      </w:r>
      <w:r>
        <w:t xml:space="preserve">Dokumen proyek tidak memuat KPI sukses yang dapat diverifikasi di akhir fase pertama.</w:t>
      </w:r>
    </w:p>
    <w:p>
      <w:pPr>
        <w:pStyle w:val="BodyText"/>
      </w:pPr>
      <w:r>
        <w:rPr>
          <w:i/>
          <w:iCs/>
        </w:rPr>
        <w:t xml:space="preserve">Solusi:</w:t>
      </w:r>
      <w:r>
        <w:t xml:space="preserve"> </w:t>
      </w:r>
      <w:r>
        <w:t xml:space="preserve">Definisikan 3–5 pertanyaan bisnis konkret. Contoh:</w:t>
      </w:r>
      <w:r>
        <w:t xml:space="preserve"> </w:t>
      </w:r>
      <w:r>
        <w:t xml:space="preserve">“Berapa margin per SKU di tiap kanal distribusi?”</w:t>
      </w:r>
      <w:r>
        <w:t xml:space="preserve"> </w:t>
      </w:r>
      <w:r>
        <w:t xml:space="preserve">bukan</w:t>
      </w:r>
      <w:r>
        <w:t xml:space="preserve"> </w:t>
      </w:r>
      <w:r>
        <w:t xml:space="preserve">“kami mau visibilitas lebih baik.”</w:t>
      </w:r>
    </w:p>
    <w:p>
      <w:pPr>
        <w:pStyle w:val="BodyText"/>
      </w:pPr>
      <w:r>
        <w:rPr>
          <w:b/>
          <w:bCs/>
        </w:rPr>
        <w:t xml:space="preserve">4.</w:t>
      </w:r>
      <w:r>
        <w:rPr>
          <w:b/>
          <w:bCs/>
        </w:rPr>
        <w:t xml:space="preserve"> </w:t>
      </w:r>
      <w:r>
        <w:rPr>
          <w:b/>
          <w:bCs/>
          <w:i/>
          <w:iCs/>
        </w:rPr>
        <w:t xml:space="preserve">Scope creep</w:t>
      </w:r>
      <w:r>
        <w:rPr>
          <w:b/>
          <w:bCs/>
        </w:rPr>
        <w:t xml:space="preserve"> </w:t>
      </w:r>
      <w:r>
        <w:rPr>
          <w:b/>
          <w:bCs/>
        </w:rPr>
        <w:t xml:space="preserve">dan perfeksionisme</w:t>
      </w:r>
    </w:p>
    <w:p>
      <w:pPr>
        <w:pStyle w:val="BodyText"/>
      </w:pPr>
      <w:r>
        <w:t xml:space="preserve">Godaan terbesar proyek BI adalah memvisualisasikan semua data dari semua sistem sekaligus. Hasilnya: proyek berlangsung berbulan-bulan, tidak ada yang go-live, dan tim mulai kehilangan momentum serta kepercayaan.</w:t>
      </w:r>
    </w:p>
    <w:p>
      <w:pPr>
        <w:pStyle w:val="BodyText"/>
      </w:pPr>
      <w:r>
        <w:rPr>
          <w:i/>
          <w:iCs/>
        </w:rPr>
        <w:t xml:space="preserve">Warning sign:</w:t>
      </w:r>
      <w:r>
        <w:t xml:space="preserve"> </w:t>
      </w:r>
      <w:r>
        <w:t xml:space="preserve">Proyek sudah masuk bulan ke-8 tapi belum satu pun dashboard live.</w:t>
      </w:r>
    </w:p>
    <w:p>
      <w:pPr>
        <w:pStyle w:val="BodyText"/>
      </w:pPr>
      <w:r>
        <w:rPr>
          <w:i/>
          <w:iCs/>
        </w:rPr>
        <w:t xml:space="preserve">Solusi:</w:t>
      </w:r>
      <w:r>
        <w:t xml:space="preserve"> </w:t>
      </w:r>
      <w:r>
        <w:t xml:space="preserve">Terapkan pendekatan MVP (</w:t>
      </w:r>
      <w:r>
        <w:rPr>
          <w:i/>
          <w:iCs/>
        </w:rPr>
        <w:t xml:space="preserve">Minimum Viable Product</w:t>
      </w:r>
      <w:r>
        <w:t xml:space="preserve">) untuk BI. Satu domain bisnis, 3–5 KPI, target go-live dalam 8–12 minggu. Ini patokan praktis lapangan, bukan angka dari studi resmi, tapi konsisten dalam implementasi yang berhasil. Iterasi setelahnya jauh lebih mudah karena tim sudah punya referensi nyata.</w:t>
      </w:r>
    </w:p>
    <w:p>
      <w:pPr>
        <w:pStyle w:val="BodyText"/>
      </w:pPr>
      <w:r>
        <w:rPr>
          <w:b/>
          <w:bCs/>
        </w:rPr>
        <w:t xml:space="preserve">5. Tidak ada</w:t>
      </w:r>
      <w:r>
        <w:rPr>
          <w:b/>
          <w:bCs/>
        </w:rPr>
        <w:t xml:space="preserve"> </w:t>
      </w:r>
      <w:r>
        <w:rPr>
          <w:b/>
          <w:bCs/>
          <w:i/>
          <w:iCs/>
        </w:rPr>
        <w:t xml:space="preserve">change management</w:t>
      </w:r>
    </w:p>
    <w:p>
      <w:pPr>
        <w:pStyle w:val="BodyText"/>
      </w:pPr>
      <w:r>
        <w:t xml:space="preserve">Ini penyebab yang paling sering tidak muncul di rencana proyek, karena rencana proyek biasanya hanya mencantumkan milestone teknis. Teknologinya jalan, tapi orang tidak berubah cara kerjanya. Dalam tiga bulan, sistem yang dibangun dengan susah payah kembali jadi hiasan.</w:t>
      </w:r>
    </w:p>
    <w:p>
      <w:pPr>
        <w:pStyle w:val="BodyText"/>
      </w:pPr>
      <w:r>
        <w:rPr>
          <w:i/>
          <w:iCs/>
        </w:rPr>
        <w:t xml:space="preserve">Warning sign:</w:t>
      </w:r>
      <w:r>
        <w:t xml:space="preserve"> </w:t>
      </w:r>
      <w:r>
        <w:t xml:space="preserve">Manajer masih meminta laporan Excel meskipun dashboard sudah tersedia.</w:t>
      </w:r>
    </w:p>
    <w:p>
      <w:pPr>
        <w:pStyle w:val="BodyText"/>
      </w:pPr>
      <w:r>
        <w:rPr>
          <w:i/>
          <w:iCs/>
        </w:rPr>
        <w:t xml:space="preserve">Solusi:</w:t>
      </w:r>
      <w:r>
        <w:t xml:space="preserve"> </w:t>
      </w:r>
      <w:r>
        <w:t xml:space="preserve">Integrasikan BI ke dalam agenda rapat rutin. Tetapkan</w:t>
      </w:r>
      <w:r>
        <w:t xml:space="preserve"> </w:t>
      </w:r>
      <w:r>
        <w:rPr>
          <w:i/>
          <w:iCs/>
        </w:rPr>
        <w:t xml:space="preserve">data champion</w:t>
      </w:r>
      <w:r>
        <w:t xml:space="preserve"> </w:t>
      </w:r>
      <w:r>
        <w:t xml:space="preserve">per unit dan latih manajer membaca serta mempertanyakan data, bukan hanya menerimanya.</w:t>
      </w:r>
    </w:p>
    <w:bookmarkEnd w:id="21"/>
    <w:bookmarkStart w:id="22" w:name="Xde834f84edb06bf2d19ea0f512ff3cd7ce3ad00"/>
    <w:p>
      <w:pPr>
        <w:pStyle w:val="Heading2"/>
      </w:pPr>
      <w:r>
        <w:t xml:space="preserve">Bagaimana Mengukur Apakah Proyek BI Sedang di Jalur yang Benar?</w:t>
      </w:r>
    </w:p>
    <w:p>
      <w:pPr>
        <w:pStyle w:val="FirstParagraph"/>
      </w:pPr>
      <w:r>
        <w:t xml:space="preserve">ROI sulit dihitung dan baru terasa setahun lebih setelah go-live. Yang lebih berguna adalah tiga</w:t>
      </w:r>
      <w:r>
        <w:t xml:space="preserve"> </w:t>
      </w:r>
      <w:r>
        <w:rPr>
          <w:i/>
          <w:iCs/>
        </w:rPr>
        <w:t xml:space="preserve">leading indicator</w:t>
      </w:r>
      <w:r>
        <w:t xml:space="preserve"> </w:t>
      </w:r>
      <w:r>
        <w:t xml:space="preserve">yang bisa dipantau dari minggu ke minggu:</w:t>
      </w:r>
    </w:p>
    <w:p>
      <w:pPr>
        <w:pStyle w:val="Compact"/>
        <w:numPr>
          <w:ilvl w:val="0"/>
          <w:numId w:val="1001"/>
        </w:numPr>
      </w:pPr>
      <w:r>
        <w:rPr>
          <w:b/>
          <w:bCs/>
          <w:i/>
          <w:iCs/>
        </w:rPr>
        <w:t xml:space="preserve">Adoption rate</w:t>
      </w:r>
      <w:r>
        <w:t xml:space="preserve">: Berapa persen pengguna aktif mengakses dashboard tiap minggu? Patokan lapangan: di atas 60% adalah tanda sehat; di bawah 30% perlu intervensi.</w:t>
      </w:r>
    </w:p>
    <w:p>
      <w:pPr>
        <w:pStyle w:val="Compact"/>
        <w:numPr>
          <w:ilvl w:val="0"/>
          <w:numId w:val="1001"/>
        </w:numPr>
      </w:pPr>
      <w:r>
        <w:rPr>
          <w:b/>
          <w:bCs/>
          <w:i/>
          <w:iCs/>
        </w:rPr>
        <w:t xml:space="preserve">Data trust index</w:t>
      </w:r>
      <w:r>
        <w:t xml:space="preserve">: Apakah manajemen merujuk ke dashboard dalam rapat, atau masih minta konfirmasi manual dari tim?</w:t>
      </w:r>
    </w:p>
    <w:p>
      <w:pPr>
        <w:pStyle w:val="Compact"/>
        <w:numPr>
          <w:ilvl w:val="0"/>
          <w:numId w:val="1001"/>
        </w:numPr>
      </w:pPr>
      <w:r>
        <w:rPr>
          <w:b/>
          <w:bCs/>
          <w:i/>
          <w:iCs/>
        </w:rPr>
        <w:t xml:space="preserve">Time-to-insight</w:t>
      </w:r>
      <w:r>
        <w:t xml:space="preserve">: Berapa hari dari pertanyaan bisnis ke jawaban berbasis data, dibandingkan sebelum BI?</w:t>
      </w:r>
    </w:p>
    <w:p>
      <w:pPr>
        <w:pStyle w:val="FirstParagraph"/>
      </w:pPr>
      <w:r>
        <w:t xml:space="preserve">Jika</w:t>
      </w:r>
      <w:r>
        <w:t xml:space="preserve"> </w:t>
      </w:r>
      <w:r>
        <w:rPr>
          <w:i/>
          <w:iCs/>
        </w:rPr>
        <w:t xml:space="preserve">adoption rate</w:t>
      </w:r>
      <w:r>
        <w:t xml:space="preserve"> </w:t>
      </w:r>
      <w:r>
        <w:t xml:space="preserve">masih di bawah 30% setelah tiga bulan go-live, masalahnya hampir pasti bukan teknologi.</w:t>
      </w:r>
    </w:p>
    <w:p>
      <w:pPr>
        <w:pStyle w:val="BodyText"/>
      </w:pPr>
      <w:r>
        <w:rPr>
          <w:i/>
          <w:iCs/>
        </w:rPr>
        <w:t xml:space="preserve">[Image 02: Diagram tiga kolom —</w:t>
      </w:r>
      <w:r>
        <w:rPr>
          <w:i/>
          <w:iCs/>
        </w:rPr>
        <w:t xml:space="preserve"> </w:t>
      </w:r>
      <w:r>
        <w:rPr>
          <w:i/>
          <w:iCs/>
        </w:rPr>
        <w:t xml:space="preserve">“Adoption Rate”</w:t>
      </w:r>
      <w:r>
        <w:rPr>
          <w:i/>
          <w:iCs/>
        </w:rPr>
        <w:t xml:space="preserve"> </w:t>
      </w:r>
      <w:r>
        <w:rPr>
          <w:i/>
          <w:iCs/>
        </w:rPr>
        <w:t xml:space="preserve">(&gt;60% aktif mingguan),</w:t>
      </w:r>
      <w:r>
        <w:rPr>
          <w:i/>
          <w:iCs/>
        </w:rPr>
        <w:t xml:space="preserve"> </w:t>
      </w:r>
      <w:r>
        <w:rPr>
          <w:i/>
          <w:iCs/>
        </w:rPr>
        <w:t xml:space="preserve">“Data Trust Index”</w:t>
      </w:r>
      <w:r>
        <w:rPr>
          <w:i/>
          <w:iCs/>
        </w:rPr>
        <w:t xml:space="preserve"> </w:t>
      </w:r>
      <w:r>
        <w:rPr>
          <w:i/>
          <w:iCs/>
        </w:rPr>
        <w:t xml:space="preserve">(manajemen merujuk dashboard di rapat),</w:t>
      </w:r>
      <w:r>
        <w:rPr>
          <w:i/>
          <w:iCs/>
        </w:rPr>
        <w:t xml:space="preserve"> </w:t>
      </w:r>
      <w:r>
        <w:rPr>
          <w:i/>
          <w:iCs/>
        </w:rPr>
        <w:t xml:space="preserve">“Time-to-Insight”</w:t>
      </w:r>
      <w:r>
        <w:rPr>
          <w:i/>
          <w:iCs/>
        </w:rPr>
        <w:t xml:space="preserve"> </w:t>
      </w:r>
      <w:r>
        <w:rPr>
          <w:i/>
          <w:iCs/>
        </w:rPr>
        <w:t xml:space="preserve">(hari dari pertanyaan ke jawaban data); warna biru-hijau korporat; teks Bahasa Indonesia; caption:</w:t>
      </w:r>
      <w:r>
        <w:rPr>
          <w:i/>
          <w:iCs/>
        </w:rPr>
        <w:t xml:space="preserve"> </w:t>
      </w:r>
      <w:r>
        <w:rPr>
          <w:i/>
          <w:iCs/>
        </w:rPr>
        <w:t xml:space="preserve">“Pantau sejak minggu pertama go-live”</w:t>
      </w:r>
      <w:r>
        <w:rPr>
          <w:i/>
          <w:iCs/>
        </w:rPr>
        <w:t xml:space="preserve">]</w:t>
      </w:r>
    </w:p>
    <w:bookmarkEnd w:id="22"/>
    <w:bookmarkStart w:id="23" w:name="X7597ffae85b05f611a0ce60ee1bf4dc4412cb29"/>
    <w:p>
      <w:pPr>
        <w:pStyle w:val="Heading2"/>
      </w:pPr>
      <w:r>
        <w:t xml:space="preserve">BI yang Berhasil vs BI yang Gagal: Perbedaan di Fase Perencanaan</w:t>
      </w:r>
    </w:p>
    <w:p>
      <w:pPr>
        <w:pStyle w:val="FirstParagraph"/>
      </w:pPr>
      <w:r>
        <w:t xml:space="preserve">Perbedaan antara proyek BI yang menghasilkan dan yang tidak biasanya sudah terlihat jauh sebelum platform dipilih. Berikut perbandingan enam dimensi kritis di fase perencanaan: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Dimensi</w:t>
            </w:r>
          </w:p>
        </w:tc>
        <w:tc>
          <w:tcPr/>
          <w:p>
            <w:pPr>
              <w:pStyle w:val="Compact"/>
            </w:pPr>
            <w:r>
              <w:t xml:space="preserve">Proyek BI yang Berhasil</w:t>
            </w:r>
          </w:p>
        </w:tc>
        <w:tc>
          <w:tcPr/>
          <w:p>
            <w:pPr>
              <w:pStyle w:val="Compact"/>
            </w:pPr>
            <w:r>
              <w:t xml:space="preserve">Proyek BI yang Gagal</w:t>
            </w:r>
          </w:p>
        </w:tc>
      </w:tr>
      <w:tr>
        <w:tc>
          <w:tcPr/>
          <w:p>
            <w:pPr>
              <w:pStyle w:val="Compact"/>
            </w:pPr>
            <w:r>
              <w:rPr>
                <w:b/>
                <w:bCs/>
              </w:rPr>
              <w:t xml:space="preserve">Inisiator</w:t>
            </w:r>
          </w:p>
        </w:tc>
        <w:tc>
          <w:tcPr/>
          <w:p>
            <w:pPr>
              <w:pStyle w:val="Compact"/>
            </w:pPr>
            <w:r>
              <w:t xml:space="preserve">Business + IT bersama; ada</w:t>
            </w:r>
            <w:r>
              <w:t xml:space="preserve"> </w:t>
            </w:r>
            <w:r>
              <w:rPr>
                <w:i/>
                <w:iCs/>
              </w:rPr>
              <w:t xml:space="preserve">executive sponsor</w:t>
            </w:r>
          </w:p>
        </w:tc>
        <w:tc>
          <w:tcPr/>
          <w:p>
            <w:pPr>
              <w:pStyle w:val="Compact"/>
            </w:pPr>
            <w:r>
              <w:t xml:space="preserve">Hanya IT; bisnis tidak terlibat dari awal</w:t>
            </w:r>
          </w:p>
        </w:tc>
      </w:tr>
      <w:tr>
        <w:tc>
          <w:tcPr/>
          <w:p>
            <w:pPr>
              <w:pStyle w:val="Compact"/>
            </w:pPr>
            <w:r>
              <w:rPr>
                <w:b/>
                <w:bCs/>
              </w:rPr>
              <w:t xml:space="preserve">Definisi tujuan</w:t>
            </w:r>
          </w:p>
        </w:tc>
        <w:tc>
          <w:tcPr/>
          <w:p>
            <w:pPr>
              <w:pStyle w:val="Compact"/>
            </w:pPr>
            <w:r>
              <w:t xml:space="preserve">3–5 pertanyaan bisnis spesifik yang terukur</w:t>
            </w:r>
          </w:p>
        </w:tc>
        <w:tc>
          <w:tcPr/>
          <w:p>
            <w:pPr>
              <w:pStyle w:val="Compact"/>
            </w:pPr>
            <w:r>
              <w:t xml:space="preserve">“Kami mau jadi</w:t>
            </w:r>
            <w:r>
              <w:t xml:space="preserve"> </w:t>
            </w:r>
            <w:r>
              <w:rPr>
                <w:i/>
                <w:iCs/>
              </w:rPr>
              <w:t xml:space="preserve">data-driven</w:t>
            </w:r>
            <w:r>
              <w:t xml:space="preserve">”</w:t>
            </w:r>
            <w:r>
              <w:t xml:space="preserve"> </w:t>
            </w:r>
            <w:r>
              <w:t xml:space="preserve">tanpa KPI</w:t>
            </w:r>
          </w:p>
        </w:tc>
      </w:tr>
      <w:tr>
        <w:tc>
          <w:tcPr/>
          <w:p>
            <w:pPr>
              <w:pStyle w:val="Compact"/>
            </w:pPr>
            <w:r>
              <w:rPr>
                <w:b/>
                <w:bCs/>
              </w:rPr>
              <w:t xml:space="preserve">Data assessment</w:t>
            </w:r>
          </w:p>
        </w:tc>
        <w:tc>
          <w:tcPr/>
          <w:p>
            <w:pPr>
              <w:pStyle w:val="Compact"/>
            </w:pPr>
            <w:r>
              <w:t xml:space="preserve">Dilakukan sebelum memilih tools</w:t>
            </w:r>
          </w:p>
        </w:tc>
        <w:tc>
          <w:tcPr/>
          <w:p>
            <w:pPr>
              <w:pStyle w:val="Compact"/>
            </w:pPr>
            <w:r>
              <w:t xml:space="preserve">Langsung pilih platform; masalah data ditemukan saat implementasi</w:t>
            </w:r>
          </w:p>
        </w:tc>
      </w:tr>
      <w:tr>
        <w:tc>
          <w:tcPr/>
          <w:p>
            <w:pPr>
              <w:pStyle w:val="Compact"/>
            </w:pPr>
            <w:r>
              <w:rPr>
                <w:b/>
                <w:bCs/>
              </w:rPr>
              <w:t xml:space="preserve">Pendekatan</w:t>
            </w:r>
          </w:p>
        </w:tc>
        <w:tc>
          <w:tcPr/>
          <w:p>
            <w:pPr>
              <w:pStyle w:val="Compact"/>
            </w:pPr>
            <w:r>
              <w:t xml:space="preserve">MVP: satu domain, 3–5 KPI, go-live 8–12 minggu</w:t>
            </w:r>
          </w:p>
        </w:tc>
        <w:tc>
          <w:tcPr/>
          <w:p>
            <w:pPr>
              <w:pStyle w:val="Compact"/>
            </w:pPr>
            <w:r>
              <w:t xml:space="preserve">Big-bang: semua data dari semua sistem sekaligus</w:t>
            </w:r>
          </w:p>
        </w:tc>
      </w:tr>
      <w:tr>
        <w:tc>
          <w:tcPr/>
          <w:p>
            <w:pPr>
              <w:pStyle w:val="Compact"/>
            </w:pPr>
            <w:r>
              <w:rPr>
                <w:b/>
                <w:bCs/>
              </w:rPr>
              <w:t xml:space="preserve">Change management</w:t>
            </w:r>
          </w:p>
        </w:tc>
        <w:tc>
          <w:tcPr/>
          <w:p>
            <w:pPr>
              <w:pStyle w:val="Compact"/>
            </w:pPr>
            <w:r>
              <w:t xml:space="preserve">Training + integrasi ke rapat rutin sejak awal</w:t>
            </w:r>
          </w:p>
        </w:tc>
        <w:tc>
          <w:tcPr/>
          <w:p>
            <w:pPr>
              <w:pStyle w:val="Compact"/>
            </w:pPr>
            <w:r>
              <w:t xml:space="preserve">Pelatihan teknis saja di akhir proyek</w:t>
            </w:r>
          </w:p>
        </w:tc>
      </w:tr>
      <w:tr>
        <w:tc>
          <w:tcPr/>
          <w:p>
            <w:pPr>
              <w:pStyle w:val="Compact"/>
            </w:pPr>
            <w:r>
              <w:rPr>
                <w:b/>
                <w:bCs/>
              </w:rPr>
              <w:t xml:space="preserve">Ukuran sukses</w:t>
            </w:r>
          </w:p>
        </w:tc>
        <w:tc>
          <w:tcPr/>
          <w:p>
            <w:pPr>
              <w:pStyle w:val="Compact"/>
            </w:pPr>
            <w:r>
              <w:rPr>
                <w:i/>
                <w:iCs/>
              </w:rPr>
              <w:t xml:space="preserve">Adoption rate</w:t>
            </w:r>
            <w:r>
              <w:t xml:space="preserve"> </w:t>
            </w:r>
            <w:r>
              <w:t xml:space="preserve">&gt;60% mingguan;</w:t>
            </w:r>
            <w:r>
              <w:t xml:space="preserve"> </w:t>
            </w:r>
            <w:r>
              <w:rPr>
                <w:i/>
                <w:iCs/>
              </w:rPr>
              <w:t xml:space="preserve">time-to-insight</w:t>
            </w:r>
            <w:r>
              <w:t xml:space="preserve"> </w:t>
            </w:r>
            <w:r>
              <w:t xml:space="preserve">terukur</w:t>
            </w:r>
          </w:p>
        </w:tc>
        <w:tc>
          <w:tcPr/>
          <w:p>
            <w:pPr>
              <w:pStyle w:val="Compact"/>
            </w:pPr>
            <w:r>
              <w:t xml:space="preserve">Sukses = go-live; adopsi tidak dipantau</w:t>
            </w:r>
          </w:p>
        </w:tc>
      </w:tr>
    </w:tbl>
    <w:p>
      <w:pPr>
        <w:pStyle w:val="BodyText"/>
      </w:pPr>
      <w:r>
        <w:t xml:space="preserve">Tabel ini berfungsi sebagai checklist cepat untuk mengevaluasi proyek BI yang sedang berjalan.</w:t>
      </w:r>
    </w:p>
    <w:bookmarkEnd w:id="23"/>
    <w:bookmarkStart w:id="25" w:name="X16d777b321e8837986323fa3e9622bccf7e2e3d"/>
    <w:p>
      <w:pPr>
        <w:pStyle w:val="Heading2"/>
      </w:pPr>
      <w:r>
        <w:t xml:space="preserve">Satu Hal yang Sering Disalahpahami: Masalah BI Bukan Soal Tools</w:t>
      </w:r>
    </w:p>
    <w:p>
      <w:pPr>
        <w:pStyle w:val="FirstParagraph"/>
      </w:pPr>
      <w:r>
        <w:t xml:space="preserve">Ini bagian yang jarang ditulis vendor BI, karena tidak ada insentifnya. Memilih platform yang lebih baru: SAC (</w:t>
      </w:r>
      <w:r>
        <w:rPr>
          <w:i/>
          <w:iCs/>
        </w:rPr>
        <w:t xml:space="preserve">SAP Analytics Cloud</w:t>
      </w:r>
      <w:r>
        <w:t xml:space="preserve">), Power BI, atau Tableau, tidak menyelesaikan masalah data yang buruk atau organisasi yang belum siap berubah. Analoginya sederhana: membeli kamera terbaik tidak menjadikan seseorang fotografer.</w:t>
      </w:r>
    </w:p>
    <w:p>
      <w:pPr>
        <w:pStyle w:val="BodyText"/>
      </w:pPr>
      <w:r>
        <w:t xml:space="preserve">SAP Analytics Cloud menggabungkan BI,</w:t>
      </w:r>
      <w:r>
        <w:t xml:space="preserve"> </w:t>
      </w:r>
      <w:r>
        <w:rPr>
          <w:i/>
          <w:iCs/>
        </w:rPr>
        <w:t xml:space="preserve">augmented analytics</w:t>
      </w:r>
      <w:r>
        <w:t xml:space="preserve">, dan perencanaan dalam satu</w:t>
      </w:r>
      <w:r>
        <w:t xml:space="preserve"> </w:t>
      </w:r>
      <w:r>
        <w:rPr>
          <w:i/>
          <w:iCs/>
        </w:rPr>
        <w:t xml:space="preserve">cloud platform</w:t>
      </w:r>
      <w:r>
        <w:t xml:space="preserve"> </w:t>
      </w:r>
      <w:r>
        <w:t xml:space="preserve">yang terintegrasi langsung dengan SAP S/4HANA. Platform itu kuat, tapi hasilnya hanya sebaik data yang masuk. SAC paling efektif bila sudah ada lapisan data terkelola di bawahnya, misalnya SAP Datasphere sebagai</w:t>
      </w:r>
      <w:r>
        <w:t xml:space="preserve"> </w:t>
      </w:r>
      <w:r>
        <w:rPr>
          <w:i/>
          <w:iCs/>
        </w:rPr>
        <w:t xml:space="preserve">single source of truth</w:t>
      </w:r>
      <w:r>
        <w:t xml:space="preserve">. Untuk membangun fondasi itu, artikel tentang</w:t>
      </w:r>
      <w:r>
        <w:t xml:space="preserve"> </w:t>
      </w:r>
      <w:hyperlink r:id="rId24">
        <w:r>
          <w:rPr>
            <w:rStyle w:val="Hyperlink"/>
          </w:rPr>
          <w:t xml:space="preserve">Data Warehouse Solutions</w:t>
        </w:r>
      </w:hyperlink>
      <w:r>
        <w:t xml:space="preserve"> </w:t>
      </w:r>
      <w:r>
        <w:t xml:space="preserve">bisa menjadi titik mulai yang berguna.</w:t>
      </w:r>
    </w:p>
    <w:p>
      <w:pPr>
        <w:pStyle w:val="BodyText"/>
      </w:pPr>
      <w:r>
        <w:t xml:space="preserve">Gartner memperkirakan 80% inisiatif</w:t>
      </w:r>
      <w:r>
        <w:t xml:space="preserve"> </w:t>
      </w:r>
      <w:r>
        <w:rPr>
          <w:i/>
          <w:iCs/>
        </w:rPr>
        <w:t xml:space="preserve">data &amp; analytics governance</w:t>
      </w:r>
      <w:r>
        <w:t xml:space="preserve"> </w:t>
      </w:r>
      <w:r>
        <w:t xml:space="preserve">akan gagal pada 2027, bukan karena teknologinya, melainkan karena kurangnya urgensi organisasi untuk mendorong perubahan nyata. Urutan yang seharusnya: selesaikan data readiness dan kesiapan organisasi dulu, baru pilih platform. Investasi di depan jauh lebih murah daripada memperbaiki proyek yang sudah setengah jalan tapi hasilnya tidak dipercaya pengguna.</w:t>
      </w:r>
    </w:p>
    <w:bookmarkEnd w:id="25"/>
    <w:bookmarkStart w:id="33" w:name="faq-pertanyaan-yang-sering-diajukan"/>
    <w:p>
      <w:pPr>
        <w:pStyle w:val="Heading2"/>
      </w:pPr>
      <w:r>
        <w:t xml:space="preserve">FAQ (Pertanyaan yang Sering Diajukan)</w:t>
      </w:r>
    </w:p>
    <w:bookmarkStart w:id="26" w:name="X299383f4159cbacb96ad240c9bc1dc634329c89"/>
    <w:p>
      <w:pPr>
        <w:pStyle w:val="Heading3"/>
      </w:pPr>
      <w:r>
        <w:t xml:space="preserve">Berapa persentase proyek Business Intelligence yang gagal?</w:t>
      </w:r>
    </w:p>
    <w:p>
      <w:pPr>
        <w:pStyle w:val="FirstParagraph"/>
      </w:pPr>
      <w:r>
        <w:t xml:space="preserve">Menurut estimasi Gartner, antara 70–80% proyek Business Intelligence tidak menghasilkan nilai yang diharapkan.</w:t>
      </w:r>
      <w:r>
        <w:t xml:space="preserve"> </w:t>
      </w:r>
      <w:r>
        <w:t xml:space="preserve">“Gagal”</w:t>
      </w:r>
      <w:r>
        <w:t xml:space="preserve"> </w:t>
      </w:r>
      <w:r>
        <w:t xml:space="preserve">tidak selalu berarti proyek dihentikan; lebih sering berarti dashboard tidak digunakan, data tidak dipercaya pengguna, atau tidak ada perubahan nyata dalam kecepatan pengambilan keputusan setelah go-live.</w:t>
      </w:r>
    </w:p>
    <w:bookmarkEnd w:id="26"/>
    <w:bookmarkStart w:id="27" w:name="apa-penyebab-utama-proyek-bi-gagal"/>
    <w:p>
      <w:pPr>
        <w:pStyle w:val="Heading3"/>
      </w:pPr>
      <w:r>
        <w:t xml:space="preserve">Apa penyebab utama proyek BI gagal?</w:t>
      </w:r>
    </w:p>
    <w:p>
      <w:pPr>
        <w:pStyle w:val="FirstParagraph"/>
      </w:pPr>
      <w:r>
        <w:t xml:space="preserve">Lima penyebab berulang: (1) data master tidak konsisten di sistem sumber, (2) tidak ada</w:t>
      </w:r>
      <w:r>
        <w:t xml:space="preserve"> </w:t>
      </w:r>
      <w:r>
        <w:rPr>
          <w:i/>
          <w:iCs/>
        </w:rPr>
        <w:t xml:space="preserve">business champion</w:t>
      </w:r>
      <w:r>
        <w:t xml:space="preserve"> </w:t>
      </w:r>
      <w:r>
        <w:t xml:space="preserve">dari pengguna bisnis, (3) tujuan terlalu abstrak tanpa KPI terukur, (4)</w:t>
      </w:r>
      <w:r>
        <w:t xml:space="preserve"> </w:t>
      </w:r>
      <w:r>
        <w:rPr>
          <w:i/>
          <w:iCs/>
        </w:rPr>
        <w:t xml:space="preserve">scope creep</w:t>
      </w:r>
      <w:r>
        <w:t xml:space="preserve"> </w:t>
      </w:r>
      <w:r>
        <w:t xml:space="preserve">yang membuat proyek berlarut tanpa go-live, dan (5) tidak ada</w:t>
      </w:r>
      <w:r>
        <w:t xml:space="preserve"> </w:t>
      </w:r>
      <w:r>
        <w:rPr>
          <w:i/>
          <w:iCs/>
        </w:rPr>
        <w:t xml:space="preserve">change management</w:t>
      </w:r>
      <w:r>
        <w:t xml:space="preserve"> </w:t>
      </w:r>
      <w:r>
        <w:t xml:space="preserve">yang mengubah kebiasaan kerja setelah sistem hidup.</w:t>
      </w:r>
    </w:p>
    <w:bookmarkEnd w:id="27"/>
    <w:bookmarkStart w:id="28" w:name="Xc73a994232465a17029b76974d8f139b4c364fa"/>
    <w:p>
      <w:pPr>
        <w:pStyle w:val="Heading3"/>
      </w:pPr>
      <w:r>
        <w:t xml:space="preserve">Berapa lama implementasi Business Intelligence sampai go-live?</w:t>
      </w:r>
    </w:p>
    <w:p>
      <w:pPr>
        <w:pStyle w:val="FirstParagraph"/>
      </w:pPr>
      <w:r>
        <w:t xml:space="preserve">Fase pertama yang sehat: satu domain bisnis, 3–5 KPI, seharusnya bisa go-live dalam 8–12 minggu. Ini patokan lapangan, bukan angka resmi. Proyek yang masih belum ada yang go-live setelah delapan bulan adalah tanda</w:t>
      </w:r>
      <w:r>
        <w:t xml:space="preserve"> </w:t>
      </w:r>
      <w:r>
        <w:rPr>
          <w:i/>
          <w:iCs/>
        </w:rPr>
        <w:t xml:space="preserve">scope creep</w:t>
      </w:r>
      <w:r>
        <w:t xml:space="preserve"> </w:t>
      </w:r>
      <w:r>
        <w:t xml:space="preserve">yang perlu ditangani segera.</w:t>
      </w:r>
    </w:p>
    <w:bookmarkEnd w:id="28"/>
    <w:bookmarkStart w:id="29" w:name="X8a31207cac33d593e173df49903a55b53f64c27"/>
    <w:p>
      <w:pPr>
        <w:pStyle w:val="Heading3"/>
      </w:pPr>
      <w:r>
        <w:t xml:space="preserve">Apa itu change management dalam konteks Business Intelligence?</w:t>
      </w:r>
    </w:p>
    <w:p>
      <w:pPr>
        <w:pStyle w:val="FirstParagraph"/>
      </w:pPr>
      <w:r>
        <w:rPr>
          <w:i/>
          <w:iCs/>
        </w:rPr>
        <w:t xml:space="preserve">Change management</w:t>
      </w:r>
      <w:r>
        <w:t xml:space="preserve"> </w:t>
      </w:r>
      <w:r>
        <w:t xml:space="preserve">dalam BI bukan sekadar pelatihan teknis. Ini adalah proses sistematis untuk mengubah kebiasaan kerja, dari keputusan berbasis laporan Excel manual menjadi keputusan berbasis data real-time. Konkretnya: mengintegrasikan BI ke agenda rapat rutin, menetapkan</w:t>
      </w:r>
      <w:r>
        <w:t xml:space="preserve"> </w:t>
      </w:r>
      <w:r>
        <w:rPr>
          <w:i/>
          <w:iCs/>
        </w:rPr>
        <w:t xml:space="preserve">data champion</w:t>
      </w:r>
      <w:r>
        <w:t xml:space="preserve"> </w:t>
      </w:r>
      <w:r>
        <w:t xml:space="preserve">per unit bisnis, dan melatih manajer membaca serta mempertanyakan data.</w:t>
      </w:r>
    </w:p>
    <w:bookmarkEnd w:id="29"/>
    <w:bookmarkStart w:id="30" w:name="Xfbdb25f6a8b5617e4e6aded962d5711fb123369"/>
    <w:p>
      <w:pPr>
        <w:pStyle w:val="Heading3"/>
      </w:pPr>
      <w:r>
        <w:t xml:space="preserve">Bagaimana memastikan kualitas data sebelum membangun BI?</w:t>
      </w:r>
    </w:p>
    <w:p>
      <w:pPr>
        <w:pStyle w:val="FirstParagraph"/>
      </w:pPr>
      <w:r>
        <w:t xml:space="preserve">Sebelum memilih platform BI, lakukan</w:t>
      </w:r>
      <w:r>
        <w:t xml:space="preserve"> </w:t>
      </w:r>
      <w:r>
        <w:rPr>
          <w:i/>
          <w:iCs/>
        </w:rPr>
        <w:t xml:space="preserve">data readiness assessment</w:t>
      </w:r>
      <w:r>
        <w:t xml:space="preserve">: audit konsistensi data master di semua sistem sumber (ERP, CRM, SCM), identifikasi duplikasi dan inkonsistensi, dan tetapkan siapa yang bertanggung jawab atas akurasi data per domain. Perusahaan yang sedang migrasi ke SAP S/4HANA punya momentum baik untuk membenahi data master sekaligus di fase</w:t>
      </w:r>
      <w:r>
        <w:t xml:space="preserve"> </w:t>
      </w:r>
      <w:r>
        <w:rPr>
          <w:i/>
          <w:iCs/>
        </w:rPr>
        <w:t xml:space="preserve">cutover</w:t>
      </w:r>
      <w:r>
        <w:t xml:space="preserve">.</w:t>
      </w:r>
    </w:p>
    <w:bookmarkEnd w:id="30"/>
    <w:bookmarkStart w:id="31" w:name="Xaa445e9cfba832492710a8582bff295d47bc152"/>
    <w:p>
      <w:pPr>
        <w:pStyle w:val="Heading3"/>
      </w:pPr>
      <w:r>
        <w:t xml:space="preserve">Bagaimana cara mengukur ROI dari investasi Business Intelligence?</w:t>
      </w:r>
    </w:p>
    <w:p>
      <w:pPr>
        <w:pStyle w:val="FirstParagraph"/>
      </w:pPr>
      <w:r>
        <w:t xml:space="preserve">Tiga</w:t>
      </w:r>
      <w:r>
        <w:t xml:space="preserve"> </w:t>
      </w:r>
      <w:r>
        <w:rPr>
          <w:i/>
          <w:iCs/>
        </w:rPr>
        <w:t xml:space="preserve">leading indicator</w:t>
      </w:r>
      <w:r>
        <w:t xml:space="preserve"> </w:t>
      </w:r>
      <w:r>
        <w:t xml:space="preserve">lebih awal terdeteksi daripada ROI finansial: (1)</w:t>
      </w:r>
      <w:r>
        <w:t xml:space="preserve"> </w:t>
      </w:r>
      <w:r>
        <w:rPr>
          <w:i/>
          <w:iCs/>
        </w:rPr>
        <w:t xml:space="preserve">adoption rate</w:t>
      </w:r>
      <w:r>
        <w:t xml:space="preserve">, lebih dari 60% pengguna aktif mingguan sebagai tanda sehat, (2)</w:t>
      </w:r>
      <w:r>
        <w:t xml:space="preserve"> </w:t>
      </w:r>
      <w:r>
        <w:rPr>
          <w:i/>
          <w:iCs/>
        </w:rPr>
        <w:t xml:space="preserve">data trust index</w:t>
      </w:r>
      <w:r>
        <w:t xml:space="preserve">, apakah manajemen merujuk dashboard dalam rapat, dan (3)</w:t>
      </w:r>
      <w:r>
        <w:t xml:space="preserve"> </w:t>
      </w:r>
      <w:r>
        <w:rPr>
          <w:i/>
          <w:iCs/>
        </w:rPr>
        <w:t xml:space="preserve">time-to-insight</w:t>
      </w:r>
      <w:r>
        <w:t xml:space="preserve">, berapa hari dari pertanyaan ke jawaban berbasis data dibandingkan sebelum BI.</w:t>
      </w:r>
    </w:p>
    <w:bookmarkEnd w:id="31"/>
    <w:bookmarkStart w:id="32" w:name="X0a4fb534929c4a8b2bc06d7bda3b509aa04d187"/>
    <w:p>
      <w:pPr>
        <w:pStyle w:val="Heading3"/>
      </w:pPr>
      <w:r>
        <w:t xml:space="preserve">Apa tanda-tanda proyek BI perlu diselamatkan?</w:t>
      </w:r>
    </w:p>
    <w:p>
      <w:pPr>
        <w:pStyle w:val="FirstParagraph"/>
      </w:pPr>
      <w:r>
        <w:t xml:space="preserve">Lima tanda awal: (1) analis lebih banyak menghabiskan waktu</w:t>
      </w:r>
      <w:r>
        <w:t xml:space="preserve"> </w:t>
      </w:r>
      <w:r>
        <w:rPr>
          <w:i/>
          <w:iCs/>
        </w:rPr>
        <w:t xml:space="preserve">cleansing</w:t>
      </w:r>
      <w:r>
        <w:t xml:space="preserve"> </w:t>
      </w:r>
      <w:r>
        <w:t xml:space="preserve">daripada menganalisis; (2) bulan ke-8 berlalu tanpa satu dashboard live; (3) UAT didominasi IT, bukan pengguna bisnis; (4) tidak ada KPI sukses tertulis di dokumen proyek; (5) manajer masih minta laporan Excel meski dashboard sudah tersedia.</w:t>
      </w:r>
    </w:p>
    <w:p>
      <w:r>
        <w:pict>
          <v:rect style="width:0;height:1.5pt" o:hralign="center" o:hrstd="t" o:hr="t"/>
        </w:pict>
      </w:r>
    </w:p>
    <w:p>
      <w:pPr>
        <w:pStyle w:val="FirstParagraph"/>
      </w:pPr>
      <w:r>
        <w:t xml:space="preserve">Investasi Business Intelligence tidak gagal karena platformnya. Hampir selalu, masalahnya ada di tiga tempat yang sama: data yang belum siap, pengguna bisnis yang tidak dilibatkan sejak awal, dan perubahan perilaku kerja yang tidak didampingi. Ketiga hal ini bisa diatasi, asalkan didiagnosis jujur, bukan ditutup dengan upgrade tools. Melalui layanan Data and AI Consulting, Soltius mendampingi perusahaan dari penilaian kesiapan data hingga program adopsi pasca go-live, memastikan investasi BI menghasilkan perubahan nyata dalam cara keputusan diambil.</w:t>
      </w:r>
    </w:p>
    <w:p>
      <w:pPr>
        <w:pStyle w:val="BodyText"/>
      </w:pPr>
      <w:r>
        <w:t xml:space="preserve">Jika proyek Business Intelligence Anda belum memberikan hasil yang diharapkan, tim konsultan Soltius siap membantu melakukan diagnosis dan merancang langkah perbaikannya. Mulai dari soltius.co.id.</w:t>
      </w:r>
    </w:p>
    <w:bookmarkEnd w:id="32"/>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gartner.com/en/articles/genai-project-failure" TargetMode="External" /><Relationship Type="http://schemas.openxmlformats.org/officeDocument/2006/relationships/hyperlink" Id="rId18"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0" Target="https://www.soltius.co.id/id/blog/migrasi-erp-ke-cloud" TargetMode="External" /></Relationships>
</file>

<file path=word/_rels/footnotes.xml.rels><?xml version="1.0" encoding="UTF-8"?><Relationships xmlns="http://schemas.openxmlformats.org/package/2006/relationships"><Relationship Type="http://schemas.openxmlformats.org/officeDocument/2006/relationships/hyperlink" Id="rId17" Target="https://www.gartner.com/en/articles/genai-project-failure" TargetMode="External" /><Relationship Type="http://schemas.openxmlformats.org/officeDocument/2006/relationships/hyperlink" Id="rId18" Target="https://www.soltius.co.id/id/blog/business-intelligence" TargetMode="External" /><Relationship Type="http://schemas.openxmlformats.org/officeDocument/2006/relationships/hyperlink" Id="rId24" Target="https://www.soltius.co.id/id/blog/data-warehouse-solutions" TargetMode="External" /><Relationship Type="http://schemas.openxmlformats.org/officeDocument/2006/relationships/hyperlink" Id="rId20" Target="https://www.soltius.co.id/id/blog/migrasi-erp-ke-clou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2026-06-02T19:07:31Z</dcterms:created>
  <dcterms:modified xsi:type="dcterms:W3CDTF">2026-06-02T19:07:31Z</dcterms:modified>
</cp:coreProperties>
</file>

<file path=docProps/custom.xml><?xml version="1.0" encoding="utf-8"?>
<Properties xmlns="http://schemas.openxmlformats.org/officeDocument/2006/custom-properties" xmlns:vt="http://schemas.openxmlformats.org/officeDocument/2006/docPropsVTypes"/>
</file>