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Warehouse vs Data Lake vs Data Lakehouse: Panduan Memilih Arsitektur Data yang Tepat"</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Warehouse, Lake, atau Lakehouse?"</w:t>
      </w:r>
      <w:r>
        <w:br/>
      </w:r>
      <w:r>
        <w:rPr>
          <w:rStyle w:val="FunctionTok"/>
        </w:rPr>
        <w:t xml:space="preserve">meta_description</w:t>
      </w:r>
      <w:r>
        <w:rPr>
          <w:rStyle w:val="KeywordTok"/>
        </w:rPr>
        <w:t xml:space="preserve">:</w:t>
      </w:r>
      <w:r>
        <w:rPr>
          <w:rStyle w:val="AttributeTok"/>
        </w:rPr>
        <w:t xml:space="preserve"> </w:t>
      </w:r>
      <w:r>
        <w:rPr>
          <w:rStyle w:val="StringTok"/>
        </w:rPr>
        <w:t xml:space="preserve">"Bingung memilih data warehouse, data lake, atau lakehouse? Framework 4 dimensi untuk perusahaan Indonesia — tabel perbandingan dan konteks SAP Datasphere."</w:t>
      </w:r>
      <w:r>
        <w:br/>
      </w:r>
      <w:r>
        <w:rPr>
          <w:rStyle w:val="FunctionTok"/>
        </w:rPr>
        <w:t xml:space="preserve">slug</w:t>
      </w:r>
      <w:r>
        <w:rPr>
          <w:rStyle w:val="KeywordTok"/>
        </w:rPr>
        <w:t xml:space="preserve">:</w:t>
      </w:r>
      <w:r>
        <w:rPr>
          <w:rStyle w:val="AttributeTok"/>
        </w:rPr>
        <w:t xml:space="preserve"> </w:t>
      </w:r>
      <w:r>
        <w:rPr>
          <w:rStyle w:val="StringTok"/>
        </w:rPr>
        <w:t xml:space="preserve">"data-warehouse-vs-data-lake-vs-lakehouse-panduan-memilih"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 warehouse vs data lake"</w:t>
      </w:r>
      <w:r>
        <w:br/>
      </w:r>
      <w:r>
        <w:rPr>
          <w:rStyle w:val="AttributeTok"/>
        </w:rPr>
        <w:t xml:space="preserve">  </w:t>
      </w:r>
      <w:r>
        <w:rPr>
          <w:rStyle w:val="KeywordTok"/>
        </w:rPr>
        <w:t xml:space="preserve">-</w:t>
      </w:r>
      <w:r>
        <w:rPr>
          <w:rStyle w:val="AttributeTok"/>
        </w:rPr>
        <w:t xml:space="preserve"> </w:t>
      </w:r>
      <w:r>
        <w:rPr>
          <w:rStyle w:val="StringTok"/>
        </w:rPr>
        <w:t xml:space="preserve">"data lakehouse adalah"</w:t>
      </w:r>
      <w:r>
        <w:br/>
      </w:r>
      <w:r>
        <w:rPr>
          <w:rStyle w:val="AttributeTok"/>
        </w:rPr>
        <w:t xml:space="preserve">  </w:t>
      </w:r>
      <w:r>
        <w:rPr>
          <w:rStyle w:val="KeywordTok"/>
        </w:rPr>
        <w:t xml:space="preserve">-</w:t>
      </w:r>
      <w:r>
        <w:rPr>
          <w:rStyle w:val="AttributeTok"/>
        </w:rPr>
        <w:t xml:space="preserve"> </w:t>
      </w:r>
      <w:r>
        <w:rPr>
          <w:rStyle w:val="StringTok"/>
        </w:rPr>
        <w:t xml:space="preserve">"perbedaan data warehouse data lake"</w:t>
      </w:r>
      <w:r>
        <w:br/>
      </w:r>
      <w:r>
        <w:rPr>
          <w:rStyle w:val="AttributeTok"/>
        </w:rPr>
        <w:t xml:space="preserve">  </w:t>
      </w:r>
      <w:r>
        <w:rPr>
          <w:rStyle w:val="KeywordTok"/>
        </w:rPr>
        <w:t xml:space="preserve">-</w:t>
      </w:r>
      <w:r>
        <w:rPr>
          <w:rStyle w:val="AttributeTok"/>
        </w:rPr>
        <w:t xml:space="preserve"> </w:t>
      </w:r>
      <w:r>
        <w:rPr>
          <w:rStyle w:val="StringTok"/>
        </w:rPr>
        <w:t xml:space="preserve">"arsitektur data platform enterprise"</w:t>
      </w:r>
      <w:r>
        <w:br/>
      </w:r>
      <w:r>
        <w:rPr>
          <w:rStyle w:val="AttributeTok"/>
        </w:rPr>
        <w:t xml:space="preserve">  </w:t>
      </w:r>
      <w:r>
        <w:rPr>
          <w:rStyle w:val="KeywordTok"/>
        </w:rPr>
        <w:t xml:space="preserve">-</w:t>
      </w:r>
      <w:r>
        <w:rPr>
          <w:rStyle w:val="AttributeTok"/>
        </w:rPr>
        <w:t xml:space="preserve"> </w:t>
      </w:r>
      <w:r>
        <w:rPr>
          <w:rStyle w:val="StringTok"/>
        </w:rPr>
        <w:t xml:space="preserve">"SAP Datasphere vs data lake"</w:t>
      </w:r>
      <w:r>
        <w:br/>
      </w:r>
      <w:r>
        <w:rPr>
          <w:rStyle w:val="AttributeTok"/>
        </w:rPr>
        <w:t xml:space="preserve">  </w:t>
      </w:r>
      <w:r>
        <w:rPr>
          <w:rStyle w:val="KeywordTok"/>
        </w:rPr>
        <w:t xml:space="preserve">-</w:t>
      </w:r>
      <w:r>
        <w:rPr>
          <w:rStyle w:val="AttributeTok"/>
        </w:rPr>
        <w:t xml:space="preserve"> </w:t>
      </w:r>
      <w:r>
        <w:rPr>
          <w:rStyle w:val="StringTok"/>
        </w:rPr>
        <w:t xml:space="preserve">"kapan menggunakan data warehouse"</w:t>
      </w:r>
      <w:r>
        <w:br/>
      </w:r>
      <w:r>
        <w:rPr>
          <w:rStyle w:val="AttributeTok"/>
        </w:rPr>
        <w:t xml:space="preserve">  </w:t>
      </w:r>
      <w:r>
        <w:rPr>
          <w:rStyle w:val="KeywordTok"/>
        </w:rPr>
        <w:t xml:space="preserve">-</w:t>
      </w:r>
      <w:r>
        <w:rPr>
          <w:rStyle w:val="AttributeTok"/>
        </w:rPr>
        <w:t xml:space="preserve"> </w:t>
      </w:r>
      <w:r>
        <w:rPr>
          <w:rStyle w:val="StringTok"/>
        </w:rPr>
        <w:t xml:space="preserve">"modern data architecture"</w:t>
      </w:r>
      <w:r>
        <w:br/>
      </w:r>
      <w:r>
        <w:rPr>
          <w:rStyle w:val="AttributeTok"/>
        </w:rPr>
        <w:t xml:space="preserve">  </w:t>
      </w:r>
      <w:r>
        <w:rPr>
          <w:rStyle w:val="KeywordTok"/>
        </w:rPr>
        <w:t xml:space="preserve">-</w:t>
      </w:r>
      <w:r>
        <w:rPr>
          <w:rStyle w:val="AttributeTok"/>
        </w:rPr>
        <w:t xml:space="preserve"> </w:t>
      </w:r>
      <w:r>
        <w:rPr>
          <w:rStyle w:val="StringTok"/>
        </w:rPr>
        <w:t xml:space="preserve">"data platform Indonesia"</w:t>
      </w:r>
      <w:r>
        <w:br/>
      </w:r>
      <w:r>
        <w:rPr>
          <w:rStyle w:val="AttributeTok"/>
        </w:rPr>
        <w:t xml:space="preserve">  </w:t>
      </w:r>
      <w:r>
        <w:rPr>
          <w:rStyle w:val="KeywordTok"/>
        </w:rPr>
        <w:t xml:space="preserve">-</w:t>
      </w:r>
      <w:r>
        <w:rPr>
          <w:rStyle w:val="AttributeTok"/>
        </w:rPr>
        <w:t xml:space="preserve"> </w:t>
      </w:r>
      <w:r>
        <w:rPr>
          <w:rStyle w:val="StringTok"/>
        </w:rPr>
        <w:t xml:space="preserve">"data integration enterprise"</w:t>
      </w:r>
      <w:r>
        <w:br/>
      </w:r>
      <w:r>
        <w:rPr>
          <w:rStyle w:val="AttributeTok"/>
        </w:rPr>
        <w:t xml:space="preserve">  </w:t>
      </w:r>
      <w:r>
        <w:rPr>
          <w:rStyle w:val="KeywordTok"/>
        </w:rPr>
        <w:t xml:space="preserve">-</w:t>
      </w:r>
      <w:r>
        <w:rPr>
          <w:rStyle w:val="AttributeTok"/>
        </w:rPr>
        <w:t xml:space="preserve"> </w:t>
      </w:r>
      <w:r>
        <w:rPr>
          <w:rStyle w:val="StringTok"/>
        </w:rPr>
        <w:t xml:space="preserve">"self-service analytics"</w:t>
      </w:r>
      <w:r>
        <w:br/>
      </w:r>
      <w:r>
        <w:rPr>
          <w:rStyle w:val="AttributeTok"/>
        </w:rPr>
        <w:t xml:space="preserve">  </w:t>
      </w:r>
      <w:r>
        <w:rPr>
          <w:rStyle w:val="KeywordTok"/>
        </w:rPr>
        <w:t xml:space="preserve">-</w:t>
      </w:r>
      <w:r>
        <w:rPr>
          <w:rStyle w:val="AttributeTok"/>
        </w:rPr>
        <w:t xml:space="preserve"> </w:t>
      </w:r>
      <w:r>
        <w:rPr>
          <w:rStyle w:val="StringTok"/>
        </w:rPr>
        <w:t xml:space="preserve">"structured vs unstructured data"</w:t>
      </w:r>
      <w:r>
        <w:br/>
      </w:r>
      <w:r>
        <w:rPr>
          <w:rStyle w:val="AttributeTok"/>
        </w:rPr>
        <w:t xml:space="preserve">  </w:t>
      </w:r>
      <w:r>
        <w:rPr>
          <w:rStyle w:val="KeywordTok"/>
        </w:rPr>
        <w:t xml:space="preserve">-</w:t>
      </w:r>
      <w:r>
        <w:rPr>
          <w:rStyle w:val="AttributeTok"/>
        </w:rPr>
        <w:t xml:space="preserve"> </w:t>
      </w:r>
      <w:r>
        <w:rPr>
          <w:rStyle w:val="StringTok"/>
        </w:rPr>
        <w:t xml:space="preserve">"hybrid data architecture"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"https://www.ibm.com/think/topics/data-warehouse-vs-data-lake-vs-data-lakehouse"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dan perbandingan data warehouse, data lake, dan data lakehouse; schema-on-write vs schema-on-read"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"https://community.sap.com/t5/technology-blog-posts-by-sap/sap-business-data-cloud-faqs/ba-p/14022781"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"Komponen SAP Business Data Cloud: Datasphere + SAC + BW/4HANA + managed Databricks; peluncuran 13 Februari 2025"</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1487</w:t>
      </w:r>
    </w:p>
    <w:p>
      <w:r>
        <w:pict>
          <v:rect style="width:0;height:1.5pt" o:hralign="center" o:hrstd="t" o:hr="t"/>
        </w:pict>
      </w:r>
    </w:p>
    <w:bookmarkEnd w:id="16"/>
    <w:bookmarkStart w:id="33" w:name="X19e685d0221af951d21cb457cce9c0e6f9457d9"/>
    <w:p>
      <w:pPr>
        <w:pStyle w:val="Heading1"/>
      </w:pPr>
      <w:r>
        <w:t xml:space="preserve">Data Warehouse vs Data Lake vs Data Lakehouse: Panduan Memilih Arsitektur Data yang Tepat</w:t>
      </w:r>
    </w:p>
    <w:p>
      <w:pPr>
        <w:pStyle w:val="FirstParagraph"/>
      </w:pPr>
      <w:r>
        <w:t xml:space="preserve">“Data warehouse atau data lake?”</w:t>
      </w:r>
      <w:r>
        <w:t xml:space="preserve"> </w:t>
      </w:r>
      <w:r>
        <w:t xml:space="preserve">adalah pertanyaan yang nyata di ruang rapat IT director perusahaan Indonesia. Jawaban yang beredar di internet kebanyakan bersifat teknis tanpa framework keputusan yang bisa langsung dipakai. Artikel</w:t>
      </w:r>
      <w:r>
        <w:t xml:space="preserve"> </w:t>
      </w:r>
      <w:r>
        <w:rPr>
          <w:b/>
          <w:bCs/>
        </w:rPr>
        <w:t xml:space="preserve">Data Warehouse Solutions</w:t>
      </w:r>
      <w:r>
        <w:t xml:space="preserve"> </w:t>
      </w:r>
      <w:r>
        <w:t xml:space="preserve">ini mengisi gap itu: membantu Anda memetakan pilihan berdasarkan kondisi nyata tim, jenis data, dan prioritas bisnis.</w:t>
      </w:r>
    </w:p>
    <w:p>
      <w:pPr>
        <w:pStyle w:val="BlockText"/>
      </w:pPr>
      <w:r>
        <w:rPr>
          <w:b/>
          <w:bCs/>
        </w:rPr>
        <w:t xml:space="preserve">Ringkas:</w:t>
      </w:r>
      <w:r>
        <w:t xml:space="preserve"> </w:t>
      </w:r>
      <w:r>
        <w:rPr>
          <w:i/>
          <w:iCs/>
        </w:rPr>
        <w:t xml:space="preserve">Data warehouse</w:t>
      </w:r>
      <w:r>
        <w:t xml:space="preserve"> </w:t>
      </w:r>
      <w:r>
        <w:t xml:space="preserve">menyimpan data terstruktur historis untuk pelaporan BI yang cepat dan konsisten;</w:t>
      </w:r>
      <w:r>
        <w:t xml:space="preserve"> </w:t>
      </w:r>
      <w:r>
        <w:rPr>
          <w:i/>
          <w:iCs/>
        </w:rPr>
        <w:t xml:space="preserve">data lake</w:t>
      </w:r>
      <w:r>
        <w:t xml:space="preserve"> </w:t>
      </w:r>
      <w:r>
        <w:t xml:space="preserve">menyimpan data mentah multi-format, termasuk log, dokumen, dan sensor IoT, untuk eksplorasi dan</w:t>
      </w:r>
      <w:r>
        <w:t xml:space="preserve"> </w:t>
      </w:r>
      <w:r>
        <w:rPr>
          <w:i/>
          <w:iCs/>
        </w:rPr>
        <w:t xml:space="preserve">machine learning</w:t>
      </w:r>
      <w:r>
        <w:t xml:space="preserve">;</w:t>
      </w:r>
      <w:r>
        <w:t xml:space="preserve"> </w:t>
      </w:r>
      <w:r>
        <w:rPr>
          <w:i/>
          <w:iCs/>
        </w:rPr>
        <w:t xml:space="preserve">data lakehouse</w:t>
      </w:r>
      <w:r>
        <w:t xml:space="preserve"> </w:t>
      </w:r>
      <w:r>
        <w:t xml:space="preserve">menggabungkan keduanya: fleksibilitas lake dengan performa dan governance warehouse. Pilihan bergantung pada kematangan tim data, tipe data yang dominan, dan prioritas use case bisnis.</w:t>
      </w:r>
    </w:p>
    <w:p>
      <w:pPr>
        <w:pStyle w:val="FirstParagraph"/>
      </w:pPr>
      <w:r>
        <w:rPr>
          <w:i/>
          <w:iCs/>
        </w:rPr>
        <w:t xml:space="preserve">[Image 01: Infografis horizontal tiga kolom</w:t>
      </w:r>
      <w:r>
        <w:rPr>
          <w:i/>
          <w:iCs/>
        </w:rPr>
        <w:t xml:space="preserve"> </w:t>
      </w:r>
      <w:r>
        <w:rPr>
          <w:i/>
          <w:iCs/>
        </w:rPr>
        <w:t xml:space="preserve">“Tiga Paradigma Data Platform”</w:t>
      </w:r>
      <w:r>
        <w:rPr>
          <w:i/>
          <w:iCs/>
        </w:rPr>
        <w:t xml:space="preserve"> </w:t>
      </w:r>
      <w:r>
        <w:rPr>
          <w:i/>
          <w:iCs/>
        </w:rPr>
        <w:t xml:space="preserve">— kolom kiri</w:t>
      </w:r>
      <w:r>
        <w:rPr>
          <w:i/>
          <w:iCs/>
        </w:rPr>
        <w:t xml:space="preserve"> </w:t>
      </w:r>
      <w:r>
        <w:rPr>
          <w:i/>
          <w:iCs/>
        </w:rPr>
        <w:t xml:space="preserve">“Data Warehouse”</w:t>
      </w:r>
      <w:r>
        <w:rPr>
          <w:i/>
          <w:iCs/>
        </w:rPr>
        <w:t xml:space="preserve"> </w:t>
      </w:r>
      <w:r>
        <w:rPr>
          <w:i/>
          <w:iCs/>
        </w:rPr>
        <w:t xml:space="preserve">(ikon silinder biru, label: terstruktur, schema-on-write, BI reporting), kolom tengah</w:t>
      </w:r>
      <w:r>
        <w:rPr>
          <w:i/>
          <w:iCs/>
        </w:rPr>
        <w:t xml:space="preserve"> </w:t>
      </w:r>
      <w:r>
        <w:rPr>
          <w:i/>
          <w:iCs/>
        </w:rPr>
        <w:t xml:space="preserve">“Data Lake”</w:t>
      </w:r>
      <w:r>
        <w:rPr>
          <w:i/>
          <w:iCs/>
        </w:rPr>
        <w:t xml:space="preserve"> </w:t>
      </w:r>
      <w:r>
        <w:rPr>
          <w:i/>
          <w:iCs/>
        </w:rPr>
        <w:t xml:space="preserve">(ikon danau hijau, label: raw data, schema-on-read, ML/AI), kolom kanan</w:t>
      </w:r>
      <w:r>
        <w:rPr>
          <w:i/>
          <w:iCs/>
        </w:rPr>
        <w:t xml:space="preserve"> </w:t>
      </w:r>
      <w:r>
        <w:rPr>
          <w:i/>
          <w:iCs/>
        </w:rPr>
        <w:t xml:space="preserve">“Data Lakehouse”</w:t>
      </w:r>
      <w:r>
        <w:rPr>
          <w:i/>
          <w:iCs/>
        </w:rPr>
        <w:t xml:space="preserve"> </w:t>
      </w:r>
      <w:r>
        <w:rPr>
          <w:i/>
          <w:iCs/>
        </w:rPr>
        <w:t xml:space="preserve">(ikon hybrid ungu, label: semua format, ACID transactions, BI + ML); gaya korporat bersih, teks Bahasa Indonesia]</w:t>
      </w:r>
    </w:p>
    <w:bookmarkStart w:id="18" w:name="Xd02373f64406555fe22e86025800cf3d816ef17"/>
    <w:p>
      <w:pPr>
        <w:pStyle w:val="Heading2"/>
      </w:pPr>
      <w:r>
        <w:t xml:space="preserve">Tiga Paradigma: Definisi yang Perlu Disepakati Dulu</w:t>
      </w:r>
    </w:p>
    <w:p>
      <w:pPr>
        <w:pStyle w:val="FirstParagraph"/>
      </w:pPr>
      <w:r>
        <w:t xml:space="preserve">Ketiga istilah ini sering dipertukarkan bahkan di diskusi teknis, dan pencampuran itu biasanya awal dari keputusan arsitektur yang keliru.</w:t>
      </w:r>
    </w:p>
    <w:p>
      <w:pPr>
        <w:pStyle w:val="BodyText"/>
      </w:pPr>
      <w:r>
        <w:rPr>
          <w:i/>
          <w:iCs/>
        </w:rPr>
        <w:t xml:space="preserve">Data warehouse</w:t>
      </w:r>
      <w:r>
        <w:t xml:space="preserve"> </w:t>
      </w:r>
      <w:r>
        <w:t xml:space="preserve">menggunakan</w:t>
      </w:r>
      <w:r>
        <w:t xml:space="preserve"> </w:t>
      </w:r>
      <w:r>
        <w:rPr>
          <w:i/>
          <w:iCs/>
        </w:rPr>
        <w:t xml:space="preserve">schema-on-write</w:t>
      </w:r>
      <w:r>
        <w:t xml:space="preserve">: data ditransformasi sesuai skema yang telah didefinisikan sebelum masuk ke sistem. Hasilnya adalah query cepat dan laporan konsisten, ideal untuk BI dan pelaporan manajemen. SAP BW/4HANA adalah contoh nyata: dioptimalkan untuk workload analitik berbasis SAP dengan governance bawaan.</w:t>
      </w:r>
    </w:p>
    <w:p>
      <w:pPr>
        <w:pStyle w:val="BodyText"/>
      </w:pPr>
      <w:r>
        <w:rPr>
          <w:i/>
          <w:iCs/>
        </w:rPr>
        <w:t xml:space="preserve">Data lake</w:t>
      </w:r>
      <w:r>
        <w:t xml:space="preserve"> </w:t>
      </w:r>
      <w:r>
        <w:t xml:space="preserve">mengambil pendekatan sebaliknya: simpan dulu dalam format aslinya, terapkan skema saat dibutuhkan (</w:t>
      </w:r>
      <w:r>
        <w:rPr>
          <w:i/>
          <w:iCs/>
        </w:rPr>
        <w:t xml:space="preserve">schema-on-read</w:t>
      </w:r>
      <w:r>
        <w:t xml:space="preserve">). File CSV, JSON, log server, rekaman audio, semuanya masuk tanpa transformasi awal. Menarik untuk tim</w:t>
      </w:r>
      <w:r>
        <w:t xml:space="preserve"> </w:t>
      </w:r>
      <w:r>
        <w:rPr>
          <w:i/>
          <w:iCs/>
        </w:rPr>
        <w:t xml:space="preserve">data science</w:t>
      </w:r>
      <w:r>
        <w:t xml:space="preserve">, tapi membutuhkan data engineering yang matang.</w:t>
      </w:r>
    </w:p>
    <w:p>
      <w:pPr>
        <w:pStyle w:val="BodyText"/>
      </w:pPr>
      <w:r>
        <w:rPr>
          <w:i/>
          <w:iCs/>
        </w:rPr>
        <w:t xml:space="preserve">Data lakehouse</w:t>
      </w:r>
      <w:r>
        <w:t xml:space="preserve"> </w:t>
      </w:r>
      <w:r>
        <w:t xml:space="preserve">dipopulerkan sekitar 2020 dan diformalkan dalam paper CIDR 2021: gabungan fleksibilitas lake dengan ACID transactions dan performa tinggi warehouse, menggunakan format open table seperti Delta Lake atau Apache Iceberg. Menjanjikan, tapi mewarisi kompleksitas teknis dari keduanya.</w:t>
      </w:r>
    </w:p>
    <w:p>
      <w:pPr>
        <w:pStyle w:val="BodyText"/>
      </w:pPr>
      <w:r>
        <w:rPr>
          <w:b/>
          <w:bCs/>
        </w:rPr>
        <w:t xml:space="preserve">BACA JUGA:</w:t>
      </w:r>
      <w:r>
        <w:t xml:space="preserve"> </w:t>
      </w:r>
      <w:hyperlink r:id="rId17">
        <w:r>
          <w:rPr>
            <w:rStyle w:val="Hyperlink"/>
          </w:rPr>
          <w:t xml:space="preserve">Data Warehouse Solutions</w:t>
        </w:r>
      </w:hyperlink>
      <w:r>
        <w:t xml:space="preserve">.</w:t>
      </w:r>
    </w:p>
    <w:bookmarkEnd w:id="18"/>
    <w:bookmarkStart w:id="20" w:name="X1b69d1d211d0257438e28074e9feac1a529f295"/>
    <w:p>
      <w:pPr>
        <w:pStyle w:val="Heading2"/>
      </w:pPr>
      <w:r>
        <w:t xml:space="preserve">Perbandingan Head-to-Head: Trade-Off Nyata di 7 Dimensi</w:t>
      </w:r>
    </w:p>
    <w:p>
      <w:pPr>
        <w:pStyle w:val="FirstParagraph"/>
      </w:pPr>
      <w:r>
        <w:t xml:space="preserve">Tabel berikut adalah bahan diskusi untuk rapat arsitektur, bukan keputusan final. Sumber:</w:t>
      </w:r>
      <w:r>
        <w:t xml:space="preserve"> </w:t>
      </w:r>
      <w:hyperlink r:id="rId19">
        <w:r>
          <w:rPr>
            <w:rStyle w:val="Hyperlink"/>
          </w:rPr>
          <w:t xml:space="preserve">IBM Think</w:t>
        </w:r>
      </w:hyperlink>
      <w:r>
        <w:t xml:space="preserve"> </w:t>
      </w:r>
      <w:r>
        <w:t xml:space="preserve">dan dokumentasi SAP official.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Data Warehouse</w:t>
            </w:r>
          </w:p>
        </w:tc>
        <w:tc>
          <w:tcPr/>
          <w:p>
            <w:pPr>
              <w:pStyle w:val="Compact"/>
            </w:pPr>
            <w:r>
              <w:t xml:space="preserve">Data Lake</w:t>
            </w:r>
          </w:p>
        </w:tc>
        <w:tc>
          <w:tcPr/>
          <w:p>
            <w:pPr>
              <w:pStyle w:val="Compact"/>
            </w:pPr>
            <w:r>
              <w:t xml:space="preserve">Data Lakehouse</w:t>
            </w:r>
          </w:p>
        </w:tc>
      </w:tr>
      <w:tr>
        <w:tc>
          <w:tcPr/>
          <w:p>
            <w:pPr>
              <w:pStyle w:val="Compact"/>
            </w:pPr>
            <w:r>
              <w:rPr>
                <w:b/>
                <w:bCs/>
              </w:rPr>
              <w:t xml:space="preserve">Struktur data</w:t>
            </w:r>
          </w:p>
        </w:tc>
        <w:tc>
          <w:tcPr/>
          <w:p>
            <w:pPr>
              <w:pStyle w:val="Compact"/>
            </w:pPr>
            <w:r>
              <w:t xml:space="preserve">Terstruktur (SQL)</w:t>
            </w:r>
          </w:p>
        </w:tc>
        <w:tc>
          <w:tcPr/>
          <w:p>
            <w:pPr>
              <w:pStyle w:val="Compact"/>
            </w:pPr>
            <w:r>
              <w:t xml:space="preserve">Semua format: structured, semi-structured, unstructured</w:t>
            </w:r>
          </w:p>
        </w:tc>
        <w:tc>
          <w:tcPr/>
          <w:p>
            <w:pPr>
              <w:pStyle w:val="Compact"/>
            </w:pPr>
            <w:r>
              <w:t xml:space="preserve">Semua format, schema enforcement opsional</w:t>
            </w:r>
          </w:p>
        </w:tc>
      </w:tr>
      <w:tr>
        <w:tc>
          <w:tcPr/>
          <w:p>
            <w:pPr>
              <w:pStyle w:val="Compact"/>
            </w:pPr>
            <w:r>
              <w:rPr>
                <w:b/>
                <w:bCs/>
              </w:rPr>
              <w:t xml:space="preserve">Pendekatan skema</w:t>
            </w:r>
          </w:p>
        </w:tc>
        <w:tc>
          <w:tcPr/>
          <w:p>
            <w:pPr>
              <w:pStyle w:val="Compact"/>
            </w:pPr>
            <w:r>
              <w:t xml:space="preserve">Schema-on-write</w:t>
            </w:r>
          </w:p>
        </w:tc>
        <w:tc>
          <w:tcPr/>
          <w:p>
            <w:pPr>
              <w:pStyle w:val="Compact"/>
            </w:pPr>
            <w:r>
              <w:t xml:space="preserve">Schema-on-read</w:t>
            </w:r>
          </w:p>
        </w:tc>
        <w:tc>
          <w:tcPr/>
          <w:p>
            <w:pPr>
              <w:pStyle w:val="Compact"/>
            </w:pPr>
            <w:r>
              <w:t xml:space="preserve">Fleksibel: keduanya</w:t>
            </w:r>
          </w:p>
        </w:tc>
      </w:tr>
      <w:tr>
        <w:tc>
          <w:tcPr/>
          <w:p>
            <w:pPr>
              <w:pStyle w:val="Compact"/>
            </w:pPr>
            <w:r>
              <w:rPr>
                <w:b/>
                <w:bCs/>
              </w:rPr>
              <w:t xml:space="preserve">Latensi query</w:t>
            </w:r>
          </w:p>
        </w:tc>
        <w:tc>
          <w:tcPr/>
          <w:p>
            <w:pPr>
              <w:pStyle w:val="Compact"/>
            </w:pPr>
            <w:r>
              <w:t xml:space="preserve">Rendah (sub-detik OLAP)</w:t>
            </w:r>
          </w:p>
        </w:tc>
        <w:tc>
          <w:tcPr/>
          <w:p>
            <w:pPr>
              <w:pStyle w:val="Compact"/>
            </w:pPr>
            <w:r>
              <w:t xml:space="preserve">Tinggi untuk ad-hoc</w:t>
            </w:r>
          </w:p>
        </w:tc>
        <w:tc>
          <w:tcPr/>
          <w:p>
            <w:pPr>
              <w:pStyle w:val="Compact"/>
            </w:pPr>
            <w:r>
              <w:t xml:space="preserve">Rendah–menengah dengan Iceberg/Delta Lake</w:t>
            </w:r>
          </w:p>
        </w:tc>
      </w:tr>
      <w:tr>
        <w:tc>
          <w:tcPr/>
          <w:p>
            <w:pPr>
              <w:pStyle w:val="Compact"/>
            </w:pPr>
            <w:r>
              <w:rPr>
                <w:b/>
                <w:bCs/>
              </w:rPr>
              <w:t xml:space="preserve">Use case utama</w:t>
            </w:r>
          </w:p>
        </w:tc>
        <w:tc>
          <w:tcPr/>
          <w:p>
            <w:pPr>
              <w:pStyle w:val="Compact"/>
            </w:pPr>
            <w:r>
              <w:t xml:space="preserve">BI, KPI, compliance</w:t>
            </w:r>
          </w:p>
        </w:tc>
        <w:tc>
          <w:tcPr/>
          <w:p>
            <w:pPr>
              <w:pStyle w:val="Compact"/>
            </w:pPr>
            <w:r>
              <w:t xml:space="preserve">ML/AI, streaming, eksplorasi</w:t>
            </w:r>
          </w:p>
        </w:tc>
        <w:tc>
          <w:tcPr/>
          <w:p>
            <w:pPr>
              <w:pStyle w:val="Compact"/>
            </w:pPr>
            <w:r>
              <w:t xml:space="preserve">BI + ML dari sumber yang sama</w:t>
            </w:r>
          </w:p>
        </w:tc>
      </w:tr>
      <w:tr>
        <w:tc>
          <w:tcPr/>
          <w:p>
            <w:pPr>
              <w:pStyle w:val="Compact"/>
            </w:pPr>
            <w:r>
              <w:rPr>
                <w:b/>
                <w:bCs/>
              </w:rPr>
              <w:t xml:space="preserve">Kompleksitas</w:t>
            </w:r>
          </w:p>
        </w:tc>
        <w:tc>
          <w:tcPr/>
          <w:p>
            <w:pPr>
              <w:pStyle w:val="Compact"/>
            </w:pPr>
            <w:r>
              <w:t xml:space="preserve">Rendah–menengah</w:t>
            </w:r>
          </w:p>
        </w:tc>
        <w:tc>
          <w:tcPr/>
          <w:p>
            <w:pPr>
              <w:pStyle w:val="Compact"/>
            </w:pPr>
            <w:r>
              <w:t xml:space="preserve">Menengah–tinggi</w:t>
            </w:r>
          </w:p>
        </w:tc>
        <w:tc>
          <w:tcPr/>
          <w:p>
            <w:pPr>
              <w:pStyle w:val="Compact"/>
            </w:pPr>
            <w:r>
              <w:t xml:space="preserve">Tinggi</w:t>
            </w:r>
          </w:p>
        </w:tc>
      </w:tr>
      <w:tr>
        <w:tc>
          <w:tcPr/>
          <w:p>
            <w:pPr>
              <w:pStyle w:val="Compact"/>
            </w:pPr>
            <w:r>
              <w:rPr>
                <w:b/>
                <w:bCs/>
              </w:rPr>
              <w:t xml:space="preserve">Tipe data dominan</w:t>
            </w:r>
          </w:p>
        </w:tc>
        <w:tc>
          <w:tcPr/>
          <w:p>
            <w:pPr>
              <w:pStyle w:val="Compact"/>
            </w:pPr>
            <w:r>
              <w:t xml:space="preserve">Terstruktur (&lt;30% unstructured)</w:t>
            </w:r>
          </w:p>
        </w:tc>
        <w:tc>
          <w:tcPr/>
          <w:p>
            <w:pPr>
              <w:pStyle w:val="Compact"/>
            </w:pPr>
            <w:r>
              <w:t xml:space="preserve">Unstructured/semi-structured (&gt;40%)</w:t>
            </w:r>
          </w:p>
        </w:tc>
        <w:tc>
          <w:tcPr/>
          <w:p>
            <w:pPr>
              <w:pStyle w:val="Compact"/>
            </w:pPr>
            <w:r>
              <w:t xml:space="preserve">Campuran</w:t>
            </w:r>
          </w:p>
        </w:tc>
      </w:tr>
      <w:tr>
        <w:tc>
          <w:tcPr/>
          <w:p>
            <w:pPr>
              <w:pStyle w:val="Compact"/>
            </w:pPr>
            <w:r>
              <w:rPr>
                <w:b/>
                <w:bCs/>
              </w:rPr>
              <w:t xml:space="preserve">Platform SAP-relevant</w:t>
            </w:r>
          </w:p>
        </w:tc>
        <w:tc>
          <w:tcPr/>
          <w:p>
            <w:pPr>
              <w:pStyle w:val="Compact"/>
            </w:pPr>
            <w:r>
              <w:t xml:space="preserve">SAP Datasphere, SAP BW/4HANA</w:t>
            </w:r>
          </w:p>
        </w:tc>
        <w:tc>
          <w:tcPr/>
          <w:p>
            <w:pPr>
              <w:pStyle w:val="Compact"/>
            </w:pPr>
            <w:r>
              <w:t xml:space="preserve">Datasphere (virtual access)</w:t>
            </w:r>
          </w:p>
        </w:tc>
        <w:tc>
          <w:tcPr/>
          <w:p>
            <w:pPr>
              <w:pStyle w:val="Compact"/>
            </w:pPr>
            <w:r>
              <w:t xml:space="preserve">SAP Business Data Cloud (BDC)</w:t>
            </w:r>
          </w:p>
        </w:tc>
      </w:tr>
    </w:tbl>
    <w:p>
      <w:pPr>
        <w:pStyle w:val="BodyText"/>
      </w:pPr>
      <w:r>
        <w:t xml:space="preserve">Data warehouse bukan teknologi yang sedang punah. Ribuan enterprise global masih menjalankan warehouse dan lake secara berdampingan: pilih sesuai workload, bukan tren.</w:t>
      </w:r>
    </w:p>
    <w:bookmarkEnd w:id="20"/>
    <w:bookmarkStart w:id="22" w:name="Xe5a13602191f7bef2eee02a273b1b918466f26e"/>
    <w:p>
      <w:pPr>
        <w:pStyle w:val="Heading2"/>
      </w:pPr>
      <w:r>
        <w:t xml:space="preserve">Mana yang Sebaiknya Dipilih Perusahaan Indonesia?</w:t>
      </w:r>
    </w:p>
    <w:p>
      <w:pPr>
        <w:pStyle w:val="FirstParagraph"/>
      </w:pPr>
      <w:r>
        <w:t xml:space="preserve">Pertanyaan ini tidak punya jawaban tunggal. Yang ada adalah peta keputusan berdasarkan empat dimensi.</w:t>
      </w:r>
    </w:p>
    <w:p>
      <w:pPr>
        <w:pStyle w:val="BodyText"/>
      </w:pPr>
      <w:r>
        <w:rPr>
          <w:b/>
          <w:bCs/>
        </w:rPr>
        <w:t xml:space="preserve">Kematangan tim data</w:t>
      </w:r>
      <w:r>
        <w:t xml:space="preserve"> </w:t>
      </w:r>
      <w:r>
        <w:t xml:space="preserve">adalah faktor yang paling sering dilewati dalam diskusi vendor. Data lake dan lakehouse membutuhkan tim data engineering solid, minimal ada yang paham Apache Spark dan pengelolaan metadata. Jika tim Anda terdiri dari 1–3 analis dengan SQL, data warehouse managed adalah titik awal yang jauh lebih aman. Memaksakan data lake pada tim yang belum siap adalah cara tercepat menghasilkan</w:t>
      </w:r>
      <w:r>
        <w:t xml:space="preserve"> </w:t>
      </w:r>
      <w:r>
        <w:rPr>
          <w:i/>
          <w:iCs/>
        </w:rPr>
        <w:t xml:space="preserve">data swamp</w:t>
      </w:r>
      <w:r>
        <w:t xml:space="preserve">.</w:t>
      </w:r>
    </w:p>
    <w:p>
      <w:pPr>
        <w:pStyle w:val="BodyText"/>
      </w:pPr>
      <w:r>
        <w:rPr>
          <w:b/>
          <w:bCs/>
        </w:rPr>
        <w:t xml:space="preserve">Tipe data yang dominan</w:t>
      </w:r>
      <w:r>
        <w:t xml:space="preserve"> </w:t>
      </w:r>
      <w:r>
        <w:t xml:space="preserve">menentukan kebutuhan arsitektur. Acuan praktisi lapangan, bukan studi formal tapi masuk akal sebagai patokan: data lake dipertimbangkan ketika lebih dari 30–40% volume data bersifat unstructured atau semi-structured (IoT sensor, log sistem, dokumen, media). Jika hampir semua data adalah transaksi ERP dan laporan keuangan, warehouse tetap lebih efisien.</w:t>
      </w:r>
    </w:p>
    <w:p>
      <w:pPr>
        <w:pStyle w:val="BodyText"/>
      </w:pPr>
      <w:r>
        <w:rPr>
          <w:b/>
          <w:bCs/>
        </w:rPr>
        <w:t xml:space="preserve">Prioritas use case</w:t>
      </w:r>
      <w:r>
        <w:t xml:space="preserve"> </w:t>
      </w:r>
      <w:r>
        <w:t xml:space="preserve">dalam 12 bulan ke depan: BI reporting dan compliance? Data warehouse. ML/AI dengan tim yang siap? Pertimbangkan lakehouse. Baru membangun kapabilitas data? Mulai dari warehouse, tambahkan lake secara bertahap.</w:t>
      </w:r>
    </w:p>
    <w:p>
      <w:pPr>
        <w:pStyle w:val="BodyText"/>
      </w:pPr>
      <w:r>
        <w:rPr>
          <w:b/>
          <w:bCs/>
        </w:rPr>
        <w:t xml:space="preserve">Anggaran</w:t>
      </w:r>
      <w:r>
        <w:t xml:space="preserve">: warehouse managed lebih</w:t>
      </w:r>
      <w:r>
        <w:t xml:space="preserve"> </w:t>
      </w:r>
      <w:r>
        <w:rPr>
          <w:i/>
          <w:iCs/>
        </w:rPr>
        <w:t xml:space="preserve">predictable</w:t>
      </w:r>
      <w:r>
        <w:t xml:space="preserve">. Data lake murah di storage, tapi compute bisa mahal. Lakehouse butuh keduanya.</w:t>
      </w:r>
    </w:p>
    <w:p>
      <w:pPr>
        <w:pStyle w:val="BodyText"/>
      </w:pPr>
      <w:r>
        <w:t xml:space="preserve">Untuk kebutuhan analitik pasca</w:t>
      </w:r>
      <w:r>
        <w:t xml:space="preserve"> </w:t>
      </w:r>
      <w:hyperlink r:id="rId21">
        <w:r>
          <w:rPr>
            <w:rStyle w:val="Hyperlink"/>
          </w:rPr>
          <w:t xml:space="preserve">migrasi ERP ke cloud</w:t>
        </w:r>
      </w:hyperlink>
      <w:r>
        <w:t xml:space="preserve">, banyak perusahaan Indonesia paling diuntungkan dengan memulai dari data warehouse solid, lalu menambahkan kapabilitas lake seiring pertumbuhan tim.</w:t>
      </w:r>
    </w:p>
    <w:p>
      <w:pPr>
        <w:pStyle w:val="BodyText"/>
      </w:pPr>
      <w:r>
        <w:rPr>
          <w:i/>
          <w:iCs/>
        </w:rPr>
        <w:t xml:space="preserve">[Image 02: Diagram alur keputusan (decision tree) —</w:t>
      </w:r>
      <w:r>
        <w:rPr>
          <w:i/>
          <w:iCs/>
        </w:rPr>
        <w:t xml:space="preserve"> </w:t>
      </w:r>
      <w:r>
        <w:rPr>
          <w:i/>
          <w:iCs/>
        </w:rPr>
        <w:t xml:space="preserve">“Apakah &gt;40% data Anda unstructured?”</w:t>
      </w:r>
      <w:r>
        <w:rPr>
          <w:i/>
          <w:iCs/>
        </w:rPr>
        <w:t xml:space="preserve"> </w:t>
      </w:r>
      <w:r>
        <w:rPr>
          <w:i/>
          <w:iCs/>
        </w:rPr>
        <w:t xml:space="preserve">→ Ya:</w:t>
      </w:r>
      <w:r>
        <w:rPr>
          <w:i/>
          <w:iCs/>
        </w:rPr>
        <w:t xml:space="preserve"> </w:t>
      </w:r>
      <w:r>
        <w:rPr>
          <w:i/>
          <w:iCs/>
        </w:rPr>
        <w:t xml:space="preserve">“Tim data engineer siap?”</w:t>
      </w:r>
      <w:r>
        <w:rPr>
          <w:i/>
          <w:iCs/>
        </w:rPr>
        <w:t xml:space="preserve"> </w:t>
      </w:r>
      <w:r>
        <w:rPr>
          <w:i/>
          <w:iCs/>
        </w:rPr>
        <w:t xml:space="preserve">→ Ya: Lakehouse / Tidak: Data Lake managed; → Tidak:</w:t>
      </w:r>
      <w:r>
        <w:rPr>
          <w:i/>
          <w:iCs/>
        </w:rPr>
        <w:t xml:space="preserve"> </w:t>
      </w:r>
      <w:r>
        <w:rPr>
          <w:i/>
          <w:iCs/>
        </w:rPr>
        <w:t xml:space="preserve">“Perlu ML/AI?”</w:t>
      </w:r>
      <w:r>
        <w:rPr>
          <w:i/>
          <w:iCs/>
        </w:rPr>
        <w:t xml:space="preserve"> </w:t>
      </w:r>
      <w:r>
        <w:rPr>
          <w:i/>
          <w:iCs/>
        </w:rPr>
        <w:t xml:space="preserve">→ Ya: Pertimbangkan lakehouse jangka panjang / Tidak: Data Warehouse — warna biru/hijau/ungu, teks Bahasa Indonesia]</w:t>
      </w:r>
    </w:p>
    <w:bookmarkEnd w:id="22"/>
    <w:bookmarkStart w:id="24" w:name="X357aa83d74c645caad5074aefac568cba645a9a"/>
    <w:p>
      <w:pPr>
        <w:pStyle w:val="Heading2"/>
      </w:pPr>
      <w:r>
        <w:t xml:space="preserve">SAP Datasphere: Ketika Batas antara Warehouse dan Lake Kabur</w:t>
      </w:r>
    </w:p>
    <w:p>
      <w:pPr>
        <w:pStyle w:val="FirstParagraph"/>
      </w:pPr>
      <w:r>
        <w:t xml:space="preserve">SAP Datasphere, nama terbaru untuk SAP Data Warehouse Cloud sejak Q1 2023, bukan sekadar data warehouse. Ia mendukung</w:t>
      </w:r>
      <w:r>
        <w:t xml:space="preserve"> </w:t>
      </w:r>
      <w:r>
        <w:rPr>
          <w:i/>
          <w:iCs/>
        </w:rPr>
        <w:t xml:space="preserve">data federation</w:t>
      </w:r>
      <w:r>
        <w:t xml:space="preserve">: tabel di sistem lain (SAP S/4HANA, non-SAP database, cloud storage) dapat di-query langsung tanpa dipindahkan secara fisik, menjaga governance dan mengurangi duplikasi.</w:t>
      </w:r>
    </w:p>
    <w:p>
      <w:pPr>
        <w:pStyle w:val="BodyText"/>
      </w:pPr>
      <w:r>
        <w:t xml:space="preserve">Pada 13 Februari 2025, SAP meluncurkan</w:t>
      </w:r>
      <w:r>
        <w:t xml:space="preserve"> </w:t>
      </w:r>
      <w:r>
        <w:rPr>
          <w:b/>
          <w:bCs/>
        </w:rPr>
        <w:t xml:space="preserve">SAP Business Data Cloud (BDC)</w:t>
      </w:r>
      <w:r>
        <w:t xml:space="preserve">: bundel yang menggabungkan SAP Datasphere, SAP Analytics Cloud (SAC), SAP BW/4HANA</w:t>
      </w:r>
      <w:r>
        <w:t xml:space="preserve"> </w:t>
      </w:r>
      <w:r>
        <w:rPr>
          <w:i/>
          <w:iCs/>
        </w:rPr>
        <w:t xml:space="preserve">private cloud</w:t>
      </w:r>
      <w:r>
        <w:t xml:space="preserve">, dan</w:t>
      </w:r>
      <w:r>
        <w:t xml:space="preserve"> </w:t>
      </w:r>
      <w:r>
        <w:rPr>
          <w:i/>
          <w:iCs/>
        </w:rPr>
        <w:t xml:space="preserve">managed</w:t>
      </w:r>
      <w:r>
        <w:t xml:space="preserve"> </w:t>
      </w:r>
      <w:r>
        <w:t xml:space="preserve">SAP Databricks (SAP Community, Februari 2025). Dalam BDC,</w:t>
      </w:r>
      <w:r>
        <w:t xml:space="preserve"> </w:t>
      </w:r>
      <w:r>
        <w:t xml:space="preserve">“warehouse vs lake”</w:t>
      </w:r>
      <w:r>
        <w:t xml:space="preserve"> </w:t>
      </w:r>
      <w:r>
        <w:t xml:space="preserve">bukan lagi dikotomi produk. BW/4HANA menangani laporan keuangan; Databricks menangani ML/AI; Datasphere menjadi lapisan semantik yang menjembatani keduanya.</w:t>
      </w:r>
    </w:p>
    <w:p>
      <w:pPr>
        <w:pStyle w:val="BodyText"/>
      </w:pPr>
      <w:r>
        <w:t xml:space="preserve">SAP mengumumkan integrasi bertahap dengan ekosistem third-party seperti Snowflake, Google BigQuery, dan Microsoft Fabric. Detail ketersediaan terkini sebaiknya dikonfirmasi ke halaman resmi SAP BDC sebelum keputusan kontrak.</w:t>
      </w:r>
    </w:p>
    <w:p>
      <w:pPr>
        <w:pStyle w:val="BodyText"/>
      </w:pPr>
      <w:r>
        <w:t xml:space="preserve">Untuk memahami bagaimana platform</w:t>
      </w:r>
      <w:r>
        <w:t xml:space="preserve"> </w:t>
      </w:r>
      <w:hyperlink r:id="rId23">
        <w:r>
          <w:rPr>
            <w:rStyle w:val="Hyperlink"/>
          </w:rPr>
          <w:t xml:space="preserve">Business Intelligence</w:t>
        </w:r>
      </w:hyperlink>
      <w:r>
        <w:t xml:space="preserve"> </w:t>
      </w:r>
      <w:r>
        <w:t xml:space="preserve">bekerja di atas infrastruktur data terkonsolidasi, artikel tersebut membahas pilihan BI yang relevan untuk perusahaan Indonesia.</w:t>
      </w:r>
    </w:p>
    <w:bookmarkEnd w:id="24"/>
    <w:bookmarkStart w:id="25" w:name="X21a3a2eaa4eeed796048e20de1e6f04ffbbfb68"/>
    <w:p>
      <w:pPr>
        <w:pStyle w:val="Heading2"/>
      </w:pPr>
      <w:r>
        <w:t xml:space="preserve">Jangan Terjebak Hype: Mengapa Data Lake Sering Underdeliver</w:t>
      </w:r>
    </w:p>
    <w:p>
      <w:pPr>
        <w:pStyle w:val="FirstParagraph"/>
      </w:pPr>
      <w:r>
        <w:t xml:space="preserve">Bagian ini jarang ditulis vendor; justru di sinilah kejujuran membangun kepercayaan. Survei Gartner dari era awal</w:t>
      </w:r>
      <w:r>
        <w:t xml:space="preserve"> </w:t>
      </w:r>
      <w:r>
        <w:rPr>
          <w:i/>
          <w:iCs/>
        </w:rPr>
        <w:t xml:space="preserve">big data</w:t>
      </w:r>
      <w:r>
        <w:t xml:space="preserve"> </w:t>
      </w:r>
      <w:r>
        <w:t xml:space="preserve">(2017–2019) menggambarkan tingkat kegagalan signifikan pada inisiatif big data dalam memenuhi ekspektasi operasional. Pola kegagalannya konsisten: data lake berubah menjadi</w:t>
      </w:r>
      <w:r>
        <w:t xml:space="preserve"> </w:t>
      </w:r>
      <w:r>
        <w:rPr>
          <w:i/>
          <w:iCs/>
        </w:rPr>
        <w:t xml:space="preserve">“data swamp”</w:t>
      </w:r>
      <w:r>
        <w:t xml:space="preserve">.</w:t>
      </w:r>
    </w:p>
    <w:p>
      <w:pPr>
        <w:pStyle w:val="BodyText"/>
      </w:pPr>
      <w:r>
        <w:t xml:space="preserve">Tanda-tanda data swamp yang paling umum:</w:t>
      </w:r>
    </w:p>
    <w:p>
      <w:pPr>
        <w:pStyle w:val="Compact"/>
        <w:numPr>
          <w:ilvl w:val="0"/>
          <w:numId w:val="1001"/>
        </w:numPr>
      </w:pPr>
      <w:r>
        <w:t xml:space="preserve">Tidak ada</w:t>
      </w:r>
      <w:r>
        <w:t xml:space="preserve"> </w:t>
      </w:r>
      <w:r>
        <w:rPr>
          <w:i/>
          <w:iCs/>
        </w:rPr>
        <w:t xml:space="preserve">data catalog</w:t>
      </w:r>
      <w:r>
        <w:t xml:space="preserve"> </w:t>
      </w:r>
      <w:r>
        <w:t xml:space="preserve">aktif: pengguna tidak bisa menemukan data yang dibutuhkan.</w:t>
      </w:r>
    </w:p>
    <w:p>
      <w:pPr>
        <w:pStyle w:val="Compact"/>
        <w:numPr>
          <w:ilvl w:val="0"/>
          <w:numId w:val="1001"/>
        </w:numPr>
      </w:pPr>
      <w:r>
        <w:t xml:space="preserve">Tidak ada</w:t>
      </w:r>
      <w:r>
        <w:t xml:space="preserve"> </w:t>
      </w:r>
      <w:r>
        <w:rPr>
          <w:i/>
          <w:iCs/>
        </w:rPr>
        <w:t xml:space="preserve">data ownership</w:t>
      </w:r>
      <w:r>
        <w:t xml:space="preserve"> </w:t>
      </w:r>
      <w:r>
        <w:t xml:space="preserve">per domain: tidak jelas siapa yang bertanggung jawab.</w:t>
      </w:r>
    </w:p>
    <w:p>
      <w:pPr>
        <w:pStyle w:val="Compact"/>
        <w:numPr>
          <w:ilvl w:val="0"/>
          <w:numId w:val="1001"/>
        </w:numPr>
      </w:pPr>
      <w:r>
        <w:t xml:space="preserve">Tidak ada</w:t>
      </w:r>
      <w:r>
        <w:t xml:space="preserve"> </w:t>
      </w:r>
      <w:r>
        <w:rPr>
          <w:i/>
          <w:iCs/>
        </w:rPr>
        <w:t xml:space="preserve">data lineage</w:t>
      </w:r>
      <w:r>
        <w:t xml:space="preserve">: pengguna tidak yakin apakah data yang dipakai masih valid.</w:t>
      </w:r>
    </w:p>
    <w:p>
      <w:pPr>
        <w:pStyle w:val="FirstParagraph"/>
      </w:pPr>
      <w:r>
        <w:t xml:space="preserve">Solusinya bukan menghindari data lake, tapi menerapkan governance sejak hari pertama. Tanpa</w:t>
      </w:r>
      <w:r>
        <w:t xml:space="preserve"> </w:t>
      </w:r>
      <w:r>
        <w:rPr>
          <w:i/>
          <w:iCs/>
        </w:rPr>
        <w:t xml:space="preserve">data catalog</w:t>
      </w:r>
      <w:r>
        <w:t xml:space="preserve">,</w:t>
      </w:r>
      <w:r>
        <w:t xml:space="preserve"> </w:t>
      </w:r>
      <w:r>
        <w:rPr>
          <w:i/>
          <w:iCs/>
        </w:rPr>
        <w:t xml:space="preserve">data steward</w:t>
      </w:r>
      <w:r>
        <w:t xml:space="preserve">, dan kebijakan masuk data yang ketat, skala data lake hanya memperbesar kekacauan.</w:t>
      </w:r>
    </w:p>
    <w:p>
      <w:pPr>
        <w:pStyle w:val="BodyText"/>
      </w:pPr>
      <w:r>
        <w:t xml:space="preserve">Satu kenyataan yang jarang disebut: perusahaan Indonesia yang menjalankan data lake dalam skala produksi masih minoritas. Mengakui posisi kematangan yang sebenarnya adalah titik awal yang lebih jujur daripada melompat ke arsitektur paling kompleks karena terdengar paling modern.</w:t>
      </w:r>
    </w:p>
    <w:bookmarkEnd w:id="25"/>
    <w:bookmarkStart w:id="32" w:name="faq-pertanyaan-yang-sering-diajukan"/>
    <w:p>
      <w:pPr>
        <w:pStyle w:val="Heading2"/>
      </w:pPr>
      <w:r>
        <w:t xml:space="preserve">FAQ (Pertanyaan yang Sering Diajukan)</w:t>
      </w:r>
    </w:p>
    <w:bookmarkStart w:id="26" w:name="Xb2c935e4e38e89dadd0a54a0ca1babaab639f87"/>
    <w:p>
      <w:pPr>
        <w:pStyle w:val="Heading3"/>
      </w:pPr>
      <w:r>
        <w:t xml:space="preserve">Apa perbedaan utama data warehouse, data lake, dan data lakehouse?</w:t>
      </w:r>
    </w:p>
    <w:p>
      <w:pPr>
        <w:pStyle w:val="FirstParagraph"/>
      </w:pPr>
      <w:r>
        <w:t xml:space="preserve">Data warehouse menyimpan data terstruktur historis (</w:t>
      </w:r>
      <w:r>
        <w:rPr>
          <w:i/>
          <w:iCs/>
        </w:rPr>
        <w:t xml:space="preserve">schema-on-write</w:t>
      </w:r>
      <w:r>
        <w:t xml:space="preserve">), dioptimalkan untuk query BI cepat. Data lake menyimpan data mentah multi-format (</w:t>
      </w:r>
      <w:r>
        <w:rPr>
          <w:i/>
          <w:iCs/>
        </w:rPr>
        <w:t xml:space="preserve">schema-on-read</w:t>
      </w:r>
      <w:r>
        <w:t xml:space="preserve">) — ideal untuk ML/AI, tapi butuh data engineering matang. Data lakehouse menggabungkan keduanya: menyimpan data raw seperti lake, tapi mendukung ACID transactions dan performa tinggi seperti warehouse, menggunakan format open table seperti Delta Lake atau Apache Iceberg.</w:t>
      </w:r>
    </w:p>
    <w:bookmarkEnd w:id="26"/>
    <w:bookmarkStart w:id="27" w:name="X008dff52c8f0ea8bd6c8d5b5c4a7374c3ca093e"/>
    <w:p>
      <w:pPr>
        <w:pStyle w:val="Heading3"/>
      </w:pPr>
      <w:r>
        <w:t xml:space="preserve">Apa itu data lakehouse dan kapan lebih baik dari data warehouse?</w:t>
      </w:r>
    </w:p>
    <w:p>
      <w:pPr>
        <w:pStyle w:val="FirstParagraph"/>
      </w:pPr>
      <w:r>
        <w:t xml:space="preserve">Data lakehouse adalah arsitektur yang menggabungkan fleksibilitas data lake dengan kinerja dan governance data warehouse. Ini lebih tepat dipilih ketika perusahaan memiliki kebutuhan ML/AI atau eksplorasi data skala besar sekaligus butuh laporan BI terstruktur dari sumber data yang sama. Namun, lakehouse memerlukan tim data engineering yang lebih matang — jika tim data masih kecil atau baru terbentuk, data warehouse managed sering menjadi pilihan yang lebih aman.</w:t>
      </w:r>
    </w:p>
    <w:bookmarkEnd w:id="27"/>
    <w:bookmarkStart w:id="28" w:name="X87d6d60b22c4e634dee85d6d587a1e71764de8a"/>
    <w:p>
      <w:pPr>
        <w:pStyle w:val="Heading3"/>
      </w:pPr>
      <w:r>
        <w:t xml:space="preserve">Apakah data lake cocok untuk perusahaan yang belum punya tim data scientist?</w:t>
      </w:r>
    </w:p>
    <w:p>
      <w:pPr>
        <w:pStyle w:val="FirstParagraph"/>
      </w:pPr>
      <w:r>
        <w:t xml:space="preserve">Tidak disarankan. Nilai data lake baru maksimal ketika ada tim yang mampu mengolah data mentah. Tanpa data scientist atau data engineer, data lake berisiko jadi</w:t>
      </w:r>
      <w:r>
        <w:t xml:space="preserve"> </w:t>
      </w:r>
      <w:r>
        <w:rPr>
          <w:i/>
          <w:iCs/>
        </w:rPr>
        <w:t xml:space="preserve">data swamp</w:t>
      </w:r>
      <w:r>
        <w:t xml:space="preserve">: tumpukan data yang tidak bisa ditemukan dan tidak menghasilkan insight. Lebih baik mulai dengan data warehouse terstruktur, lalu tambahkan kapabilitas lake seiring kematangan tim.</w:t>
      </w:r>
    </w:p>
    <w:bookmarkEnd w:id="28"/>
    <w:bookmarkStart w:id="29" w:name="Xda6111ac05032999edb5d27e625c41e62eafa6f"/>
    <w:p>
      <w:pPr>
        <w:pStyle w:val="Heading3"/>
      </w:pPr>
      <w:r>
        <w:t xml:space="preserve">Apa yang dimaksud</w:t>
      </w:r>
      <w:r>
        <w:t xml:space="preserve"> </w:t>
      </w:r>
      <w:r>
        <w:t xml:space="preserve">“data swamp”</w:t>
      </w:r>
      <w:r>
        <w:t xml:space="preserve"> </w:t>
      </w:r>
      <w:r>
        <w:t xml:space="preserve">dan bagaimana menghindarinya?</w:t>
      </w:r>
    </w:p>
    <w:p>
      <w:pPr>
        <w:pStyle w:val="FirstParagraph"/>
      </w:pPr>
      <w:r>
        <w:rPr>
          <w:i/>
          <w:iCs/>
        </w:rPr>
        <w:t xml:space="preserve">Data swamp</w:t>
      </w:r>
      <w:r>
        <w:t xml:space="preserve"> </w:t>
      </w:r>
      <w:r>
        <w:t xml:space="preserve">terjadi ketika data lake berisi data tak terkelola: tidak ada metadata, tidak ada katalog, tidak jelas siapa pemilik data apa. Cara menghindarinya: terapkan</w:t>
      </w:r>
      <w:r>
        <w:t xml:space="preserve"> </w:t>
      </w:r>
      <w:r>
        <w:rPr>
          <w:i/>
          <w:iCs/>
        </w:rPr>
        <w:t xml:space="preserve">data catalog</w:t>
      </w:r>
      <w:r>
        <w:t xml:space="preserve"> </w:t>
      </w:r>
      <w:r>
        <w:t xml:space="preserve">aktif sejak hari pertama, tetapkan</w:t>
      </w:r>
      <w:r>
        <w:t xml:space="preserve"> </w:t>
      </w:r>
      <w:r>
        <w:rPr>
          <w:i/>
          <w:iCs/>
        </w:rPr>
        <w:t xml:space="preserve">data steward</w:t>
      </w:r>
      <w:r>
        <w:t xml:space="preserve"> </w:t>
      </w:r>
      <w:r>
        <w:t xml:space="preserve">per domain, dan pastikan setiap dataset masuk dengan metadata sumber dan tanggal. Governance adalah prasyarat, bukan tambahan opsional.</w:t>
      </w:r>
    </w:p>
    <w:bookmarkEnd w:id="29"/>
    <w:bookmarkStart w:id="30" w:name="X641369309bcdea2a8d25498eba34423eb735508"/>
    <w:p>
      <w:pPr>
        <w:pStyle w:val="Heading3"/>
      </w:pPr>
      <w:r>
        <w:t xml:space="preserve">Apakah SAP Datasphere termasuk data warehouse atau data lakehouse?</w:t>
      </w:r>
    </w:p>
    <w:p>
      <w:pPr>
        <w:pStyle w:val="FirstParagraph"/>
      </w:pPr>
      <w:r>
        <w:t xml:space="preserve">SAP Datasphere melampaui dikotomi itu: mendukung data modeling terstruktur (seperti warehouse) sekaligus data federation dari sumber eksternal tanpa memindahkan data secara fisik. Dalam SAP Business Data Cloud (diluncurkan 13 Februari 2025), Datasphere menghubungkan BW/4HANA untuk workload warehouse, SAP Analytics Cloud untuk BI, dan managed Databricks untuk ML/AI; platform hybrid yang tidak memaksa Anda memilih satu paradigma.</w:t>
      </w:r>
    </w:p>
    <w:bookmarkEnd w:id="30"/>
    <w:bookmarkStart w:id="31" w:name="X50cd897406cb71e59cf1ddf99757738aab71a1e"/>
    <w:p>
      <w:pPr>
        <w:pStyle w:val="Heading3"/>
      </w:pPr>
      <w:r>
        <w:t xml:space="preserve">Berapa lama migrasi dari data warehouse konvensional ke platform modern?</w:t>
      </w:r>
    </w:p>
    <w:p>
      <w:pPr>
        <w:pStyle w:val="FirstParagraph"/>
      </w:pPr>
      <w:r>
        <w:t xml:space="preserve">Tidak ada angka tunggal. Migrasi ke platform seperti SAP Datasphere atau BW/4HANA Cloud berlangsung antara 3 hingga 12 bulan untuk fungsionalitas inti, bergantung pada volume data, kompleksitas skema, dan kualitas data awal.</w:t>
      </w:r>
      <w:r>
        <w:t xml:space="preserve"> </w:t>
      </w:r>
      <w:r>
        <w:rPr>
          <w:i/>
          <w:iCs/>
        </w:rPr>
        <w:t xml:space="preserve">Hybrid</w:t>
      </w:r>
      <w:r>
        <w:t xml:space="preserve"> </w:t>
      </w:r>
      <w:r>
        <w:t xml:space="preserve">1–3 tahun (sistem lama paralel dengan platform baru) lebih umum dari migrasi</w:t>
      </w:r>
      <w:r>
        <w:t xml:space="preserve"> </w:t>
      </w:r>
      <w:r>
        <w:rPr>
          <w:i/>
          <w:iCs/>
        </w:rPr>
        <w:t xml:space="preserve">big-bang</w:t>
      </w:r>
      <w:r>
        <w:t xml:space="preserve">. Ini rentang industri umum, bukan janji pasti.</w:t>
      </w:r>
    </w:p>
    <w:p>
      <w:r>
        <w:pict>
          <v:rect style="width:0;height:1.5pt" o:hralign="center" o:hrstd="t" o:hr="t"/>
        </w:pict>
      </w:r>
    </w:p>
    <w:p>
      <w:pPr>
        <w:pStyle w:val="FirstParagraph"/>
      </w:pPr>
      <w:r>
        <w:t xml:space="preserve">Memilih arsitektur data yang tepat bukan soal platform terbaru. Ini soal kesesuaian dengan kematangan tim, skala data, dan peta jalan transformasi bisnis. Perusahaan yang terburu-buru membangun data lake tanpa governance umumnya menghabiskan lebih banyak waktu dan biaya untuk memperbaikinya. Sebagai SAP Platinum Partner melalui United VARs, Soltius mendampingi perusahaan dalam keputusan arsitektur data, dari assessment hingga implementasi.</w:t>
      </w:r>
    </w:p>
    <w:p>
      <w:pPr>
        <w:pStyle w:val="BodyText"/>
      </w:pPr>
      <w:r>
        <w:t xml:space="preserve">Untuk mendiskusikan arsitektur data yang sesuai dengan kebutuhan dan kematangan organisasi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ibm.com/think/topics/data-warehouse-vs-data-lake-vs-data-lakehous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www.ibm.com/think/topics/data-warehouse-vs-data-lake-vs-data-lakehous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2026-06-02T19:07:37Z</dcterms:created>
  <dcterms:modified xsi:type="dcterms:W3CDTF">2026-06-02T19:07:37Z</dcterms:modified>
</cp:coreProperties>
</file>

<file path=docProps/custom.xml><?xml version="1.0" encoding="utf-8"?>
<Properties xmlns="http://schemas.openxmlformats.org/officeDocument/2006/custom-properties" xmlns:vt="http://schemas.openxmlformats.org/officeDocument/2006/docPropsVTypes"/>
</file>