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Implementasi Data Warehouse: Roadmap 5 Fase untuk Perusahaan Indonesia"</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Solutions: Roadmap Implementasi 5 Fase"</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implementasi data warehouse: roadmap 5 fase, estimasi durasi, perbedaan ETL vs ELT, dan risiko yang sering diabaikan tim IT perusahaan Indonesia."</w:t>
      </w:r>
      <w:r>
        <w:br/>
      </w:r>
      <w:r>
        <w:rPr>
          <w:rStyle w:val="FunctionTok"/>
        </w:rPr>
        <w:t xml:space="preserve">slug</w:t>
      </w:r>
      <w:r>
        <w:rPr>
          <w:rStyle w:val="KeywordTok"/>
        </w:rPr>
        <w:t xml:space="preserve">:</w:t>
      </w:r>
      <w:r>
        <w:rPr>
          <w:rStyle w:val="AttributeTok"/>
        </w:rPr>
        <w:t xml:space="preserve"> </w:t>
      </w:r>
      <w:r>
        <w:rPr>
          <w:rStyle w:val="StringTok"/>
        </w:rPr>
        <w:t xml:space="preserve">"roadmap-implementasi-data-warehouse-solutions-5-fase"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"implementasi data warehouse"</w:t>
      </w:r>
      <w:r>
        <w:br/>
      </w:r>
      <w:r>
        <w:rPr>
          <w:rStyle w:val="AttributeTok"/>
        </w:rPr>
        <w:t xml:space="preserve">  </w:t>
      </w:r>
      <w:r>
        <w:rPr>
          <w:rStyle w:val="KeywordTok"/>
        </w:rPr>
        <w:t xml:space="preserve">-</w:t>
      </w:r>
      <w:r>
        <w:rPr>
          <w:rStyle w:val="AttributeTok"/>
        </w:rPr>
        <w:t xml:space="preserve"> </w:t>
      </w:r>
      <w:r>
        <w:rPr>
          <w:rStyle w:val="StringTok"/>
        </w:rPr>
        <w:t xml:space="preserve">"tahapan ETL proses"</w:t>
      </w:r>
      <w:r>
        <w:br/>
      </w:r>
      <w:r>
        <w:rPr>
          <w:rStyle w:val="AttributeTok"/>
        </w:rPr>
        <w:t xml:space="preserve">  </w:t>
      </w:r>
      <w:r>
        <w:rPr>
          <w:rStyle w:val="KeywordTok"/>
        </w:rPr>
        <w:t xml:space="preserve">-</w:t>
      </w:r>
      <w:r>
        <w:rPr>
          <w:rStyle w:val="AttributeTok"/>
        </w:rPr>
        <w:t xml:space="preserve"> </w:t>
      </w:r>
      <w:r>
        <w:rPr>
          <w:rStyle w:val="StringTok"/>
        </w:rPr>
        <w:t xml:space="preserve">"ETL extract transform load"</w:t>
      </w:r>
      <w:r>
        <w:br/>
      </w:r>
      <w:r>
        <w:rPr>
          <w:rStyle w:val="AttributeTok"/>
        </w:rPr>
        <w:t xml:space="preserve">  </w:t>
      </w:r>
      <w:r>
        <w:rPr>
          <w:rStyle w:val="KeywordTok"/>
        </w:rPr>
        <w:t xml:space="preserve">-</w:t>
      </w:r>
      <w:r>
        <w:rPr>
          <w:rStyle w:val="AttributeTok"/>
        </w:rPr>
        <w:t xml:space="preserve"> </w:t>
      </w:r>
      <w:r>
        <w:rPr>
          <w:rStyle w:val="StringTok"/>
        </w:rPr>
        <w:t xml:space="preserve">"data modeling warehouse"</w:t>
      </w:r>
      <w:r>
        <w:br/>
      </w:r>
      <w:r>
        <w:rPr>
          <w:rStyle w:val="AttributeTok"/>
        </w:rPr>
        <w:t xml:space="preserve">  </w:t>
      </w:r>
      <w:r>
        <w:rPr>
          <w:rStyle w:val="KeywordTok"/>
        </w:rPr>
        <w:t xml:space="preserve">-</w:t>
      </w:r>
      <w:r>
        <w:rPr>
          <w:rStyle w:val="AttributeTok"/>
        </w:rPr>
        <w:t xml:space="preserve"> </w:t>
      </w:r>
      <w:r>
        <w:rPr>
          <w:rStyle w:val="StringTok"/>
        </w:rPr>
        <w:t xml:space="preserve">"roadmap data warehouse perusahaan"</w:t>
      </w:r>
      <w:r>
        <w:br/>
      </w:r>
      <w:r>
        <w:rPr>
          <w:rStyle w:val="AttributeTok"/>
        </w:rPr>
        <w:t xml:space="preserve">  </w:t>
      </w:r>
      <w:r>
        <w:rPr>
          <w:rStyle w:val="KeywordTok"/>
        </w:rPr>
        <w:t xml:space="preserve">-</w:t>
      </w:r>
      <w:r>
        <w:rPr>
          <w:rStyle w:val="AttributeTok"/>
        </w:rPr>
        <w:t xml:space="preserve"> </w:t>
      </w:r>
      <w:r>
        <w:rPr>
          <w:rStyle w:val="StringTok"/>
        </w:rPr>
        <w:t xml:space="preserve">"requirements gathering data"</w:t>
      </w:r>
      <w:r>
        <w:br/>
      </w:r>
      <w:r>
        <w:rPr>
          <w:rStyle w:val="AttributeTok"/>
        </w:rPr>
        <w:t xml:space="preserve">  </w:t>
      </w:r>
      <w:r>
        <w:rPr>
          <w:rStyle w:val="KeywordTok"/>
        </w:rPr>
        <w:t xml:space="preserve">-</w:t>
      </w:r>
      <w:r>
        <w:rPr>
          <w:rStyle w:val="AttributeTok"/>
        </w:rPr>
        <w:t xml:space="preserve"> </w:t>
      </w:r>
      <w:r>
        <w:rPr>
          <w:rStyle w:val="StringTok"/>
        </w:rPr>
        <w:t xml:space="preserve">"go-live data warehouse"</w:t>
      </w:r>
      <w:r>
        <w:br/>
      </w:r>
      <w:r>
        <w:rPr>
          <w:rStyle w:val="AttributeTok"/>
        </w:rPr>
        <w:t xml:space="preserve">  </w:t>
      </w:r>
      <w:r>
        <w:rPr>
          <w:rStyle w:val="KeywordTok"/>
        </w:rPr>
        <w:t xml:space="preserve">-</w:t>
      </w:r>
      <w:r>
        <w:rPr>
          <w:rStyle w:val="AttributeTok"/>
        </w:rPr>
        <w:t xml:space="preserve"> </w:t>
      </w:r>
      <w:r>
        <w:rPr>
          <w:rStyle w:val="StringTok"/>
        </w:rPr>
        <w:t xml:space="preserve">"data quality management"</w:t>
      </w:r>
      <w:r>
        <w:br/>
      </w:r>
      <w:r>
        <w:rPr>
          <w:rStyle w:val="AttributeTok"/>
        </w:rPr>
        <w:t xml:space="preserve">  </w:t>
      </w:r>
      <w:r>
        <w:rPr>
          <w:rStyle w:val="KeywordTok"/>
        </w:rPr>
        <w:t xml:space="preserve">-</w:t>
      </w:r>
      <w:r>
        <w:rPr>
          <w:rStyle w:val="AttributeTok"/>
        </w:rPr>
        <w:t xml:space="preserve"> </w:t>
      </w:r>
      <w:r>
        <w:rPr>
          <w:rStyle w:val="StringTok"/>
        </w:rPr>
        <w:t xml:space="preserve">"SAP Datasphere implementasi"</w:t>
      </w:r>
      <w:r>
        <w:br/>
      </w:r>
      <w:r>
        <w:rPr>
          <w:rStyle w:val="AttributeTok"/>
        </w:rPr>
        <w:t xml:space="preserve">  </w:t>
      </w:r>
      <w:r>
        <w:rPr>
          <w:rStyle w:val="KeywordTok"/>
        </w:rPr>
        <w:t xml:space="preserve">-</w:t>
      </w:r>
      <w:r>
        <w:rPr>
          <w:rStyle w:val="AttributeTok"/>
        </w:rPr>
        <w:t xml:space="preserve"> </w:t>
      </w:r>
      <w:r>
        <w:rPr>
          <w:rStyle w:val="StringTok"/>
        </w:rPr>
        <w:t xml:space="preserve">"ELT vs ETL perbedaan"</w:t>
      </w:r>
      <w:r>
        <w:br/>
      </w:r>
      <w:r>
        <w:rPr>
          <w:rStyle w:val="AttributeTok"/>
        </w:rPr>
        <w:t xml:space="preserve">  </w:t>
      </w:r>
      <w:r>
        <w:rPr>
          <w:rStyle w:val="KeywordTok"/>
        </w:rPr>
        <w:t xml:space="preserve">-</w:t>
      </w:r>
      <w:r>
        <w:rPr>
          <w:rStyle w:val="AttributeTok"/>
        </w:rPr>
        <w:t xml:space="preserve"> </w:t>
      </w:r>
      <w:r>
        <w:rPr>
          <w:rStyle w:val="StringTok"/>
        </w:rPr>
        <w:t xml:space="preserve">"data warehouse project timeline"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"https://community.sap.com/t5/technology-blog-posts-by-sap/sap-datasphere-extract-transform-amp-load-etl-best-practices/ba-p/14363004"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"Tipe flow ETL/ELT di SAP Datasphere: Data Flow, Replication Flow, Transformation Flow"</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"https://www.gartner.com/en/newsroom/press-releases/2024-02-28-gartner-predicts-80-percent-of-data-and-analytics-governance-initiatives-will-fail-by-2027-due-to-a-lack-of-a-real-or-manufactured-crisis"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"80% inisiatif data governance akan gagal pada 2027 (Gartner, Februari 2024)"</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"data-warehouse-solutions-03"</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1468</w:t>
      </w:r>
    </w:p>
    <w:p>
      <w:r>
        <w:pict>
          <v:rect style="width:0;height:1.5pt" o:hralign="center" o:hrstd="t" o:hr="t"/>
        </w:pict>
      </w:r>
    </w:p>
    <w:bookmarkEnd w:id="16"/>
    <w:bookmarkStart w:id="32" w:name="X762bf04663fa931da79106730edae0755167130"/>
    <w:p>
      <w:pPr>
        <w:pStyle w:val="Heading1"/>
      </w:pPr>
      <w:r>
        <w:t xml:space="preserve">Cara Implementasi Data Warehouse: Roadmap 5 Fase untuk Perusahaan Indonesia</w:t>
      </w:r>
    </w:p>
    <w:p>
      <w:pPr>
        <w:pStyle w:val="FirstParagraph"/>
      </w:pPr>
      <w:r>
        <w:t xml:space="preserve">Banyak CIO dan IT manager Indonesia yang sudah yakin butuh</w:t>
      </w:r>
      <w:r>
        <w:t xml:space="preserve"> </w:t>
      </w:r>
      <w:r>
        <w:rPr>
          <w:i/>
          <w:iCs/>
        </w:rPr>
        <w:t xml:space="preserve">data warehouse</w:t>
      </w:r>
      <w:r>
        <w:t xml:space="preserve"> </w:t>
      </w:r>
      <w:r>
        <w:t xml:space="preserve">terhenti di satu pertanyaan konkret: dari mana mulai? Artikel tentang apa itu data warehouse bertebaran. Yang langka adalah panduan yang bicara dalam bahasa bisnis: berapa lama tiap fase, risiko apa yang muncul di mana, dan bagaimana prosesnya berbeda bila perusahaan sudah punya SAP ERP. Artikel ini mengisi gap itu.</w:t>
      </w:r>
    </w:p>
    <w:p>
      <w:pPr>
        <w:pStyle w:val="BlockText"/>
      </w:pPr>
      <w:r>
        <w:rPr>
          <w:b/>
          <w:bCs/>
        </w:rPr>
        <w:t xml:space="preserve">Secara singkat:</w:t>
      </w:r>
      <w:r>
        <w:t xml:space="preserve"> </w:t>
      </w:r>
      <w:r>
        <w:t xml:space="preserve">Implementasi</w:t>
      </w:r>
      <w:r>
        <w:t xml:space="preserve"> </w:t>
      </w:r>
      <w:r>
        <w:rPr>
          <w:i/>
          <w:iCs/>
        </w:rPr>
        <w:t xml:space="preserve">data warehouse</w:t>
      </w:r>
      <w:r>
        <w:t xml:space="preserve"> </w:t>
      </w:r>
      <w:r>
        <w:t xml:space="preserve">mencakup lima fase utama: (1) requirements dan audit data, (2) desain arsitektur dan</w:t>
      </w:r>
      <w:r>
        <w:t xml:space="preserve"> </w:t>
      </w:r>
      <w:r>
        <w:rPr>
          <w:i/>
          <w:iCs/>
        </w:rPr>
        <w:t xml:space="preserve">data modeling</w:t>
      </w:r>
      <w:r>
        <w:t xml:space="preserve">, (3) pengembangan pipeline ETL atau ELT, (4) testing dan</w:t>
      </w:r>
      <w:r>
        <w:t xml:space="preserve"> </w:t>
      </w:r>
      <w:r>
        <w:rPr>
          <w:i/>
          <w:iCs/>
        </w:rPr>
        <w:t xml:space="preserve">quality assurance</w:t>
      </w:r>
      <w:r>
        <w:t xml:space="preserve">, serta (5)</w:t>
      </w:r>
      <w:r>
        <w:t xml:space="preserve"> </w:t>
      </w:r>
      <w:r>
        <w:rPr>
          <w:i/>
          <w:iCs/>
        </w:rPr>
        <w:t xml:space="preserve">go-live</w:t>
      </w:r>
      <w:r>
        <w:t xml:space="preserve"> </w:t>
      </w:r>
      <w:r>
        <w:t xml:space="preserve">dan adoption. Untuk perusahaan menengah, proses ini umumnya membutuhkan 4–6 bulan. Ini rentang praktik industri, bukan jaminan.</w:t>
      </w:r>
    </w:p>
    <w:p>
      <w:pPr>
        <w:pStyle w:val="FirstParagraph"/>
      </w:pPr>
      <w:r>
        <w:rPr>
          <w:i/>
          <w:iCs/>
        </w:rPr>
        <w:t xml:space="preserve">[Image 01: Infografik timeline horizontal lima fase implementasi data warehouse. Tiap fase dengan ikon, estimasi durasi di bawah setiap kotak, output utama tiap fase. Warna progresif dari biru muda ke hijau. Teks Bahasa Indonesia, format landscape untuk blog enterprise.]</w:t>
      </w:r>
    </w:p>
    <w:bookmarkStart w:id="17" w:name="X2d1edfd40fc1fddc5cad94dd58268885a8a45ec"/>
    <w:p>
      <w:pPr>
        <w:pStyle w:val="Heading2"/>
      </w:pPr>
      <w:r>
        <w:t xml:space="preserve">Sebelum Mulai: Tiga Prasyarat yang Sering Diabaikan</w:t>
      </w:r>
    </w:p>
    <w:p>
      <w:pPr>
        <w:pStyle w:val="FirstParagraph"/>
      </w:pPr>
      <w:r>
        <w:t xml:space="preserve">Satu asumsi yang sering membebani proyek sejak hari pertama: masalahnya adalah teknologi. Vendor dipilih, anggaran disetujui. Lalu proyek berjalan lambat karena tiga hal non-teknis yang tidak disiapkan.</w:t>
      </w:r>
    </w:p>
    <w:p>
      <w:pPr>
        <w:pStyle w:val="BodyText"/>
      </w:pPr>
      <w:r>
        <w:rPr>
          <w:b/>
          <w:bCs/>
        </w:rPr>
        <w:t xml:space="preserve">Kepemilikan data harus jelas sebelum sistem dibangun.</w:t>
      </w:r>
      <w:r>
        <w:t xml:space="preserve"> </w:t>
      </w:r>
      <w:r>
        <w:t xml:space="preserve">Siapa yang bertanggung jawab atas akurasi data keuangan? Siapa yang memutuskan definisi</w:t>
      </w:r>
      <w:r>
        <w:t xml:space="preserve"> </w:t>
      </w:r>
      <w:r>
        <w:t xml:space="preserve">“pelanggan aktif”</w:t>
      </w:r>
      <w:r>
        <w:t xml:space="preserve">, tim sales atau finance? Ketika</w:t>
      </w:r>
      <w:r>
        <w:t xml:space="preserve"> </w:t>
      </w:r>
      <w:r>
        <w:rPr>
          <w:i/>
          <w:iCs/>
        </w:rPr>
        <w:t xml:space="preserve">data ownership</w:t>
      </w:r>
      <w:r>
        <w:t xml:space="preserve"> </w:t>
      </w:r>
      <w:r>
        <w:t xml:space="preserve">per domain belum ditetapkan, proyek akan terhenti berulang kali di debat definisi yang tidak ada habisnya.</w:t>
      </w:r>
    </w:p>
    <w:p>
      <w:pPr>
        <w:pStyle w:val="BodyText"/>
      </w:pPr>
      <w:r>
        <w:rPr>
          <w:b/>
          <w:bCs/>
        </w:rPr>
        <w:t xml:space="preserve">Sponsor eksekutif bukan pilihan.</w:t>
      </w:r>
      <w:r>
        <w:t xml:space="preserve"> </w:t>
      </w:r>
      <w:r>
        <w:t xml:space="preserve">Proyek yang didorong hanya oleh tim IT hampir selalu kehilangan prioritas di tengah jalan. Sponsor setingkat VP atau direktur bukan sekadar nama di charter proyek; merekalah yang menyelesaikan hambatan lintas departemen yang tidak bisa diselesaikan tim teknis.</w:t>
      </w:r>
    </w:p>
    <w:p>
      <w:pPr>
        <w:pStyle w:val="BodyText"/>
      </w:pPr>
      <w:r>
        <w:rPr>
          <w:b/>
          <w:bCs/>
        </w:rPr>
        <w:t xml:space="preserve">Pahami kondisi kualitas data sebelum proyek dimulai.</w:t>
      </w:r>
      <w:r>
        <w:t xml:space="preserve"> </w:t>
      </w:r>
      <w:r>
        <w:t xml:space="preserve">Perusahaan yang yakin datanya</w:t>
      </w:r>
      <w:r>
        <w:t xml:space="preserve"> </w:t>
      </w:r>
      <w:r>
        <w:t xml:space="preserve">“cukup bersih”</w:t>
      </w:r>
      <w:r>
        <w:t xml:space="preserve"> </w:t>
      </w:r>
      <w:r>
        <w:t xml:space="preserve">sering menemukan kenyataan berbeda saat fase audit: kode produk duplikat, definisi tanggal transaksi tidak konsisten antar sistem, catatan historis tidak lengkap. Temuan ini harus masuk ke scope dan timeline sejak awal, bukan jadi kejutan di fase testing.</w:t>
      </w:r>
    </w:p>
    <w:bookmarkEnd w:id="17"/>
    <w:bookmarkStart w:id="19" w:name="X4a856fd383d2e5ec298eb5c09157440bd0b098e"/>
    <w:p>
      <w:pPr>
        <w:pStyle w:val="Heading2"/>
      </w:pPr>
      <w:r>
        <w:t xml:space="preserve">Lima Fase Implementasi Data Warehouse: Dari Assessment ke Go-Live</w:t>
      </w:r>
    </w:p>
    <w:p>
      <w:pPr>
        <w:pStyle w:val="FirstParagraph"/>
      </w:pPr>
      <w:r>
        <w:t xml:space="preserve">Setiap fase punya output konkret yang harus selesai sebelum fase berikutnya dimulai. Tabel berikut mencerminkan rentang umum proyek mid-size enterprise dengan tiga hingga lima sumber data utama.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Durasi</w:t>
            </w:r>
          </w:p>
        </w:tc>
        <w:tc>
          <w:tcPr/>
          <w:p>
            <w:pPr>
              <w:pStyle w:val="Compact"/>
            </w:pPr>
            <w:r>
              <w:t xml:space="preserve">Output Utama</w:t>
            </w:r>
          </w:p>
        </w:tc>
        <w:tc>
          <w:tcPr/>
          <w:p>
            <w:pPr>
              <w:pStyle w:val="Compact"/>
            </w:pPr>
            <w:r>
              <w:t xml:space="preserve">Risiko Umum</w:t>
            </w:r>
          </w:p>
        </w:tc>
      </w:tr>
      <w:tr>
        <w:tc>
          <w:tcPr/>
          <w:p>
            <w:pPr>
              <w:pStyle w:val="Compact"/>
            </w:pPr>
            <w:r>
              <w:t xml:space="preserve">1. Business Requirements &amp; Data Audit</w:t>
            </w:r>
          </w:p>
        </w:tc>
        <w:tc>
          <w:tcPr/>
          <w:p>
            <w:pPr>
              <w:pStyle w:val="Compact"/>
            </w:pPr>
            <w:r>
              <w:t xml:space="preserve">2–4 minggu</w:t>
            </w:r>
          </w:p>
        </w:tc>
        <w:tc>
          <w:tcPr/>
          <w:p>
            <w:pPr>
              <w:pStyle w:val="Compact"/>
            </w:pPr>
            <w:r>
              <w:t xml:space="preserve">Dokumen requirements; inventarisasi sumber data; baseline kualitas data</w:t>
            </w:r>
          </w:p>
        </w:tc>
        <w:tc>
          <w:tcPr/>
          <w:p>
            <w:pPr>
              <w:pStyle w:val="Compact"/>
            </w:pPr>
            <w:r>
              <w:t xml:space="preserve">Scope terlalu luas; stakeholder tidak sepakat prioritas</w:t>
            </w:r>
          </w:p>
        </w:tc>
      </w:tr>
      <w:tr>
        <w:tc>
          <w:tcPr/>
          <w:p>
            <w:pPr>
              <w:pStyle w:val="Compact"/>
            </w:pPr>
            <w:r>
              <w:t xml:space="preserve">2. Arsitektur &amp; Data Modeling</w:t>
            </w:r>
          </w:p>
        </w:tc>
        <w:tc>
          <w:tcPr/>
          <w:p>
            <w:pPr>
              <w:pStyle w:val="Compact"/>
            </w:pPr>
            <w:r>
              <w:t xml:space="preserve">3–6 minggu</w:t>
            </w:r>
          </w:p>
        </w:tc>
        <w:tc>
          <w:tcPr/>
          <w:p>
            <w:pPr>
              <w:pStyle w:val="Compact"/>
            </w:pPr>
            <w:r>
              <w:t xml:space="preserve">Desain fact &amp; dimension table; arsitektur staging → DWH → mart</w:t>
            </w:r>
          </w:p>
        </w:tc>
        <w:tc>
          <w:tcPr/>
          <w:p>
            <w:pPr>
              <w:pStyle w:val="Compact"/>
            </w:pPr>
            <w:r>
              <w:t xml:space="preserve">Model terlalu kompleks di awal; salah pilih ETL vs ELT</w:t>
            </w:r>
          </w:p>
        </w:tc>
      </w:tr>
      <w:tr>
        <w:tc>
          <w:tcPr/>
          <w:p>
            <w:pPr>
              <w:pStyle w:val="Compact"/>
            </w:pPr>
            <w:r>
              <w:t xml:space="preserve">3. ETL/ELT Development &amp; Data Pipeline</w:t>
            </w:r>
          </w:p>
        </w:tc>
        <w:tc>
          <w:tcPr/>
          <w:p>
            <w:pPr>
              <w:pStyle w:val="Compact"/>
            </w:pPr>
            <w:r>
              <w:t xml:space="preserve">6–10 minggu</w:t>
            </w:r>
          </w:p>
        </w:tc>
        <w:tc>
          <w:tcPr/>
          <w:p>
            <w:pPr>
              <w:pStyle w:val="Compact"/>
            </w:pPr>
            <w:r>
              <w:t xml:space="preserve">Pipeline terintegrasi; transformasi aktif; CDC untuk real-time</w:t>
            </w:r>
          </w:p>
        </w:tc>
        <w:tc>
          <w:tcPr/>
          <w:p>
            <w:pPr>
              <w:pStyle w:val="Compact"/>
            </w:pPr>
            <w:r>
              <w:t xml:space="preserve">Bug transformasi baru terdeteksi di testing; perubahan skema sumber di tengah development</w:t>
            </w:r>
          </w:p>
        </w:tc>
      </w:tr>
      <w:tr>
        <w:tc>
          <w:tcPr/>
          <w:p>
            <w:pPr>
              <w:pStyle w:val="Compact"/>
            </w:pPr>
            <w:r>
              <w:t xml:space="preserve">4. Testing, Data Quality &amp; UAT</w:t>
            </w:r>
          </w:p>
        </w:tc>
        <w:tc>
          <w:tcPr/>
          <w:p>
            <w:pPr>
              <w:pStyle w:val="Compact"/>
            </w:pPr>
            <w:r>
              <w:t xml:space="preserve">3–5 minggu</w:t>
            </w:r>
          </w:p>
        </w:tc>
        <w:tc>
          <w:tcPr/>
          <w:p>
            <w:pPr>
              <w:pStyle w:val="Compact"/>
            </w:pPr>
            <w:r>
              <w:t xml:space="preserve">Data reconciliation report; sign-off UAT; data quality score</w:t>
            </w:r>
          </w:p>
        </w:tc>
        <w:tc>
          <w:tcPr/>
          <w:p>
            <w:pPr>
              <w:pStyle w:val="Compact"/>
            </w:pPr>
            <w:r>
              <w:t xml:space="preserve">Data quality lebih buruk dari perkiraan; definisi KPI beda antar departemen</w:t>
            </w:r>
          </w:p>
        </w:tc>
      </w:tr>
      <w:tr>
        <w:tc>
          <w:tcPr/>
          <w:p>
            <w:pPr>
              <w:pStyle w:val="Compact"/>
            </w:pPr>
            <w:r>
              <w:t xml:space="preserve">5. Go-Live, Training &amp; Adoption</w:t>
            </w:r>
          </w:p>
        </w:tc>
        <w:tc>
          <w:tcPr/>
          <w:p>
            <w:pPr>
              <w:pStyle w:val="Compact"/>
            </w:pPr>
            <w:r>
              <w:t xml:space="preserve">2–4 minggu</w:t>
            </w:r>
          </w:p>
        </w:tc>
        <w:tc>
          <w:tcPr/>
          <w:p>
            <w:pPr>
              <w:pStyle w:val="Compact"/>
            </w:pPr>
            <w:r>
              <w:t xml:space="preserve">Sistem live; pengguna terlatih; dokumentasi operasional</w:t>
            </w:r>
          </w:p>
        </w:tc>
        <w:tc>
          <w:tcPr/>
          <w:p>
            <w:pPr>
              <w:pStyle w:val="Compact"/>
            </w:pPr>
            <w:r>
              <w:t xml:space="preserve">Resistensi pengguna; kembali ke Excel lama</w:t>
            </w:r>
          </w:p>
        </w:tc>
      </w:tr>
      <w:tr>
        <w:tc>
          <w:tcPr/>
          <w:p>
            <w:pPr>
              <w:pStyle w:val="Compact"/>
            </w:pPr>
            <w:r>
              <w:rPr>
                <w:b/>
                <w:bCs/>
              </w:rPr>
              <w:t xml:space="preserve">Total</w:t>
            </w:r>
          </w:p>
        </w:tc>
        <w:tc>
          <w:tcPr/>
          <w:p>
            <w:pPr>
              <w:pStyle w:val="Compact"/>
            </w:pPr>
            <w:r>
              <w:rPr>
                <w:b/>
                <w:bCs/>
              </w:rPr>
              <w:t xml:space="preserve">4–6 bulan</w:t>
            </w:r>
          </w:p>
        </w:tc>
        <w:tc>
          <w:tcPr/>
          <w:p>
            <w:pPr>
              <w:pStyle w:val="Compact"/>
            </w:pPr>
            <w:r>
              <w:rPr>
                <w:b/>
                <w:bCs/>
              </w:rPr>
              <w:t xml:space="preserve">Data warehouse operasional</w:t>
            </w:r>
          </w:p>
        </w:tc>
        <w:tc>
          <w:tcPr/>
          <w:p>
            <w:pPr>
              <w:pStyle w:val="Compact"/>
            </w:pPr>
            <w:r>
              <w:rPr>
                <w:b/>
                <w:bCs/>
              </w:rPr>
              <w:t xml:space="preserve">Terbesar: data quality + kurang sponsor eksekutif</w:t>
            </w:r>
          </w:p>
        </w:tc>
      </w:tr>
    </w:tbl>
    <w:p>
      <w:pPr>
        <w:pStyle w:val="BodyText"/>
      </w:pPr>
      <w:r>
        <w:t xml:space="preserve">Proyek dengan data legacy yang kacau atau banyak sistem sumber bisa membutuhkan 9–12 bulan. Fase testing hampir selalu lebih panjang dari perkiraan; masalah kualitas data yang terlewat di audit baru terungkap saat pipeline aktif.</w:t>
      </w:r>
    </w:p>
    <w:p>
      <w:pPr>
        <w:pStyle w:val="BodyText"/>
      </w:pPr>
      <w:r>
        <w:rPr>
          <w:b/>
          <w:bCs/>
        </w:rPr>
        <w:t xml:space="preserve">BACA JUGA:</w:t>
      </w:r>
      <w:r>
        <w:t xml:space="preserve"> </w:t>
      </w:r>
      <w:hyperlink r:id="rId18">
        <w:r>
          <w:rPr>
            <w:rStyle w:val="Hyperlink"/>
          </w:rPr>
          <w:t xml:space="preserve">Data Warehouse Solutions</w:t>
        </w:r>
      </w:hyperlink>
      <w:r>
        <w:t xml:space="preserve">.</w:t>
      </w:r>
    </w:p>
    <w:bookmarkEnd w:id="19"/>
    <w:bookmarkStart w:id="20" w:name="X1fc31bb25d05a122dd8a2526c5245d2acf779fe"/>
    <w:p>
      <w:pPr>
        <w:pStyle w:val="Heading2"/>
      </w:pPr>
      <w:r>
        <w:t xml:space="preserve">ETL atau ELT? Pilihan yang Menentukan Arsitektur Anda</w:t>
      </w:r>
    </w:p>
    <w:p>
      <w:pPr>
        <w:pStyle w:val="FirstParagraph"/>
      </w:pPr>
      <w:r>
        <w:t xml:space="preserve">Keputusan teknis di fase arsitektur yang efeknya terasa sepanjang proyek: ETL (</w:t>
      </w:r>
      <w:r>
        <w:rPr>
          <w:i/>
          <w:iCs/>
        </w:rPr>
        <w:t xml:space="preserve">Extract, Transform, Load</w:t>
      </w:r>
      <w:r>
        <w:t xml:space="preserve">) atau ELT (</w:t>
      </w:r>
      <w:r>
        <w:rPr>
          <w:i/>
          <w:iCs/>
        </w:rPr>
        <w:t xml:space="preserve">Extract, Load, Transform</w:t>
      </w:r>
      <w:r>
        <w:t xml:space="preserve">)?</w:t>
      </w:r>
    </w:p>
    <w:p>
      <w:pPr>
        <w:pStyle w:val="BodyText"/>
      </w:pPr>
      <w:r>
        <w:t xml:space="preserve">ETL memproses data di</w:t>
      </w:r>
      <w:r>
        <w:t xml:space="preserve"> </w:t>
      </w:r>
      <w:r>
        <w:rPr>
          <w:i/>
          <w:iCs/>
        </w:rPr>
        <w:t xml:space="preserve">middleware</w:t>
      </w:r>
      <w:r>
        <w:t xml:space="preserve"> </w:t>
      </w:r>
      <w:r>
        <w:t xml:space="preserve">sebelum dimuat ke</w:t>
      </w:r>
      <w:r>
        <w:t xml:space="preserve"> </w:t>
      </w:r>
      <w:r>
        <w:rPr>
          <w:i/>
          <w:iCs/>
        </w:rPr>
        <w:t xml:space="preserve">data warehouse</w:t>
      </w:r>
      <w:r>
        <w:t xml:space="preserve">. Pendekatan ini umum untuk sistem on-premise seperti SAP BW/4HANA yang menggunakan SAP Data Services, sehingga data yang masuk warehouse sudah terstandarisasi.</w:t>
      </w:r>
    </w:p>
    <w:p>
      <w:pPr>
        <w:pStyle w:val="BodyText"/>
      </w:pPr>
      <w:r>
        <w:t xml:space="preserve">ELT membalik urutannya: data mentah dimuat lebih dulu ke cloud, lalu ditransformasi di sana menggunakan kekuatan komputasi cloud. SAP Datasphere mendukung ini melalui Replication Flow (dengan</w:t>
      </w:r>
      <w:r>
        <w:t xml:space="preserve"> </w:t>
      </w:r>
      <w:r>
        <w:rPr>
          <w:i/>
          <w:iCs/>
        </w:rPr>
        <w:t xml:space="preserve">Change Data Capture</w:t>
      </w:r>
      <w:r>
        <w:t xml:space="preserve"> </w:t>
      </w:r>
      <w:r>
        <w:t xml:space="preserve">untuk replikasi real-time) dan Transformation Flow untuk transformasi kompleks. Platform ini juga tetap mendukung ETL batch melalui Data Flow, sehingga memilih Datasphere tidak memaksa satu pendekatan saja (SAP Community Blog, 2024).</w:t>
      </w:r>
    </w:p>
    <w:p>
      <w:pPr>
        <w:pStyle w:val="BodyText"/>
      </w:pPr>
      <w:r>
        <w:t xml:space="preserve">Yang perlu diluruskan: dikotomi</w:t>
      </w:r>
      <w:r>
        <w:t xml:space="preserve"> </w:t>
      </w:r>
      <w:r>
        <w:t xml:space="preserve">“ETL usang, ELT adalah masa depan”</w:t>
      </w:r>
      <w:r>
        <w:t xml:space="preserve"> </w:t>
      </w:r>
      <w:r>
        <w:t xml:space="preserve">adalah penyederhanaan berlebihan. Perusahaan di sektor perbankan atau farmasi dengan regulasi ketat sering tetap memilih ETL, bukan karena konservatif, tapi karena kontrol data sebelum masuk warehouse memang dibutuhkan regulasi mereka.</w:t>
      </w:r>
    </w:p>
    <w:p>
      <w:pPr>
        <w:pStyle w:val="BodyText"/>
      </w:pPr>
      <w:r>
        <w:rPr>
          <w:i/>
          <w:iCs/>
        </w:rPr>
        <w:t xml:space="preserve">[Image 02: Diagram dua jalur paralel menunjukkan perbedaan ETL dan ELT. Jalur kiri berlabel ETL: Extract, Transform di middleware (SAP Data Services), Load ke DWH (SAP BW/4HANA). Jalur kanan berlabel ELT: Extract, Load ke cloud storage, Transform di cloud layer (SAP Datasphere). Warna jalur kiri abu-biru, kanan hijau-biru. Teks Bahasa Indonesia.]</w:t>
      </w:r>
    </w:p>
    <w:bookmarkEnd w:id="20"/>
    <w:bookmarkStart w:id="23" w:name="X874644ae2ab54bd63c9c9b42432cf2e98cac722"/>
    <w:p>
      <w:pPr>
        <w:pStyle w:val="Heading2"/>
      </w:pPr>
      <w:r>
        <w:t xml:space="preserve">Sumber Data Mana yang Harus Diintegrasikan Lebih Dulu?</w:t>
      </w:r>
    </w:p>
    <w:p>
      <w:pPr>
        <w:pStyle w:val="FirstParagraph"/>
      </w:pPr>
      <w:r>
        <w:t xml:space="preserve">Kesalahan paling umum: mencoba mengintegrasikan semua sumber data sekaligus. Proyek yang ambisius ini hampir selalu mati di tengah jalan karena kompleksitas membengkak lebih cepat dari kapasitas tim.</w:t>
      </w:r>
    </w:p>
    <w:p>
      <w:pPr>
        <w:pStyle w:val="BodyText"/>
      </w:pPr>
      <w:r>
        <w:t xml:space="preserve">Prioritaskan berdasarkan dua kriteria sekaligus: nilai bisnis tinggi</w:t>
      </w:r>
      <w:r>
        <w:t xml:space="preserve"> </w:t>
      </w:r>
      <w:r>
        <w:rPr>
          <w:b/>
          <w:bCs/>
        </w:rPr>
        <w:t xml:space="preserve">dan</w:t>
      </w:r>
      <w:r>
        <w:t xml:space="preserve"> </w:t>
      </w:r>
      <w:r>
        <w:t xml:space="preserve">kualitas data sudah relatif baik. Untuk perusahaan yang sudah menggunakan SAP ERP, urutan yang umum:</w:t>
      </w:r>
    </w:p>
    <w:p>
      <w:pPr>
        <w:pStyle w:val="Compact"/>
        <w:numPr>
          <w:ilvl w:val="0"/>
          <w:numId w:val="1001"/>
        </w:numPr>
      </w:pPr>
      <w:r>
        <w:rPr>
          <w:b/>
          <w:bCs/>
        </w:rPr>
        <w:t xml:space="preserve">SAP ERP: Financial Ledger</w:t>
      </w:r>
      <w:r>
        <w:t xml:space="preserve"> </w:t>
      </w:r>
      <w:r>
        <w:t xml:space="preserve">(nilai bisnis tinggi, data terstruktur, kualitas biasanya terbaik)</w:t>
      </w:r>
    </w:p>
    <w:p>
      <w:pPr>
        <w:pStyle w:val="Compact"/>
        <w:numPr>
          <w:ilvl w:val="0"/>
          <w:numId w:val="1001"/>
        </w:numPr>
      </w:pPr>
      <w:r>
        <w:rPr>
          <w:b/>
          <w:bCs/>
        </w:rPr>
        <w:t xml:space="preserve">SAP ERP: Data Sales</w:t>
      </w:r>
      <w:r>
        <w:t xml:space="preserve"> </w:t>
      </w:r>
      <w:r>
        <w:t xml:space="preserve">(relevan langsung untuk keputusan; masih ekosistem SAP yang sama)</w:t>
      </w:r>
    </w:p>
    <w:p>
      <w:pPr>
        <w:pStyle w:val="Compact"/>
        <w:numPr>
          <w:ilvl w:val="0"/>
          <w:numId w:val="1001"/>
        </w:numPr>
      </w:pPr>
      <w:r>
        <w:rPr>
          <w:b/>
          <w:bCs/>
        </w:rPr>
        <w:t xml:space="preserve">Data HR dan operasional</w:t>
      </w:r>
      <w:r>
        <w:t xml:space="preserve"> </w:t>
      </w:r>
      <w:r>
        <w:t xml:space="preserve">(berguna, tapi sering butuh pembersihan lebih intensif)</w:t>
      </w:r>
    </w:p>
    <w:p>
      <w:pPr>
        <w:pStyle w:val="Compact"/>
        <w:numPr>
          <w:ilvl w:val="0"/>
          <w:numId w:val="1001"/>
        </w:numPr>
      </w:pPr>
      <w:r>
        <w:rPr>
          <w:b/>
          <w:bCs/>
        </w:rPr>
        <w:t xml:space="preserve">Sumber non-SAP dan data eksternal</w:t>
      </w:r>
      <w:r>
        <w:t xml:space="preserve"> </w:t>
      </w:r>
      <w:r>
        <w:t xml:space="preserve">(integrasi paling kompleks; masukkan setelah pilot berhasil)</w:t>
      </w:r>
    </w:p>
    <w:p>
      <w:pPr>
        <w:pStyle w:val="FirstParagraph"/>
      </w:pPr>
      <w:r>
        <w:t xml:space="preserve">SAP Datasphere memiliki konektor native ke sistem SAP, yang menyederhanakan integrasi awal dari ekosistem yang sama. Setelah data warehouse stabil, hasil analitiknya pun perlu dihubungkan ke layer pelaporan. Untuk memahami bagaimana ini menjadi fondasi</w:t>
      </w:r>
      <w:r>
        <w:t xml:space="preserve"> </w:t>
      </w:r>
      <w:hyperlink r:id="rId21">
        <w:r>
          <w:rPr>
            <w:rStyle w:val="Hyperlink"/>
          </w:rPr>
          <w:t xml:space="preserve">Business Intelligence</w:t>
        </w:r>
      </w:hyperlink>
      <w:r>
        <w:t xml:space="preserve">, baca panduan terpisah tentang deployment BI di atas data warehouse yang matang.</w:t>
      </w:r>
    </w:p>
    <w:p>
      <w:pPr>
        <w:pStyle w:val="BodyText"/>
      </w:pPr>
      <w:r>
        <w:t xml:space="preserve">Perusahaan yang menjalankan</w:t>
      </w:r>
      <w:r>
        <w:t xml:space="preserve"> </w:t>
      </w:r>
      <w:hyperlink r:id="rId22">
        <w:r>
          <w:rPr>
            <w:rStyle w:val="Hyperlink"/>
          </w:rPr>
          <w:t xml:space="preserve">migrasi ERP ke cloud</w:t>
        </w:r>
      </w:hyperlink>
      <w:r>
        <w:t xml:space="preserve"> </w:t>
      </w:r>
      <w:r>
        <w:t xml:space="preserve">bersamaan dengan proyek data warehouse perlu mengoordinasikan timeline keduanya sejak awal, karena keduanya bergantung pada kualitas dan ketersediaan data yang sama.</w:t>
      </w:r>
    </w:p>
    <w:bookmarkEnd w:id="23"/>
    <w:bookmarkStart w:id="24" w:name="X153a77ed8d033af239086b0472c65bd6f2b6fc2"/>
    <w:p>
      <w:pPr>
        <w:pStyle w:val="Heading2"/>
      </w:pPr>
      <w:r>
        <w:t xml:space="preserve">Mengapa Banyak Proyek Data Warehouse Terhenti di Tahun Pertama</w:t>
      </w:r>
    </w:p>
    <w:p>
      <w:pPr>
        <w:pStyle w:val="FirstParagraph"/>
      </w:pPr>
      <w:r>
        <w:t xml:space="preserve">Gartner (Februari 2024) memproyeksikan 80% inisiatif</w:t>
      </w:r>
      <w:r>
        <w:t xml:space="preserve"> </w:t>
      </w:r>
      <w:r>
        <w:rPr>
          <w:i/>
          <w:iCs/>
        </w:rPr>
        <w:t xml:space="preserve">data governance</w:t>
      </w:r>
      <w:r>
        <w:t xml:space="preserve"> </w:t>
      </w:r>
      <w:r>
        <w:t xml:space="preserve">akan gagal pada 2027 karena kurangnya krisis nyata sebagai katalis. Pola kegagalan di lapangan konsisten: empat</w:t>
      </w:r>
      <w:r>
        <w:t xml:space="preserve"> </w:t>
      </w:r>
      <w:r>
        <w:rPr>
          <w:i/>
          <w:iCs/>
        </w:rPr>
        <w:t xml:space="preserve">failure mode</w:t>
      </w:r>
      <w:r>
        <w:t xml:space="preserve"> </w:t>
      </w:r>
      <w:r>
        <w:t xml:space="preserve">berikut muncul berulang.</w:t>
      </w:r>
    </w:p>
    <w:p>
      <w:pPr>
        <w:pStyle w:val="BodyText"/>
      </w:pPr>
      <w:r>
        <w:rPr>
          <w:b/>
          <w:bCs/>
        </w:rPr>
        <w:t xml:space="preserve">Kurang sponsor eksekutif.</w:t>
      </w:r>
      <w:r>
        <w:t xml:space="preserve"> </w:t>
      </w:r>
      <w:r>
        <w:t xml:space="preserve">Proyek kehilangan prioritas saat ada kepentingan bisnis lain yang lebih mendesak. Tidak ada yang cukup senior untuk memutus hambatan lintas departemen. Dalam pengalaman tim Soltius, ini adalah penyebab paling umum proyek data warehouse terhenti di tahun pertama, bukan masalah teknologi.</w:t>
      </w:r>
    </w:p>
    <w:p>
      <w:pPr>
        <w:pStyle w:val="BodyText"/>
      </w:pPr>
      <w:r>
        <w:rPr>
          <w:b/>
          <w:bCs/>
        </w:rPr>
        <w:t xml:space="preserve">Kualitas data lebih buruk dari dugaan.</w:t>
      </w:r>
      <w:r>
        <w:t xml:space="preserve"> </w:t>
      </w:r>
      <w:r>
        <w:t xml:space="preserve">Masalah ini hampir selalu baru terungkap di fase UAT, saat sudah terlambat dimasukkan ke timeline awal.</w:t>
      </w:r>
    </w:p>
    <w:p>
      <w:pPr>
        <w:pStyle w:val="BodyText"/>
      </w:pPr>
      <w:r>
        <w:rPr>
          <w:b/>
          <w:bCs/>
        </w:rPr>
        <w:t xml:space="preserve">Tidak ada</w:t>
      </w:r>
      <w:r>
        <w:rPr>
          <w:b/>
          <w:bCs/>
        </w:rPr>
        <w:t xml:space="preserve"> </w:t>
      </w:r>
      <w:r>
        <w:rPr>
          <w:b/>
          <w:bCs/>
          <w:i/>
          <w:iCs/>
        </w:rPr>
        <w:t xml:space="preserve">change management</w:t>
      </w:r>
      <w:r>
        <w:rPr>
          <w:b/>
          <w:bCs/>
        </w:rPr>
        <w:t xml:space="preserve">.</w:t>
      </w:r>
      <w:r>
        <w:t xml:space="preserve"> </w:t>
      </w:r>
      <w:r>
        <w:t xml:space="preserve">Pengguna bisnis yang tidak dilibatkan sejak awal berakhir dengan satu dari dua respons: tidak mempercayai data di sistem baru dan kembali ke Excel, atau menggunakannya tapi salah menginterpretasikan hasilnya.</w:t>
      </w:r>
      <w:r>
        <w:t xml:space="preserve"> </w:t>
      </w:r>
      <w:r>
        <w:rPr>
          <w:i/>
          <w:iCs/>
        </w:rPr>
        <w:t xml:space="preserve">Data warehouse</w:t>
      </w:r>
      <w:r>
        <w:t xml:space="preserve"> </w:t>
      </w:r>
      <w:r>
        <w:t xml:space="preserve">yang secara teknis berhasil tapi tidak diadopsi adalah kegagalan bisnis.</w:t>
      </w:r>
    </w:p>
    <w:p>
      <w:pPr>
        <w:pStyle w:val="BodyText"/>
      </w:pPr>
      <w:r>
        <w:rPr>
          <w:b/>
          <w:bCs/>
        </w:rPr>
        <w:t xml:space="preserve">Scope creep.</w:t>
      </w:r>
      <w:r>
        <w:t xml:space="preserve"> </w:t>
      </w:r>
      <w:r>
        <w:t xml:space="preserve">Semua departemen ingin datanya masuk sekaligus. Setiap penambahan sumber data baru di tengah proyek membawa risiko yang belum diperhitungkan. Pendekatan iteratif — pilot satu domain, stabilkan, baru perluas — jauh lebih aman dari integrasi serentak.</w:t>
      </w:r>
    </w:p>
    <w:bookmarkEnd w:id="24"/>
    <w:bookmarkStart w:id="31" w:name="faq-pertanyaan-yang-sering-diajukan"/>
    <w:p>
      <w:pPr>
        <w:pStyle w:val="Heading2"/>
      </w:pPr>
      <w:r>
        <w:t xml:space="preserve">FAQ (Pertanyaan yang Sering Diajukan)</w:t>
      </w:r>
    </w:p>
    <w:bookmarkStart w:id="25" w:name="X86ef64d915659dba35cd2ed9a5dc72e29de6ac7"/>
    <w:p>
      <w:pPr>
        <w:pStyle w:val="Heading3"/>
      </w:pPr>
      <w:r>
        <w:t xml:space="preserve">Berapa lama implementasi data warehouse untuk perusahaan menengah?</w:t>
      </w:r>
    </w:p>
    <w:p>
      <w:pPr>
        <w:pStyle w:val="FirstParagraph"/>
      </w:pPr>
      <w:r>
        <w:t xml:space="preserve">Untuk perusahaan menengah dengan tiga hingga lima sumber data utama dan kompleksitas moderat, proyek umumnya membutuhkan 4–6 bulan dari requirements hingga go-live. Ini rentang praktik industri, bukan jaminan kontraktual. Proyek dengan data legacy yang kacau atau tim implementasi yang pertama kali menjalankan proyek serupa bisa membutuhkan 9–12 bulan.</w:t>
      </w:r>
    </w:p>
    <w:bookmarkEnd w:id="25"/>
    <w:bookmarkStart w:id="26" w:name="Xd69b4ac2f4e623fd9f22effd0d8b7fd5471adc0"/>
    <w:p>
      <w:pPr>
        <w:pStyle w:val="Heading3"/>
      </w:pPr>
      <w:r>
        <w:t xml:space="preserve">Apa perbedaan ETL dan ELT, dan mana yang lebih tepat?</w:t>
      </w:r>
    </w:p>
    <w:p>
      <w:pPr>
        <w:pStyle w:val="FirstParagraph"/>
      </w:pPr>
      <w:r>
        <w:t xml:space="preserve">ETL memproses data di middleware sebelum load, umum untuk on-premise seperti SAP BW/4HANA. ELT load dulu ke cloud kemudian transform di sana, lebih efisien untuk platform cloud seperti SAP Datasphere. Pilihan bergantung pada regulasi, model deployment, dan volume data. SAP Datasphere sendiri mendukung keduanya, jadi</w:t>
      </w:r>
      <w:r>
        <w:t xml:space="preserve"> </w:t>
      </w:r>
      <w:r>
        <w:t xml:space="preserve">“mana yang lebih modern”</w:t>
      </w:r>
      <w:r>
        <w:t xml:space="preserve"> </w:t>
      </w:r>
      <w:r>
        <w:t xml:space="preserve">bukan pertanyaan yang tepat.</w:t>
      </w:r>
    </w:p>
    <w:bookmarkEnd w:id="26"/>
    <w:bookmarkStart w:id="27" w:name="X14081b548e2d47d4acdfc4ce96a2bdaaa52e35d"/>
    <w:p>
      <w:pPr>
        <w:pStyle w:val="Heading3"/>
      </w:pPr>
      <w:r>
        <w:t xml:space="preserve">Apa yang dimaksud data modeling dalam konteks data warehouse?</w:t>
      </w:r>
    </w:p>
    <w:p>
      <w:pPr>
        <w:pStyle w:val="FirstParagraph"/>
      </w:pPr>
      <w:r>
        <w:rPr>
          <w:i/>
          <w:iCs/>
        </w:rPr>
        <w:t xml:space="preserve">Data modeling</w:t>
      </w:r>
      <w:r>
        <w:t xml:space="preserve"> </w:t>
      </w:r>
      <w:r>
        <w:t xml:space="preserve">adalah proses merancang struktur penyimpanan data: mendefinisikan</w:t>
      </w:r>
      <w:r>
        <w:t xml:space="preserve"> </w:t>
      </w:r>
      <w:r>
        <w:rPr>
          <w:i/>
          <w:iCs/>
        </w:rPr>
        <w:t xml:space="preserve">fact table</w:t>
      </w:r>
      <w:r>
        <w:t xml:space="preserve"> </w:t>
      </w:r>
      <w:r>
        <w:t xml:space="preserve">(data transaksi),</w:t>
      </w:r>
      <w:r>
        <w:t xml:space="preserve"> </w:t>
      </w:r>
      <w:r>
        <w:rPr>
          <w:i/>
          <w:iCs/>
        </w:rPr>
        <w:t xml:space="preserve">dimension table</w:t>
      </w:r>
      <w:r>
        <w:t xml:space="preserve"> </w:t>
      </w:r>
      <w:r>
        <w:t xml:space="preserve">(konteks seperti waktu, produk, lokasi), dan relasi antar keduanya. Desain ini menentukan seberapa cepat dan fleksibel data bisa ditanyakan untuk laporan. Model yang terlalu kompleks di awal proyek adalah salah satu penyebab timeline molor.</w:t>
      </w:r>
    </w:p>
    <w:bookmarkEnd w:id="27"/>
    <w:bookmarkStart w:id="28" w:name="X6061183244a598a89a467fcd80196e8fa8998c7"/>
    <w:p>
      <w:pPr>
        <w:pStyle w:val="Heading3"/>
      </w:pPr>
      <w:r>
        <w:t xml:space="preserve">Berapa biaya proyek data warehouse enterprise di Indonesia?</w:t>
      </w:r>
    </w:p>
    <w:p>
      <w:pPr>
        <w:pStyle w:val="FirstParagraph"/>
      </w:pPr>
      <w:r>
        <w:t xml:space="preserve">Tidak ada angka pasti tanpa assessment mendalam. Faktor penentu: jumlah sumber data, kompleksitas transformasi, platform (cloud vs on-premise), dan kebutuhan kustomisasi. Sebagai patokan kasar, proyek enterprise dengan tim implementasi berpengalaman biasanya dihitung dalam ratusan juta hingga lebih dari satu miliar rupiah, bergantung scope. Angka pasti tidak bisa dikonfirmasi tanpa diskusi dan assessment yang spesifik.</w:t>
      </w:r>
    </w:p>
    <w:bookmarkEnd w:id="28"/>
    <w:bookmarkStart w:id="29" w:name="X6786dc2c5192281434fcf344bfcb199a0d519f0"/>
    <w:p>
      <w:pPr>
        <w:pStyle w:val="Heading3"/>
      </w:pPr>
      <w:r>
        <w:t xml:space="preserve">Apakah implementasi data warehouse bisa dilakukan secara bertahap?</w:t>
      </w:r>
    </w:p>
    <w:p>
      <w:pPr>
        <w:pStyle w:val="FirstParagraph"/>
      </w:pPr>
      <w:r>
        <w:t xml:space="preserve">Ya, dan pendekatan bertahap direkomendasikan. Mulai dengan satu domain data yang nilai bisnisnya tinggi dan kualitas datanya sudah relatif baik, biasanya data keuangan dari SAP ERP. Setelah pilot berhasil dan pengguna mulai mempercayai output, integrasikan sumber berikutnya secara iteratif. Pendekatan ini mengurangi risiko dan mempercepat time-to-value pertama.</w:t>
      </w:r>
    </w:p>
    <w:bookmarkEnd w:id="29"/>
    <w:bookmarkStart w:id="30" w:name="X6631f1d5108e3a85ad74ea40563b77b81a56cb5"/>
    <w:p>
      <w:pPr>
        <w:pStyle w:val="Heading3"/>
      </w:pPr>
      <w:r>
        <w:t xml:space="preserve">Apa peran data steward dalam proyek data warehouse?</w:t>
      </w:r>
    </w:p>
    <w:p>
      <w:pPr>
        <w:pStyle w:val="FirstParagraph"/>
      </w:pPr>
      <w:r>
        <w:rPr>
          <w:i/>
          <w:iCs/>
        </w:rPr>
        <w:t xml:space="preserve">Data steward</w:t>
      </w:r>
      <w:r>
        <w:t xml:space="preserve"> </w:t>
      </w:r>
      <w:r>
        <w:t xml:space="preserve">adalah peran yang bertanggung jawab atas kualitas dan definisi data dalam satu domain bisnis — bukan jabatan IT melainkan tanggung jawab di sisi bisnis. Di Indonesia peran ini masih relatif baru sebagai jabatan formal; fungsinya sering dijalankan implisit oleh manajer operasional. Dalam proyek data warehouse, menetapkan data steward per domain sejak fase requirements adalah langkah yang paling sering dilewati dan paling sering disesali.</w:t>
      </w:r>
    </w:p>
    <w:p>
      <w:r>
        <w:pict>
          <v:rect style="width:0;height:1.5pt" o:hralign="center" o:hrstd="t" o:hr="t"/>
        </w:pict>
      </w:r>
    </w:p>
    <w:p>
      <w:pPr>
        <w:pStyle w:val="FirstParagraph"/>
      </w:pPr>
      <w:r>
        <w:t xml:space="preserve">Setiap fase implementasi data warehouse membawa risiko yang bisa diantisipasi, atau diabaikan dengan konsekuensi mahal. Kegagalan hampir selalu bukan soal teknologinya, melainkan kesiapan organisasi, kejelasan kepemilikan data, dan ketegasan scope di awal proyek. Melalui layanan Data and AI Consulting, Soltius mendampingi perusahaan dari assessment awal hingga adoption pasca</w:t>
      </w:r>
      <w:r>
        <w:t xml:space="preserve"> </w:t>
      </w:r>
      <w:r>
        <w:rPr>
          <w:i/>
          <w:iCs/>
        </w:rPr>
        <w:t xml:space="preserve">go-live</w:t>
      </w:r>
      <w:r>
        <w:t xml:space="preserve">, termasuk integrasi dengan ekosistem SAP yang sudah ada.</w:t>
      </w:r>
    </w:p>
    <w:p>
      <w:pPr>
        <w:pStyle w:val="BodyText"/>
      </w:pPr>
      <w:r>
        <w:t xml:space="preserve">Untuk mendiskusikan kesiapan proyek data Anda bersama konsultan berpengalaman, kunjungi soltius.co.id.</w:t>
      </w:r>
    </w:p>
    <w:bookmarkEnd w:id="30"/>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oltius.co.id/id/blog/business-intelligence" TargetMode="External" /><Relationship Type="http://schemas.openxmlformats.org/officeDocument/2006/relationships/hyperlink" Id="rId18"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www.soltius.co.id/id/blog/business-intelligence" TargetMode="External" /><Relationship Type="http://schemas.openxmlformats.org/officeDocument/2006/relationships/hyperlink" Id="rId18"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2026-06-02T19:07:41Z</dcterms:created>
  <dcterms:modified xsi:type="dcterms:W3CDTF">2026-06-02T19:07:41Z</dcterms:modified>
</cp:coreProperties>
</file>

<file path=docProps/custom.xml><?xml version="1.0" encoding="utf-8"?>
<Properties xmlns="http://schemas.openxmlformats.org/officeDocument/2006/custom-properties" xmlns:vt="http://schemas.openxmlformats.org/officeDocument/2006/docPropsVTypes"/>
</file>