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"Business Intelligence untuk CFO: Dari Laporan Bulanan ke Keputusan Real-Time"</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untuk CFO: dari Laporan ke Real-Time"</w:t>
      </w:r>
      <w:r>
        <w:br/>
      </w:r>
      <w:r>
        <w:rPr>
          <w:rStyle w:val="FunctionTok"/>
        </w:rPr>
        <w:t xml:space="preserve">meta_description</w:t>
      </w:r>
      <w:r>
        <w:rPr>
          <w:rStyle w:val="KeywordTok"/>
        </w:rPr>
        <w:t xml:space="preserve">:</w:t>
      </w:r>
      <w:r>
        <w:rPr>
          <w:rStyle w:val="AttributeTok"/>
        </w:rPr>
        <w:t xml:space="preserve"> </w:t>
      </w:r>
      <w:r>
        <w:rPr>
          <w:rStyle w:val="StringTok"/>
        </w:rPr>
        <w:t xml:space="preserve">"Business Intelligence untuk CFO: KPI keuangan yang layak dipantau real-time, jembatan ke Excel tim finance, dan kapan dashboard real-time justru belum perlu."</w:t>
      </w:r>
      <w:r>
        <w:br/>
      </w:r>
      <w:r>
        <w:rPr>
          <w:rStyle w:val="FunctionTok"/>
        </w:rPr>
        <w:t xml:space="preserve">slug</w:t>
      </w:r>
      <w:r>
        <w:rPr>
          <w:rStyle w:val="KeywordTok"/>
        </w:rPr>
        <w:t xml:space="preserve">:</w:t>
      </w:r>
      <w:r>
        <w:rPr>
          <w:rStyle w:val="AttributeTok"/>
        </w:rPr>
        <w:t xml:space="preserve"> </w:t>
      </w:r>
      <w:r>
        <w:rPr>
          <w:rStyle w:val="StringTok"/>
        </w:rPr>
        <w:t xml:space="preserve">"business-intelligence-untuk-cfo"</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"BI untuk keuangan"</w:t>
      </w:r>
      <w:r>
        <w:br/>
      </w:r>
      <w:r>
        <w:rPr>
          <w:rStyle w:val="AttributeTok"/>
        </w:rPr>
        <w:t xml:space="preserve">  </w:t>
      </w:r>
      <w:r>
        <w:rPr>
          <w:rStyle w:val="KeywordTok"/>
        </w:rPr>
        <w:t xml:space="preserve">-</w:t>
      </w:r>
      <w:r>
        <w:rPr>
          <w:rStyle w:val="AttributeTok"/>
        </w:rPr>
        <w:t xml:space="preserve"> </w:t>
      </w:r>
      <w:r>
        <w:rPr>
          <w:rStyle w:val="StringTok"/>
        </w:rPr>
        <w:t xml:space="preserve">"dashboard CFO"</w:t>
      </w:r>
      <w:r>
        <w:br/>
      </w:r>
      <w:r>
        <w:rPr>
          <w:rStyle w:val="AttributeTok"/>
        </w:rPr>
        <w:t xml:space="preserve">  </w:t>
      </w:r>
      <w:r>
        <w:rPr>
          <w:rStyle w:val="KeywordTok"/>
        </w:rPr>
        <w:t xml:space="preserve">-</w:t>
      </w:r>
      <w:r>
        <w:rPr>
          <w:rStyle w:val="AttributeTok"/>
        </w:rPr>
        <w:t xml:space="preserve"> </w:t>
      </w:r>
      <w:r>
        <w:rPr>
          <w:rStyle w:val="StringTok"/>
        </w:rPr>
        <w:t xml:space="preserve">"KPI keuangan real-time"</w:t>
      </w:r>
      <w:r>
        <w:br/>
      </w:r>
      <w:r>
        <w:rPr>
          <w:rStyle w:val="AttributeTok"/>
        </w:rPr>
        <w:t xml:space="preserve">  </w:t>
      </w:r>
      <w:r>
        <w:rPr>
          <w:rStyle w:val="KeywordTok"/>
        </w:rPr>
        <w:t xml:space="preserve">-</w:t>
      </w:r>
      <w:r>
        <w:rPr>
          <w:rStyle w:val="AttributeTok"/>
        </w:rPr>
        <w:t xml:space="preserve"> </w:t>
      </w:r>
      <w:r>
        <w:rPr>
          <w:rStyle w:val="StringTok"/>
        </w:rPr>
        <w:t xml:space="preserve">"pelaporan keuangan"</w:t>
      </w:r>
      <w:r>
        <w:br/>
      </w:r>
      <w:r>
        <w:rPr>
          <w:rStyle w:val="AttributeTok"/>
        </w:rPr>
        <w:t xml:space="preserve">  </w:t>
      </w:r>
      <w:r>
        <w:rPr>
          <w:rStyle w:val="KeywordTok"/>
        </w:rPr>
        <w:t xml:space="preserve">-</w:t>
      </w:r>
      <w:r>
        <w:rPr>
          <w:rStyle w:val="AttributeTok"/>
        </w:rPr>
        <w:t xml:space="preserve"> </w:t>
      </w:r>
      <w:r>
        <w:rPr>
          <w:rStyle w:val="StringTok"/>
        </w:rPr>
        <w:t xml:space="preserve">"decision velocity"</w:t>
      </w:r>
      <w:r>
        <w:br/>
      </w:r>
      <w:r>
        <w:rPr>
          <w:rStyle w:val="AttributeTok"/>
        </w:rPr>
        <w:t xml:space="preserve">  </w:t>
      </w:r>
      <w:r>
        <w:rPr>
          <w:rStyle w:val="KeywordTok"/>
        </w:rPr>
        <w:t xml:space="preserve">-</w:t>
      </w:r>
      <w:r>
        <w:rPr>
          <w:rStyle w:val="AttributeTok"/>
        </w:rPr>
        <w:t xml:space="preserve"> </w:t>
      </w:r>
      <w:r>
        <w:rPr>
          <w:rStyle w:val="StringTok"/>
        </w:rPr>
        <w:t xml:space="preserve">"FP&amp;A"</w:t>
      </w:r>
      <w:r>
        <w:br/>
      </w:r>
      <w:r>
        <w:rPr>
          <w:rStyle w:val="AttributeTok"/>
        </w:rPr>
        <w:t xml:space="preserve">  </w:t>
      </w:r>
      <w:r>
        <w:rPr>
          <w:rStyle w:val="KeywordTok"/>
        </w:rPr>
        <w:t xml:space="preserve">-</w:t>
      </w:r>
      <w:r>
        <w:rPr>
          <w:rStyle w:val="AttributeTok"/>
        </w:rPr>
        <w:t xml:space="preserve"> </w:t>
      </w:r>
      <w:r>
        <w:rPr>
          <w:rStyle w:val="StringTok"/>
        </w:rPr>
        <w:t xml:space="preserve">"rolling forecast"</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"month-end close"</w:t>
      </w:r>
      <w:r>
        <w:br/>
      </w:r>
      <w:r>
        <w:rPr>
          <w:rStyle w:val="AttributeTok"/>
        </w:rPr>
        <w:t xml:space="preserve">  </w:t>
      </w:r>
      <w:r>
        <w:rPr>
          <w:rStyle w:val="KeywordTok"/>
        </w:rPr>
        <w:t xml:space="preserve">-</w:t>
      </w:r>
      <w:r>
        <w:rPr>
          <w:rStyle w:val="AttributeTok"/>
        </w:rPr>
        <w:t xml:space="preserve"> </w:t>
      </w:r>
      <w:r>
        <w:rPr>
          <w:rStyle w:val="StringTok"/>
        </w:rPr>
        <w:t xml:space="preserve">"single source of truth keuangan"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"https://www.cfodive.com/news/many-cfos-still-early-phase-digital-transformation-mckinsey/722091/"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"McKinsey (Juli 2024): 98% CFO berinvestasi dalam otomasi, 41% baru mengotomasi seperempat proses atau kurang"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"https://news.sap.com/2024/12/sap-a-leader-2024-gartner-magic-quadrant-financial-planning-software/"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diakui Leader Gartner MQ Financial Planning Software 2024; klaim SAP atas SAC: 10x siklus perencanaan, 95% pengurangan waktu akses metrik"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"https://www.gartner.com/en/newsroom/press-releases/2024-02-28-gartner-predicts-80-percent-of-data-and-analytics-governance-initiatives-will-fail-by-2027-due-to-a-lack-of-a-real-or-manufactured-crisis-"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"Gartner (Februari 2024): 80% inisiatif tata kelola data &amp; analitik diprediksi gagal pada 2027, dasar argumen 'fondasi dulu'"</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1668</w:t>
      </w:r>
      <w:r>
        <w:br/>
      </w:r>
      <w:r>
        <w:rPr>
          <w:rStyle w:val="FunctionTok"/>
        </w:rPr>
        <w:t xml:space="preserve">date_modified</w:t>
      </w:r>
      <w:r>
        <w:rPr>
          <w:rStyle w:val="KeywordTok"/>
        </w:rPr>
        <w:t xml:space="preserve">:</w:t>
      </w:r>
      <w:r>
        <w:rPr>
          <w:rStyle w:val="AttributeTok"/>
        </w:rPr>
        <w:t xml:space="preserve"> </w:t>
      </w:r>
      <w:r>
        <w:rPr>
          <w:rStyle w:val="StringTok"/>
        </w:rPr>
        <w:t xml:space="preserve">"2026-06-08"</w:t>
      </w:r>
    </w:p>
    <w:p>
      <w:r>
        <w:pict>
          <v:rect style="width:0;height:1.5pt" o:hralign="center" o:hrstd="t" o:hr="t"/>
        </w:pict>
      </w:r>
    </w:p>
    <w:bookmarkEnd w:id="16"/>
    <w:bookmarkStart w:id="34" w:name="X984f9fd14c7dcafeed04d69aad0b4134f30858a"/>
    <w:p>
      <w:pPr>
        <w:pStyle w:val="Heading1"/>
      </w:pPr>
      <w:r>
        <w:t xml:space="preserve">Business Intelligence untuk CFO: Dari Laporan Bulanan ke Keputusan Real-Time</w:t>
      </w:r>
    </w:p>
    <w:p>
      <w:pPr>
        <w:pStyle w:val="FirstParagraph"/>
      </w:pPr>
      <w:r>
        <w:t xml:space="preserve">Seorang CFO baru menutup buku di tanggal 10, lalu membaca kinerja Mei pada pekan kedua Juni, bereaksi terhadap masalah yang sudah berusia berminggu-minggu. Pola</w:t>
      </w:r>
      <w:r>
        <w:t xml:space="preserve"> </w:t>
      </w:r>
      <w:r>
        <w:rPr>
          <w:i/>
          <w:iCs/>
        </w:rPr>
        <w:t xml:space="preserve">hindsight reporting</w:t>
      </w:r>
      <w:r>
        <w:t xml:space="preserve"> </w:t>
      </w:r>
      <w:r>
        <w:t xml:space="preserve">(pelaporan retrospektif) ini bukan kelalaian tim finance, melainkan keterbatasan cara kerja lama. Artikel ini membahas peran</w:t>
      </w:r>
      <w:r>
        <w:t xml:space="preserve"> </w:t>
      </w:r>
      <w:r>
        <w:rPr>
          <w:b/>
          <w:bCs/>
        </w:rPr>
        <w:t xml:space="preserve">Business Intelligence</w:t>
      </w:r>
      <w:r>
        <w:t xml:space="preserve"> </w:t>
      </w:r>
      <w:r>
        <w:t xml:space="preserve">dari kursi pemimpin keuangan: KPI mana yang benar-benar layak dipantau real-time, bagaimana berpindah dari close bulanan ke</w:t>
      </w:r>
      <w:r>
        <w:t xml:space="preserve"> </w:t>
      </w:r>
      <w:r>
        <w:rPr>
          <w:i/>
          <w:iCs/>
        </w:rPr>
        <w:t xml:space="preserve">financial telemetry</w:t>
      </w:r>
      <w:r>
        <w:t xml:space="preserve">, dan kapan kecepatan keputusan justru belum menambah nilai. Untuk gambaran solusi yang lebih luas, hub</w:t>
      </w:r>
      <w:r>
        <w:t xml:space="preserve"> </w:t>
      </w:r>
      <w:hyperlink r:id="rId17">
        <w:r>
          <w:rPr>
            <w:rStyle w:val="Hyperlink"/>
          </w:rPr>
          <w:t xml:space="preserve">Business Intelligence</w:t>
        </w:r>
      </w:hyperlink>
      <w:r>
        <w:t xml:space="preserve"> </w:t>
      </w:r>
      <w:r>
        <w:t xml:space="preserve">bisa jadi titik awal. Tulisan ini sendiri fokus pada keputusan yang Anda hadapi, bukan katalog fitur.</w:t>
      </w:r>
    </w:p>
    <w:p>
      <w:pPr>
        <w:pStyle w:val="BlockText"/>
      </w:pPr>
      <w:r>
        <w:rPr>
          <w:b/>
          <w:bCs/>
        </w:rPr>
        <w:t xml:space="preserve">Secara singkat:</w:t>
      </w:r>
      <w:r>
        <w:t xml:space="preserve"> </w:t>
      </w:r>
      <w:r>
        <w:t xml:space="preserve">Business Intelligence (BI) keuangan adalah proses mengubah data transaksi dari sistem ERP menjadi wawasan yang dapat ditindaklanjuti secara real-time oleh CFO dan tim finance. Dengan koneksi langsung ke sistem seperti SAP S/4HANA, BI memungkinkan pemantauan KPI seperti arus kas, DSO, dan margin tanpa menunggu rekap bulanan manual.</w:t>
      </w:r>
    </w:p>
    <w:p>
      <w:pPr>
        <w:pStyle w:val="FirstParagraph"/>
      </w:pPr>
      <w:r>
        <w:t xml:space="preserve">Melalui artikel ini, kita akan menelusuri definisi BI dalam konteks keuangan, daftar KPI keuangan beserta irama pemantauan idealnya, pergeseran dari close bulanan ke telemetri real-time, cara BI bekerja berdampingan dengan Excel yang sudah dipakai tim, dan satu bagian yang jarang ditulis: kapan dashboard real-time sebaiknya ditunda dulu.</w:t>
      </w:r>
    </w:p>
    <w:p>
      <w:pPr>
        <w:pStyle w:val="BodyText"/>
      </w:pPr>
      <w:r>
        <w:rPr>
          <w:i/>
          <w:iCs/>
        </w:rPr>
        <w:t xml:space="preserve">[Image 01: Ilustrasi konseptual dua kondisi CFO berdampingan — kiri seorang eksekutif membaca laporan kertas bertanggal</w:t>
      </w:r>
      <w:r>
        <w:rPr>
          <w:i/>
          <w:iCs/>
        </w:rPr>
        <w:t xml:space="preserve"> </w:t>
      </w:r>
      <w:r>
        <w:rPr>
          <w:i/>
          <w:iCs/>
        </w:rPr>
        <w:t xml:space="preserve">“Mei”</w:t>
      </w:r>
      <w:r>
        <w:rPr>
          <w:i/>
          <w:iCs/>
        </w:rPr>
        <w:t xml:space="preserve"> </w:t>
      </w:r>
      <w:r>
        <w:rPr>
          <w:i/>
          <w:iCs/>
        </w:rPr>
        <w:t xml:space="preserve">di kalender yang sudah menunjuk Juni (nuansa abu, ikon jam pasir); kanan eksekutif yang sama melihat dashboard KPI keuangan real-time di layar (nuansa biru-hijau). Gaya korporat bersih, teks Bahasa Indonesia</w:t>
      </w:r>
      <w:r>
        <w:rPr>
          <w:i/>
          <w:iCs/>
        </w:rPr>
        <w:t xml:space="preserve"> </w:t>
      </w:r>
      <w:r>
        <w:rPr>
          <w:i/>
          <w:iCs/>
        </w:rPr>
        <w:t xml:space="preserve">“Laporan Bulanan”</w:t>
      </w:r>
      <w:r>
        <w:rPr>
          <w:i/>
          <w:iCs/>
        </w:rPr>
        <w:t xml:space="preserve"> </w:t>
      </w:r>
      <w:r>
        <w:rPr>
          <w:i/>
          <w:iCs/>
        </w:rPr>
        <w:t xml:space="preserve">vs</w:t>
      </w:r>
      <w:r>
        <w:rPr>
          <w:i/>
          <w:iCs/>
        </w:rPr>
        <w:t xml:space="preserve"> </w:t>
      </w:r>
      <w:r>
        <w:rPr>
          <w:i/>
          <w:iCs/>
        </w:rPr>
        <w:t xml:space="preserve">“Keputusan Real-Time”</w:t>
      </w:r>
      <w:r>
        <w:rPr>
          <w:i/>
          <w:iCs/>
        </w:rPr>
        <w:t xml:space="preserve">.]</w:t>
      </w:r>
    </w:p>
    <w:bookmarkStart w:id="18" w:name="X3a7ae77e95e712ba6ba91042c4457a216636cc6"/>
    <w:p>
      <w:pPr>
        <w:pStyle w:val="Heading2"/>
      </w:pPr>
      <w:r>
        <w:t xml:space="preserve">Apa Itu Business Intelligence dalam Konteks Keuangan?</w:t>
      </w:r>
    </w:p>
    <w:p>
      <w:pPr>
        <w:pStyle w:val="FirstParagraph"/>
      </w:pPr>
      <w:r>
        <w:t xml:space="preserve">Business Intelligence keuangan adalah proses mengubah data transaksi (penjualan, pengeluaran, arus kas, piutang) menjadi wawasan yang langsung dapat ditindaklanjuti oleh tim finance dan CFO. Berbeda dari laporan akuntansi statis yang hanya menggambarkan masa lalu, BI keuangan memungkinkan pemantauan KPI secara real-time, sehingga keputusan diambil berdasarkan kondisi terkini, bukan data berumur minggu.</w:t>
      </w:r>
    </w:p>
    <w:p>
      <w:pPr>
        <w:pStyle w:val="BodyText"/>
      </w:pPr>
      <w:r>
        <w:t xml:space="preserve">Inti perbedaannya terletak pada arah waktu. Laporan keuangan konvensional bersifat</w:t>
      </w:r>
      <w:r>
        <w:t xml:space="preserve"> </w:t>
      </w:r>
      <w:r>
        <w:rPr>
          <w:i/>
          <w:iCs/>
        </w:rPr>
        <w:t xml:space="preserve">hindsight</w:t>
      </w:r>
      <w:r>
        <w:t xml:space="preserve">: ia merekam apa yang sudah terjadi, biasanya setelah buku ditutup. BI keuangan, sebaliknya, menghubungkan data langsung dari sistem ERP ke dashboard yang terus diperbarui. Ini sebuah pergeseran ke arah</w:t>
      </w:r>
      <w:r>
        <w:t xml:space="preserve"> </w:t>
      </w:r>
      <w:r>
        <w:rPr>
          <w:i/>
          <w:iCs/>
        </w:rPr>
        <w:t xml:space="preserve">financial telemetry</w:t>
      </w:r>
      <w:r>
        <w:t xml:space="preserve">, pemantauan kondisi keuangan layaknya panel instrumen yang menyala terus.</w:t>
      </w:r>
    </w:p>
    <w:p>
      <w:pPr>
        <w:pStyle w:val="BodyText"/>
      </w:pPr>
      <w:r>
        <w:t xml:space="preserve">Mengapa ini relevan sekarang? Karena sebagian besar fungsi keuangan masih jauh dari otomatis. Survei McKinsey Global CFO (Juli 2024) menemukan bahwa meski 98% CFO telah berinvestasi dalam alat otomasi, 41% di antaranya baru mengotomasi seperempat proses keuangan mereka atau kurang. Artinya, rekap manual masih mendominasi siklus close (CFO Dive, mengutip McKinsey).</w:t>
      </w:r>
    </w:p>
    <w:p>
      <w:pPr>
        <w:pStyle w:val="BodyText"/>
      </w:pPr>
      <w:r>
        <w:t xml:space="preserve">Di sisi platform,</w:t>
      </w:r>
      <w:r>
        <w:t xml:space="preserve"> </w:t>
      </w:r>
      <w:r>
        <w:rPr>
          <w:b/>
          <w:bCs/>
        </w:rPr>
        <w:t xml:space="preserve">SAP Analytics Cloud (SAC)</w:t>
      </w:r>
      <w:r>
        <w:t xml:space="preserve"> </w:t>
      </w:r>
      <w:r>
        <w:t xml:space="preserve">adalah salah satu solusi yang dirancang untuk kebutuhan ini: menggabungkan BI dan</w:t>
      </w:r>
      <w:r>
        <w:t xml:space="preserve"> </w:t>
      </w:r>
      <w:r>
        <w:rPr>
          <w:i/>
          <w:iCs/>
        </w:rPr>
        <w:t xml:space="preserve">planning</w:t>
      </w:r>
      <w:r>
        <w:t xml:space="preserve"> </w:t>
      </w:r>
      <w:r>
        <w:t xml:space="preserve">untuk FP&amp;A (</w:t>
      </w:r>
      <w:r>
        <w:rPr>
          <w:i/>
          <w:iCs/>
        </w:rPr>
        <w:t xml:space="preserve">Financial Planning &amp; Analysis</w:t>
      </w:r>
      <w:r>
        <w:t xml:space="preserve">, perencanaan dan analisis keuangan). SAP diakui sebagai Leader dalam Gartner Magic Quadrant for Financial Planning Software pada 2024 dan kembali pada 2025 (SAP News Center). Dua entitas lain akan sering muncul dalam pembahasan ini: SAP S/4HANA sebagai sumber transaksi, dan SAP Datasphere sebagai fondasi data.</w:t>
      </w:r>
    </w:p>
    <w:bookmarkEnd w:id="18"/>
    <w:bookmarkStart w:id="19" w:name="X7bc42f98d83f4e69ce17218dab78864c3b9a684"/>
    <w:p>
      <w:pPr>
        <w:pStyle w:val="Heading2"/>
      </w:pPr>
      <w:r>
        <w:t xml:space="preserve">KPI Keuangan Apa yang Layak Dipantau Real-Time?</w:t>
      </w:r>
    </w:p>
    <w:p>
      <w:pPr>
        <w:pStyle w:val="FirstParagraph"/>
      </w:pPr>
      <w:r>
        <w:t xml:space="preserve">Tidak semua KPI perlu dipantau harian. Patokannya adalah frekuensi keputusan, bukan ketersediaan teknologi. KPI yang tepat dipantau real-time mencakup posisi kas (harian), DSO dan DPO untuk modal kerja (mingguan), serta OPEX terhadap anggaran dan margin kontribusi (mingguan–bulanan). Metrik strategis seperti EBITDA lebih cocok dipantau bulanan hingga triwulanan, dengan akurasi yang diutamakan di atas kecepatan.</w:t>
      </w:r>
    </w:p>
    <w:p>
      <w:pPr>
        <w:pStyle w:val="BodyText"/>
      </w:pPr>
      <w:r>
        <w:t xml:space="preserve">Prinsip ini penting karena godaan terbesar saat mengadopsi BI adalah memantau semuanya secara real-time. Padahal memantau profitabilitas tahunan setiap jam tidak menambah keputusan apa pun; ia hanya menambah kebisingan. Yang menentukan irama ideal adalah seberapa cepat sebuah angka berubah, dan seberapa sering Anda benar-benar bertindak atasnya.</w:t>
      </w:r>
    </w:p>
    <w:p>
      <w:pPr>
        <w:pStyle w:val="BodyText"/>
      </w:pPr>
      <w:r>
        <w:t xml:space="preserve">Berikut kerangka praktis yang bisa Anda cocokkan dengan profil bisnis Anda: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KPI Keuangan</w:t>
            </w:r>
          </w:p>
        </w:tc>
        <w:tc>
          <w:tcPr/>
          <w:p>
            <w:pPr>
              <w:pStyle w:val="Compact"/>
            </w:pPr>
            <w:r>
              <w:t xml:space="preserve">Irama Ideal</w:t>
            </w:r>
          </w:p>
        </w:tc>
        <w:tc>
          <w:tcPr/>
          <w:p>
            <w:pPr>
              <w:pStyle w:val="Compact"/>
            </w:pPr>
            <w:r>
              <w:t xml:space="preserve">Alasan</w:t>
            </w:r>
          </w:p>
        </w:tc>
        <w:tc>
          <w:tcPr/>
          <w:p>
            <w:pPr>
              <w:pStyle w:val="Compact"/>
            </w:pPr>
            <w:r>
              <w:t xml:space="preserve">Syarat Real-Time</w:t>
            </w:r>
          </w:p>
        </w:tc>
      </w:tr>
      <w:tr>
        <w:tc>
          <w:tcPr/>
          <w:p>
            <w:pPr>
              <w:pStyle w:val="Compact"/>
            </w:pPr>
            <w:r>
              <w:t xml:space="preserve">Posisi kas &amp; saldo rekening</w:t>
            </w:r>
          </w:p>
        </w:tc>
        <w:tc>
          <w:tcPr/>
          <w:p>
            <w:pPr>
              <w:pStyle w:val="Compact"/>
            </w:pPr>
            <w:r>
              <w:t xml:space="preserve">Harian</w:t>
            </w:r>
          </w:p>
        </w:tc>
        <w:tc>
          <w:tcPr/>
          <w:p>
            <w:pPr>
              <w:pStyle w:val="Compact"/>
            </w:pPr>
            <w:r>
              <w:t xml:space="preserve">Keputusan likuiditas jangka pendek</w:t>
            </w:r>
          </w:p>
        </w:tc>
        <w:tc>
          <w:tcPr/>
          <w:p>
            <w:pPr>
              <w:pStyle w:val="Compact"/>
            </w:pPr>
            <w:r>
              <w:t xml:space="preserve">Integrasi ke</w:t>
            </w:r>
            <w:r>
              <w:t xml:space="preserve"> </w:t>
            </w:r>
            <w:r>
              <w:rPr>
                <w:i/>
                <w:iCs/>
              </w:rPr>
              <w:t xml:space="preserve">cash management</w:t>
            </w:r>
            <w:r>
              <w:t xml:space="preserve"> </w:t>
            </w:r>
            <w:r>
              <w:t xml:space="preserve">S/4HANA</w:t>
            </w:r>
          </w:p>
        </w:tc>
      </w:tr>
      <w:tr>
        <w:tc>
          <w:tcPr/>
          <w:p>
            <w:pPr>
              <w:pStyle w:val="Compact"/>
            </w:pPr>
            <w:r>
              <w:t xml:space="preserve">Arus kas masuk/keluar</w:t>
            </w:r>
          </w:p>
        </w:tc>
        <w:tc>
          <w:tcPr/>
          <w:p>
            <w:pPr>
              <w:pStyle w:val="Compact"/>
            </w:pPr>
            <w:r>
              <w:t xml:space="preserve">Harian–Mingguan</w:t>
            </w:r>
          </w:p>
        </w:tc>
        <w:tc>
          <w:tcPr/>
          <w:p>
            <w:pPr>
              <w:pStyle w:val="Compact"/>
            </w:pPr>
            <w:r>
              <w:t xml:space="preserve">Deteksi anomali pembayaran dini</w:t>
            </w:r>
          </w:p>
        </w:tc>
        <w:tc>
          <w:tcPr/>
          <w:p>
            <w:pPr>
              <w:pStyle w:val="Compact"/>
            </w:pPr>
            <w:r>
              <w:t xml:space="preserve">Feed dari modul AR/AP</w:t>
            </w:r>
          </w:p>
        </w:tc>
      </w:tr>
      <w:tr>
        <w:tc>
          <w:tcPr/>
          <w:p>
            <w:pPr>
              <w:pStyle w:val="Compact"/>
            </w:pPr>
            <w:r>
              <w:t xml:space="preserve">DSO (</w:t>
            </w:r>
            <w:r>
              <w:rPr>
                <w:i/>
                <w:iCs/>
              </w:rPr>
              <w:t xml:space="preserve">Days Sales Outstanding</w:t>
            </w:r>
            <w:r>
              <w:t xml:space="preserve">)</w:t>
            </w:r>
          </w:p>
        </w:tc>
        <w:tc>
          <w:tcPr/>
          <w:p>
            <w:pPr>
              <w:pStyle w:val="Compact"/>
            </w:pPr>
            <w:r>
              <w:t xml:space="preserve">Mingguan</w:t>
            </w:r>
          </w:p>
        </w:tc>
        <w:tc>
          <w:tcPr/>
          <w:p>
            <w:pPr>
              <w:pStyle w:val="Compact"/>
            </w:pPr>
            <w:r>
              <w:t xml:space="preserve">Identifikasi piutang bermasalah lebih cepat</w:t>
            </w:r>
          </w:p>
        </w:tc>
        <w:tc>
          <w:tcPr/>
          <w:p>
            <w:pPr>
              <w:pStyle w:val="Compact"/>
            </w:pPr>
            <w:r>
              <w:t xml:space="preserve">Sinkronisasi data</w:t>
            </w:r>
            <w:r>
              <w:t xml:space="preserve"> </w:t>
            </w:r>
            <w:r>
              <w:rPr>
                <w:i/>
                <w:iCs/>
              </w:rPr>
              <w:t xml:space="preserve">Order-to-Cash</w:t>
            </w:r>
          </w:p>
        </w:tc>
      </w:tr>
      <w:tr>
        <w:tc>
          <w:tcPr/>
          <w:p>
            <w:pPr>
              <w:pStyle w:val="Compact"/>
            </w:pPr>
            <w:r>
              <w:t xml:space="preserve">DPO (</w:t>
            </w:r>
            <w:r>
              <w:rPr>
                <w:i/>
                <w:iCs/>
              </w:rPr>
              <w:t xml:space="preserve">Days Payable Outstanding</w:t>
            </w:r>
            <w:r>
              <w:t xml:space="preserve">)</w:t>
            </w:r>
          </w:p>
        </w:tc>
        <w:tc>
          <w:tcPr/>
          <w:p>
            <w:pPr>
              <w:pStyle w:val="Compact"/>
            </w:pPr>
            <w:r>
              <w:t xml:space="preserve">Mingguan</w:t>
            </w:r>
          </w:p>
        </w:tc>
        <w:tc>
          <w:tcPr/>
          <w:p>
            <w:pPr>
              <w:pStyle w:val="Compact"/>
            </w:pPr>
            <w:r>
              <w:t xml:space="preserve">Optimasi</w:t>
            </w:r>
            <w:r>
              <w:t xml:space="preserve"> </w:t>
            </w:r>
            <w:r>
              <w:rPr>
                <w:i/>
                <w:iCs/>
              </w:rPr>
              <w:t xml:space="preserve">timing</w:t>
            </w:r>
            <w:r>
              <w:t xml:space="preserve"> </w:t>
            </w:r>
            <w:r>
              <w:t xml:space="preserve">pembayaran vendor</w:t>
            </w:r>
          </w:p>
        </w:tc>
        <w:tc>
          <w:tcPr/>
          <w:p>
            <w:pPr>
              <w:pStyle w:val="Compact"/>
            </w:pPr>
            <w:r>
              <w:t xml:space="preserve">Sinkronisasi data</w:t>
            </w:r>
            <w:r>
              <w:t xml:space="preserve"> </w:t>
            </w:r>
            <w:r>
              <w:rPr>
                <w:i/>
                <w:iCs/>
              </w:rPr>
              <w:t xml:space="preserve">Procure-to-Pay</w:t>
            </w:r>
          </w:p>
        </w:tc>
      </w:tr>
      <w:tr>
        <w:tc>
          <w:tcPr/>
          <w:p>
            <w:pPr>
              <w:pStyle w:val="Compact"/>
            </w:pPr>
            <w:r>
              <w:t xml:space="preserve">OPEX vs. anggaran</w:t>
            </w:r>
          </w:p>
        </w:tc>
        <w:tc>
          <w:tcPr/>
          <w:p>
            <w:pPr>
              <w:pStyle w:val="Compact"/>
            </w:pPr>
            <w:r>
              <w:t xml:space="preserve">Mingguan–Bulanan</w:t>
            </w:r>
          </w:p>
        </w:tc>
        <w:tc>
          <w:tcPr/>
          <w:p>
            <w:pPr>
              <w:pStyle w:val="Compact"/>
            </w:pPr>
            <w:r>
              <w:t xml:space="preserve">Deteksi</w:t>
            </w:r>
            <w:r>
              <w:t xml:space="preserve"> </w:t>
            </w:r>
            <w:r>
              <w:rPr>
                <w:i/>
                <w:iCs/>
              </w:rPr>
              <w:t xml:space="preserve">overspend</w:t>
            </w:r>
            <w:r>
              <w:t xml:space="preserve"> </w:t>
            </w:r>
            <w:r>
              <w:t xml:space="preserve">sebelum akhir bulan</w:t>
            </w:r>
          </w:p>
        </w:tc>
        <w:tc>
          <w:tcPr/>
          <w:p>
            <w:pPr>
              <w:pStyle w:val="Compact"/>
            </w:pPr>
            <w:r>
              <w:t xml:space="preserve">Master data</w:t>
            </w:r>
            <w:r>
              <w:t xml:space="preserve"> </w:t>
            </w:r>
            <w:r>
              <w:rPr>
                <w:i/>
                <w:iCs/>
              </w:rPr>
              <w:t xml:space="preserve">cost center</w:t>
            </w:r>
            <w:r>
              <w:t xml:space="preserve"> </w:t>
            </w:r>
            <w:r>
              <w:t xml:space="preserve">yang bersih</w:t>
            </w:r>
          </w:p>
        </w:tc>
      </w:tr>
      <w:tr>
        <w:tc>
          <w:tcPr/>
          <w:p>
            <w:pPr>
              <w:pStyle w:val="Compact"/>
            </w:pPr>
            <w:r>
              <w:t xml:space="preserve">Margin kontribusi per segmen</w:t>
            </w:r>
          </w:p>
        </w:tc>
        <w:tc>
          <w:tcPr/>
          <w:p>
            <w:pPr>
              <w:pStyle w:val="Compact"/>
            </w:pPr>
            <w:r>
              <w:t xml:space="preserve">Mingguan–Bulanan</w:t>
            </w:r>
          </w:p>
        </w:tc>
        <w:tc>
          <w:tcPr/>
          <w:p>
            <w:pPr>
              <w:pStyle w:val="Compact"/>
            </w:pPr>
            <w:r>
              <w:t xml:space="preserve">Keputusan portofolio produk/klien</w:t>
            </w:r>
          </w:p>
        </w:tc>
        <w:tc>
          <w:tcPr/>
          <w:p>
            <w:pPr>
              <w:pStyle w:val="Compact"/>
            </w:pPr>
            <w:r>
              <w:t xml:space="preserve">Integrasi data penjualan + HPP</w:t>
            </w:r>
          </w:p>
        </w:tc>
      </w:tr>
      <w:tr>
        <w:tc>
          <w:tcPr/>
          <w:p>
            <w:pPr>
              <w:pStyle w:val="Compact"/>
            </w:pPr>
            <w:r>
              <w:t xml:space="preserve">EBITDA / profitabilitas</w:t>
            </w:r>
          </w:p>
        </w:tc>
        <w:tc>
          <w:tcPr/>
          <w:p>
            <w:pPr>
              <w:pStyle w:val="Compact"/>
            </w:pPr>
            <w:r>
              <w:t xml:space="preserve">Bulanan–Triwulanan</w:t>
            </w:r>
          </w:p>
        </w:tc>
        <w:tc>
          <w:tcPr/>
          <w:p>
            <w:pPr>
              <w:pStyle w:val="Compact"/>
            </w:pPr>
            <w:r>
              <w:t xml:space="preserve">Keputusan strategis jangka menengah</w:t>
            </w:r>
          </w:p>
        </w:tc>
        <w:tc>
          <w:tcPr/>
          <w:p>
            <w:pPr>
              <w:pStyle w:val="Compact"/>
            </w:pPr>
            <w:r>
              <w:t xml:space="preserve">Tidak harus real-time; akurasi lebih penting</w:t>
            </w:r>
          </w:p>
        </w:tc>
      </w:tr>
    </w:tbl>
    <w:p>
      <w:pPr>
        <w:pStyle w:val="BodyText"/>
      </w:pPr>
      <w:r>
        <w:t xml:space="preserve">Perhatikan kolom terakhir: setiap KPI real-time menuntut prasyarat data tertentu. Posisi kas hanya akurat jika terhubung langsung ke</w:t>
      </w:r>
      <w:r>
        <w:t xml:space="preserve"> </w:t>
      </w:r>
      <w:r>
        <w:rPr>
          <w:i/>
          <w:iCs/>
        </w:rPr>
        <w:t xml:space="preserve">cash management</w:t>
      </w:r>
      <w:r>
        <w:t xml:space="preserve">; DSO hanya bermakna jika data</w:t>
      </w:r>
      <w:r>
        <w:t xml:space="preserve"> </w:t>
      </w:r>
      <w:r>
        <w:rPr>
          <w:i/>
          <w:iCs/>
        </w:rPr>
        <w:t xml:space="preserve">Order-to-Cash</w:t>
      </w:r>
      <w:r>
        <w:t xml:space="preserve"> </w:t>
      </w:r>
      <w:r>
        <w:t xml:space="preserve">sinkron. Tanpa fondasi itu, dashboard yang Anda lihat mungkin cepat, tetapi salah. Inilah jembatan menuju bagian terakhir artikel ini.</w:t>
      </w:r>
    </w:p>
    <w:bookmarkEnd w:id="19"/>
    <w:bookmarkStart w:id="20" w:name="Xe894efac5d7613160e63a097a9da4ff0c4a5535"/>
    <w:p>
      <w:pPr>
        <w:pStyle w:val="Heading2"/>
      </w:pPr>
      <w:r>
        <w:t xml:space="preserve">Dari Close Bulanan ke Financial Telemetry: Apa yang Berubah bagi CFO</w:t>
      </w:r>
    </w:p>
    <w:p>
      <w:pPr>
        <w:pStyle w:val="FirstParagraph"/>
      </w:pPr>
      <w:r>
        <w:t xml:space="preserve">Pergeseran dari close bulanan ke</w:t>
      </w:r>
      <w:r>
        <w:t xml:space="preserve"> </w:t>
      </w:r>
      <w:r>
        <w:rPr>
          <w:i/>
          <w:iCs/>
        </w:rPr>
        <w:t xml:space="preserve">financial telemetry</w:t>
      </w:r>
      <w:r>
        <w:t xml:space="preserve"> </w:t>
      </w:r>
      <w:r>
        <w:t xml:space="preserve">mengubah tiga hal: sumber data berpindah dari unduhan manual ke koneksi langsung ke ERP, frekuensi pembaruan berubah dari bulanan menjadi harian atau real-time, dan peran tim finance bergeser dari rekap ke interpretasi. Hasilnya adalah</w:t>
      </w:r>
      <w:r>
        <w:t xml:space="preserve"> </w:t>
      </w:r>
      <w:r>
        <w:rPr>
          <w:i/>
          <w:iCs/>
        </w:rPr>
        <w:t xml:space="preserve">decision velocity</w:t>
      </w:r>
      <w:r>
        <w:t xml:space="preserve">, yaitu kemampuan bertindak atas kondisi terkini, bukan kondisi dua hingga empat minggu lalu.</w:t>
      </w:r>
    </w:p>
    <w:p>
      <w:pPr>
        <w:pStyle w:val="BodyText"/>
      </w:pPr>
      <w:r>
        <w:t xml:space="preserve">Beban close hari ini masih nyata. Survei terhadap 100 profesional keuangan (Ledge, April 2025) menemukan 50% tim finance membutuhkan enam hari kerja atau lebih untuk menyelesaikan</w:t>
      </w:r>
      <w:r>
        <w:t xml:space="preserve"> </w:t>
      </w:r>
      <w:r>
        <w:rPr>
          <w:i/>
          <w:iCs/>
        </w:rPr>
        <w:t xml:space="preserve">month-end close</w:t>
      </w:r>
      <w:r>
        <w:t xml:space="preserve">; hanya 18% yang menutup buku dalam satu hingga tiga hari kerja. Selama angka kinerja baru tersedia di pertengahan bulan berikutnya, keputusan CFO selalu tertinggal di belakang kenyataan.</w:t>
      </w:r>
    </w:p>
    <w:p>
      <w:pPr>
        <w:pStyle w:val="BodyText"/>
      </w:pPr>
      <w:r>
        <w:t xml:space="preserve">Di sinilah koneksi data berperan. SAP Analytics Cloud mendukung</w:t>
      </w:r>
      <w:r>
        <w:t xml:space="preserve"> </w:t>
      </w:r>
      <w:r>
        <w:rPr>
          <w:i/>
          <w:iCs/>
        </w:rPr>
        <w:t xml:space="preserve">live connectivity</w:t>
      </w:r>
      <w:r>
        <w:t xml:space="preserve"> </w:t>
      </w:r>
      <w:r>
        <w:t xml:space="preserve">ke SAP S/4HANA (edisi On-Premise maupun Cloud) melalui CDS</w:t>
      </w:r>
      <w:r>
        <w:t xml:space="preserve"> </w:t>
      </w:r>
      <w:r>
        <w:rPr>
          <w:i/>
          <w:iCs/>
        </w:rPr>
        <w:t xml:space="preserve">views</w:t>
      </w:r>
      <w:r>
        <w:t xml:space="preserve"> </w:t>
      </w:r>
      <w:r>
        <w:t xml:space="preserve">(</w:t>
      </w:r>
      <w:r>
        <w:rPr>
          <w:i/>
          <w:iCs/>
        </w:rPr>
        <w:t xml:space="preserve">Core Data Services</w:t>
      </w:r>
      <w:r>
        <w:t xml:space="preserve">), sehingga dashboard membaca data transaksi terkini tanpa rekap manual. Untuk sebagian besar kebutuhan finance ini praktis real-time, meski pada volume transaksi sangat tinggi latensi tetap ada. Framing yang lebih jujur adalah</w:t>
      </w:r>
      <w:r>
        <w:t xml:space="preserve"> </w:t>
      </w:r>
      <w:r>
        <w:t xml:space="preserve">“data terkini dari sistem ERP”</w:t>
      </w:r>
      <w:r>
        <w:t xml:space="preserve">, bukan klaim</w:t>
      </w:r>
      <w:r>
        <w:t xml:space="preserve"> </w:t>
      </w:r>
      <w:r>
        <w:t xml:space="preserve">“instan”</w:t>
      </w:r>
      <w:r>
        <w:t xml:space="preserve"> </w:t>
      </w:r>
      <w:r>
        <w:t xml:space="preserve">yang absolut.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Hindsight Reporting (Lama)</w:t>
            </w:r>
          </w:p>
        </w:tc>
        <w:tc>
          <w:tcPr/>
          <w:p>
            <w:pPr>
              <w:pStyle w:val="Compact"/>
            </w:pPr>
            <w:r>
              <w:t xml:space="preserve">Financial Telemetry (BI Real-Time)</w:t>
            </w:r>
          </w:p>
        </w:tc>
      </w:tr>
      <w:tr>
        <w:tc>
          <w:tcPr/>
          <w:p>
            <w:pPr>
              <w:pStyle w:val="Compact"/>
            </w:pPr>
            <w:r>
              <w:t xml:space="preserve">Sumber data</w:t>
            </w:r>
          </w:p>
        </w:tc>
        <w:tc>
          <w:tcPr/>
          <w:p>
            <w:pPr>
              <w:pStyle w:val="Compact"/>
            </w:pPr>
            <w:r>
              <w:t xml:space="preserve">Unduhan manual ERP ke Excel</w:t>
            </w:r>
          </w:p>
        </w:tc>
        <w:tc>
          <w:tcPr/>
          <w:p>
            <w:pPr>
              <w:pStyle w:val="Compact"/>
            </w:pPr>
            <w:r>
              <w:rPr>
                <w:i/>
                <w:iCs/>
              </w:rPr>
              <w:t xml:space="preserve">Live connection</w:t>
            </w:r>
            <w:r>
              <w:t xml:space="preserve"> </w:t>
            </w:r>
            <w:r>
              <w:t xml:space="preserve">ERP → SAC/dashboard</w:t>
            </w:r>
          </w:p>
        </w:tc>
      </w:tr>
      <w:tr>
        <w:tc>
          <w:tcPr/>
          <w:p>
            <w:pPr>
              <w:pStyle w:val="Compact"/>
            </w:pPr>
            <w:r>
              <w:t xml:space="preserve">Frekuensi update</w:t>
            </w:r>
          </w:p>
        </w:tc>
        <w:tc>
          <w:tcPr/>
          <w:p>
            <w:pPr>
              <w:pStyle w:val="Compact"/>
            </w:pPr>
            <w:r>
              <w:t xml:space="preserve">Bulanan setelah close</w:t>
            </w:r>
          </w:p>
        </w:tc>
        <w:tc>
          <w:tcPr/>
          <w:p>
            <w:pPr>
              <w:pStyle w:val="Compact"/>
            </w:pPr>
            <w:r>
              <w:t xml:space="preserve">Harian/real-time otomatis</w:t>
            </w:r>
          </w:p>
        </w:tc>
      </w:tr>
      <w:tr>
        <w:tc>
          <w:tcPr/>
          <w:p>
            <w:pPr>
              <w:pStyle w:val="Compact"/>
            </w:pPr>
            <w:r>
              <w:t xml:space="preserve">Waktu close</w:t>
            </w:r>
          </w:p>
        </w:tc>
        <w:tc>
          <w:tcPr/>
          <w:p>
            <w:pPr>
              <w:pStyle w:val="Compact"/>
            </w:pPr>
            <w:r>
              <w:t xml:space="preserve">6 hari kerja atau lebih (median industri)</w:t>
            </w:r>
          </w:p>
        </w:tc>
        <w:tc>
          <w:tcPr/>
          <w:p>
            <w:pPr>
              <w:pStyle w:val="Compact"/>
            </w:pPr>
            <w:r>
              <w:t xml:space="preserve">Berpotensi 3 sampai 5 hari atau</w:t>
            </w:r>
            <w:r>
              <w:t xml:space="preserve"> </w:t>
            </w:r>
            <w:r>
              <w:rPr>
                <w:i/>
                <w:iCs/>
              </w:rPr>
              <w:t xml:space="preserve">continuous close</w:t>
            </w:r>
          </w:p>
        </w:tc>
      </w:tr>
      <w:tr>
        <w:tc>
          <w:tcPr/>
          <w:p>
            <w:pPr>
              <w:pStyle w:val="Compact"/>
            </w:pPr>
            <w:r>
              <w:t xml:space="preserve">Risiko</w:t>
            </w:r>
          </w:p>
        </w:tc>
        <w:tc>
          <w:tcPr/>
          <w:p>
            <w:pPr>
              <w:pStyle w:val="Compact"/>
            </w:pPr>
            <w:r>
              <w:t xml:space="preserve">Keputusan atas data 2–4 minggu lalu</w:t>
            </w:r>
          </w:p>
        </w:tc>
        <w:tc>
          <w:tcPr/>
          <w:p>
            <w:pPr>
              <w:pStyle w:val="Compact"/>
            </w:pPr>
            <w:r>
              <w:t xml:space="preserve">Keputusan atas data terkini</w:t>
            </w:r>
          </w:p>
        </w:tc>
      </w:tr>
      <w:tr>
        <w:tc>
          <w:tcPr/>
          <w:p>
            <w:pPr>
              <w:pStyle w:val="Compact"/>
            </w:pPr>
            <w:r>
              <w:t xml:space="preserve">Peran tim finance</w:t>
            </w:r>
          </w:p>
        </w:tc>
        <w:tc>
          <w:tcPr/>
          <w:p>
            <w:pPr>
              <w:pStyle w:val="Compact"/>
            </w:pPr>
            <w:r>
              <w:t xml:space="preserve">Rekap + rekonsiliasi manual</w:t>
            </w:r>
          </w:p>
        </w:tc>
        <w:tc>
          <w:tcPr/>
          <w:p>
            <w:pPr>
              <w:pStyle w:val="Compact"/>
            </w:pPr>
            <w:r>
              <w:t xml:space="preserve">Interpretasi, analisis, rekomendasi</w:t>
            </w:r>
          </w:p>
        </w:tc>
      </w:tr>
      <w:tr>
        <w:tc>
          <w:tcPr/>
          <w:p>
            <w:pPr>
              <w:pStyle w:val="Compact"/>
            </w:pPr>
            <w:r>
              <w:t xml:space="preserve">Prasyarat</w:t>
            </w:r>
          </w:p>
        </w:tc>
        <w:tc>
          <w:tcPr/>
          <w:p>
            <w:pPr>
              <w:pStyle w:val="Compact"/>
            </w:pPr>
            <w:r>
              <w:t xml:space="preserve">Tidak ada</w:t>
            </w:r>
          </w:p>
        </w:tc>
        <w:tc>
          <w:tcPr/>
          <w:p>
            <w:pPr>
              <w:pStyle w:val="Compact"/>
            </w:pPr>
            <w:r>
              <w:t xml:space="preserve">Data bersih +</w:t>
            </w:r>
            <w:r>
              <w:t xml:space="preserve"> </w:t>
            </w:r>
            <w:r>
              <w:rPr>
                <w:i/>
                <w:iCs/>
              </w:rPr>
              <w:t xml:space="preserve">single source of truth</w:t>
            </w:r>
          </w:p>
        </w:tc>
      </w:tr>
    </w:tbl>
    <w:p>
      <w:pPr>
        <w:pStyle w:val="BodyText"/>
      </w:pPr>
      <w:r>
        <w:t xml:space="preserve">Soal berapa cepat siklus bisa dipangkas, berhati-hatilah dengan angka vendor. SAP mengklaim otomasi SAC mampu mempercepat siklus perencanaan hingga 10 kali lipat dan memangkas 95% waktu untuk mengakses metrik keuangan on-demand, dengan mengotomasi hingga 70% titik entri data lewat AI (SAP, Desember 2024). Angka-angka itu berasal dari materi SAP sendiri, bukan audit independen, sehingga lebih tepat dibaca sebagai indikasi arah ketimbang janji hasil. Dalam praktik implementasi di fungsi finance, hasil aktual selalu bergantung pada kualitas data dan kesiapan proses tiap perusahaan.</w:t>
      </w:r>
    </w:p>
    <w:p>
      <w:pPr>
        <w:pStyle w:val="BodyText"/>
      </w:pPr>
      <w:r>
        <w:rPr>
          <w:i/>
          <w:iCs/>
        </w:rPr>
        <w:t xml:space="preserve">[Image 02: Diagram alur data horizontal empat node dari kiri ke kanan —</w:t>
      </w:r>
      <w:r>
        <w:rPr>
          <w:i/>
          <w:iCs/>
        </w:rPr>
        <w:t xml:space="preserve"> </w:t>
      </w:r>
      <w:r>
        <w:rPr>
          <w:i/>
          <w:iCs/>
        </w:rPr>
        <w:t xml:space="preserve">“SAP S/4HANA (sumber transaksi keuangan)”</w:t>
      </w:r>
      <w:r>
        <w:rPr>
          <w:i/>
          <w:iCs/>
        </w:rPr>
        <w:t xml:space="preserve"> </w:t>
      </w:r>
      <w:r>
        <w:rPr>
          <w:i/>
          <w:iCs/>
        </w:rPr>
        <w:t xml:space="preserve">→</w:t>
      </w:r>
      <w:r>
        <w:rPr>
          <w:i/>
          <w:iCs/>
        </w:rPr>
        <w:t xml:space="preserve"> </w:t>
      </w:r>
      <w:r>
        <w:rPr>
          <w:i/>
          <w:iCs/>
        </w:rPr>
        <w:t xml:space="preserve">“SAP Datasphere (single source of truth)”</w:t>
      </w:r>
      <w:r>
        <w:rPr>
          <w:i/>
          <w:iCs/>
        </w:rPr>
        <w:t xml:space="preserve"> </w:t>
      </w:r>
      <w:r>
        <w:rPr>
          <w:i/>
          <w:iCs/>
        </w:rPr>
        <w:t xml:space="preserve">→</w:t>
      </w:r>
      <w:r>
        <w:rPr>
          <w:i/>
          <w:iCs/>
        </w:rPr>
        <w:t xml:space="preserve"> </w:t>
      </w:r>
      <w:r>
        <w:rPr>
          <w:i/>
          <w:iCs/>
        </w:rPr>
        <w:t xml:space="preserve">“SAP Analytics Cloud (dashboard + planning)”</w:t>
      </w:r>
      <w:r>
        <w:rPr>
          <w:i/>
          <w:iCs/>
        </w:rPr>
        <w:t xml:space="preserve"> </w:t>
      </w:r>
      <w:r>
        <w:rPr>
          <w:i/>
          <w:iCs/>
        </w:rPr>
        <w:t xml:space="preserve">→</w:t>
      </w:r>
      <w:r>
        <w:rPr>
          <w:i/>
          <w:iCs/>
        </w:rPr>
        <w:t xml:space="preserve"> </w:t>
      </w:r>
      <w:r>
        <w:rPr>
          <w:i/>
          <w:iCs/>
        </w:rPr>
        <w:t xml:space="preserve">“Excel add-in (tim finance)”</w:t>
      </w:r>
      <w:r>
        <w:rPr>
          <w:i/>
          <w:iCs/>
        </w:rPr>
        <w:t xml:space="preserve">. Tiap node sebuah kotak dengan ikon, garis penghubung beranak panah satu arah. Warna biru korporat dengan aksen hijau pada node terakhir. Teks Bahasa Indonesia.]</w:t>
      </w:r>
    </w:p>
    <w:bookmarkEnd w:id="20"/>
    <w:bookmarkStart w:id="21" w:name="X00446b88488e92e89321b14123a4e1533e4bbce"/>
    <w:p>
      <w:pPr>
        <w:pStyle w:val="Heading2"/>
      </w:pPr>
      <w:r>
        <w:t xml:space="preserve">Bagaimana BI Bekerja dengan Excel yang Sudah Dipakai Tim Finance</w:t>
      </w:r>
    </w:p>
    <w:p>
      <w:pPr>
        <w:pStyle w:val="FirstParagraph"/>
      </w:pPr>
      <w:r>
        <w:t xml:space="preserve">BI yang baik tidak menyuruh tim finance membuang Excel; ia memberi Excel satu sumber angka yang tepercaya. SAP Analytics Cloud menyediakan</w:t>
      </w:r>
      <w:r>
        <w:t xml:space="preserve"> </w:t>
      </w:r>
      <w:r>
        <w:rPr>
          <w:i/>
          <w:iCs/>
        </w:rPr>
        <w:t xml:space="preserve">add-in for Microsoft Excel</w:t>
      </w:r>
      <w:r>
        <w:t xml:space="preserve"> </w:t>
      </w:r>
      <w:r>
        <w:t xml:space="preserve">yang menghubungkan Excel ke model SAC, data live SAP Datasphere, dan CDS</w:t>
      </w:r>
      <w:r>
        <w:t xml:space="preserve"> </w:t>
      </w:r>
      <w:r>
        <w:rPr>
          <w:i/>
          <w:iCs/>
        </w:rPr>
        <w:t xml:space="preserve">views</w:t>
      </w:r>
      <w:r>
        <w:t xml:space="preserve"> </w:t>
      </w:r>
      <w:r>
        <w:t xml:space="preserve">dari SAP S/4HANA Cloud. Tim tetap bekerja di antarmuka yang familiar, tetapi angkanya bersumber dari</w:t>
      </w:r>
      <w:r>
        <w:t xml:space="preserve"> </w:t>
      </w:r>
      <w:r>
        <w:rPr>
          <w:i/>
          <w:iCs/>
        </w:rPr>
        <w:t xml:space="preserve">single source of truth</w:t>
      </w:r>
      <w:r>
        <w:t xml:space="preserve"> </w:t>
      </w:r>
      <w:r>
        <w:t xml:space="preserve">(satu sumber data tepercaya), bukan unduhan manual yang rawan tidak sinkron.</w:t>
      </w:r>
    </w:p>
    <w:p>
      <w:pPr>
        <w:pStyle w:val="BodyText"/>
      </w:pPr>
      <w:r>
        <w:t xml:space="preserve">Mengapa ini penting secara psikologis maupun teknis? Resistensi terbesar terhadap BI sering datang dari tim yang merasa keahlian Excel mereka akan ditinggalkan.</w:t>
      </w:r>
      <w:r>
        <w:t xml:space="preserve"> </w:t>
      </w:r>
      <w:r>
        <w:rPr>
          <w:i/>
          <w:iCs/>
        </w:rPr>
        <w:t xml:space="preserve">Add-in</w:t>
      </w:r>
      <w:r>
        <w:t xml:space="preserve"> </w:t>
      </w:r>
      <w:r>
        <w:t xml:space="preserve">membalik narasi itu: Excel tidak hilang, ia justru terhubung ke pipa data yang terkelola. Secara teknis,</w:t>
      </w:r>
      <w:r>
        <w:t xml:space="preserve"> </w:t>
      </w:r>
      <w:r>
        <w:rPr>
          <w:i/>
          <w:iCs/>
        </w:rPr>
        <w:t xml:space="preserve">add-in</w:t>
      </w:r>
      <w:r>
        <w:t xml:space="preserve"> </w:t>
      </w:r>
      <w:r>
        <w:t xml:space="preserve">ini mendukung Microsoft Excel 365 (Desktop dan Web) serta Excel 2021 di Windows dan macOS, dan memungkinkan input maupun pengambilan data dengan pembaruan langsung ke model.</w:t>
      </w:r>
    </w:p>
    <w:p>
      <w:pPr>
        <w:pStyle w:val="BodyText"/>
      </w:pPr>
      <w:r>
        <w:t xml:space="preserve">Ada satu detail lisensi yang perlu diketahui sejak awal perencanaan. Sejak 17 Juli 2024,</w:t>
      </w:r>
      <w:r>
        <w:t xml:space="preserve"> </w:t>
      </w:r>
      <w:r>
        <w:rPr>
          <w:i/>
          <w:iCs/>
        </w:rPr>
        <w:t xml:space="preserve">workbook</w:t>
      </w:r>
      <w:r>
        <w:t xml:space="preserve"> </w:t>
      </w:r>
      <w:r>
        <w:t xml:space="preserve">baru yang dibuat dengan</w:t>
      </w:r>
      <w:r>
        <w:t xml:space="preserve"> </w:t>
      </w:r>
      <w:r>
        <w:rPr>
          <w:i/>
          <w:iCs/>
        </w:rPr>
        <w:t xml:space="preserve">add-in</w:t>
      </w:r>
      <w:r>
        <w:t xml:space="preserve"> </w:t>
      </w:r>
      <w:r>
        <w:t xml:space="preserve">ini memerlukan lisensi BI atau</w:t>
      </w:r>
      <w:r>
        <w:t xml:space="preserve"> </w:t>
      </w:r>
      <w:r>
        <w:rPr>
          <w:i/>
          <w:iCs/>
        </w:rPr>
        <w:t xml:space="preserve">planning</w:t>
      </w:r>
      <w:r>
        <w:t xml:space="preserve"> </w:t>
      </w:r>
      <w:r>
        <w:t xml:space="preserve">SAC (SAP Help Portal). Artinya,</w:t>
      </w:r>
      <w:r>
        <w:t xml:space="preserve"> </w:t>
      </w:r>
      <w:r>
        <w:t xml:space="preserve">“Excel yang terhubung”</w:t>
      </w:r>
      <w:r>
        <w:t xml:space="preserve"> </w:t>
      </w:r>
      <w:r>
        <w:t xml:space="preserve">bukan fitur gratis di atas Excel biasa, melainkan bagian dari langganan SAC. Biaya ini sebaiknya masuk perhitungan anggaran sejak hari pertama.</w:t>
      </w:r>
    </w:p>
    <w:p>
      <w:pPr>
        <w:pStyle w:val="BodyText"/>
      </w:pPr>
      <w:r>
        <w:t xml:space="preserve">Satu kemampuan yang sering diapresiasi tim FP&amp;A adalah</w:t>
      </w:r>
      <w:r>
        <w:t xml:space="preserve"> </w:t>
      </w:r>
      <w:r>
        <w:rPr>
          <w:i/>
          <w:iCs/>
        </w:rPr>
        <w:t xml:space="preserve">rolling forecast</w:t>
      </w:r>
      <w:r>
        <w:t xml:space="preserve">. Dengan</w:t>
      </w:r>
      <w:r>
        <w:t xml:space="preserve"> </w:t>
      </w:r>
      <w:r>
        <w:rPr>
          <w:i/>
          <w:iCs/>
        </w:rPr>
        <w:t xml:space="preserve">add-in</w:t>
      </w:r>
      <w:r>
        <w:t xml:space="preserve"> </w:t>
      </w:r>
      <w:r>
        <w:t xml:space="preserve">Excel yang terhubung, data aktual terbaru dari ERP dapat langsung mengalir ke model perencanaan, sehingga forecast diperbarui terus-menerus, bukan disusun sekali setahun. SAP bahkan mendokumentasikan cara membangun</w:t>
      </w:r>
      <w:r>
        <w:t xml:space="preserve"> </w:t>
      </w:r>
      <w:r>
        <w:rPr>
          <w:i/>
          <w:iCs/>
        </w:rPr>
        <w:t xml:space="preserve">rolling forecast</w:t>
      </w:r>
      <w:r>
        <w:t xml:space="preserve"> </w:t>
      </w:r>
      <w:r>
        <w:t xml:space="preserve">dinamis langsung dari</w:t>
      </w:r>
      <w:r>
        <w:t xml:space="preserve"> </w:t>
      </w:r>
      <w:r>
        <w:rPr>
          <w:i/>
          <w:iCs/>
        </w:rPr>
        <w:t xml:space="preserve">add-in</w:t>
      </w:r>
      <w:r>
        <w:t xml:space="preserve"> </w:t>
      </w:r>
      <w:r>
        <w:t xml:space="preserve">Excel, bukti bahwa</w:t>
      </w:r>
      <w:r>
        <w:t xml:space="preserve"> </w:t>
      </w:r>
      <w:r>
        <w:t xml:space="preserve">“jembatan ke Excel”</w:t>
      </w:r>
      <w:r>
        <w:t xml:space="preserve"> </w:t>
      </w:r>
      <w:r>
        <w:t xml:space="preserve">ini lebih dari sekadar tampilan tabel.</w:t>
      </w:r>
    </w:p>
    <w:bookmarkEnd w:id="21"/>
    <w:bookmarkStart w:id="24" w:name="X68b3b97e7c7829a8d3f064ec61a6b945647f2fa"/>
    <w:p>
      <w:pPr>
        <w:pStyle w:val="Heading2"/>
      </w:pPr>
      <w:r>
        <w:t xml:space="preserve">Kapan CFO BELUM Perlu Dashboard Real-Time</w:t>
      </w:r>
    </w:p>
    <w:p>
      <w:pPr>
        <w:pStyle w:val="FirstParagraph"/>
      </w:pPr>
      <w:r>
        <w:t xml:space="preserve">CFO sebaiknya menunda dashboard real-time jika tiga fondasi belum ada: master data keuangan yang bersih dan konsisten, satu sumber kebenaran data lintas departemen, dan definisi KPI yang disepakati bersama. Tanpa fondasi itu, real-time hanya membuat Anda</w:t>
      </w:r>
      <w:r>
        <w:t xml:space="preserve"> </w:t>
      </w:r>
      <w:r>
        <w:rPr>
          <w:i/>
          <w:iCs/>
        </w:rPr>
        <w:t xml:space="preserve">salah lebih cepat</w:t>
      </w:r>
      <w:r>
        <w:t xml:space="preserve">, yakni mengambil keputusan keliru dengan keyakinan palsu karena dashboard tampak otoritatif.</w:t>
      </w:r>
    </w:p>
    <w:p>
      <w:pPr>
        <w:pStyle w:val="BodyText"/>
      </w:pPr>
      <w:r>
        <w:t xml:space="preserve">Bagian ini jarang ditulis kompetitor, padahal di sinilah kejujuran membangun kepercayaan. Argumennya bukan opini. Gartner (Februari 2024) memprediksi 80% inisiatif tata kelola data dan analitik akan gagal pada 2027 karena ketiadaan pemicu bisnis yang nyata. Kegagalan tata kelola itulah yang membuat BI real-time di atas data kotor memperburuk, bukan memperbaiki, kualitas keputusan.</w:t>
      </w:r>
    </w:p>
    <w:p>
      <w:pPr>
        <w:pStyle w:val="BodyText"/>
      </w:pPr>
      <w:r>
        <w:t xml:space="preserve">Beberapa kondisi konkret yang menandakan Anda sebaiknya membereskan fondasi lebih dulu:</w:t>
      </w:r>
    </w:p>
    <w:p>
      <w:pPr>
        <w:pStyle w:val="Compact"/>
        <w:numPr>
          <w:ilvl w:val="0"/>
          <w:numId w:val="1001"/>
        </w:numPr>
      </w:pPr>
      <w:r>
        <w:rPr>
          <w:b/>
          <w:bCs/>
        </w:rPr>
        <w:t xml:space="preserve">Master data belum bersih.</w:t>
      </w:r>
      <w:r>
        <w:t xml:space="preserve"> </w:t>
      </w:r>
      <w:r>
        <w:t xml:space="preserve">Kode produk ganda, nama vendor tidak konsisten,</w:t>
      </w:r>
      <w:r>
        <w:t xml:space="preserve"> </w:t>
      </w:r>
      <w:r>
        <w:rPr>
          <w:i/>
          <w:iCs/>
        </w:rPr>
        <w:t xml:space="preserve">cost center</w:t>
      </w:r>
      <w:r>
        <w:t xml:space="preserve"> </w:t>
      </w:r>
      <w:r>
        <w:t xml:space="preserve">tumpang tindih. Dashboard real-time hanya akan menampilkan kekacauan itu lebih cepat dan lebih meyakinkan.</w:t>
      </w:r>
    </w:p>
    <w:p>
      <w:pPr>
        <w:pStyle w:val="Compact"/>
        <w:numPr>
          <w:ilvl w:val="0"/>
          <w:numId w:val="1001"/>
        </w:numPr>
      </w:pPr>
      <w:r>
        <w:rPr>
          <w:b/>
          <w:bCs/>
        </w:rPr>
        <w:t xml:space="preserve">Belum ada single source of truth.</w:t>
      </w:r>
      <w:r>
        <w:t xml:space="preserve"> </w:t>
      </w:r>
      <w:r>
        <w:t xml:space="preserve">Jika keuangan, penjualan, dan operasi masih memegang angka berbeda untuk hal yang sama, real-time tidak menyatukan mereka; ia hanya menambah satu layar baru untuk diperdebatkan.</w:t>
      </w:r>
    </w:p>
    <w:p>
      <w:pPr>
        <w:pStyle w:val="Compact"/>
        <w:numPr>
          <w:ilvl w:val="0"/>
          <w:numId w:val="1001"/>
        </w:numPr>
      </w:pPr>
      <w:r>
        <w:rPr>
          <w:b/>
          <w:bCs/>
        </w:rPr>
        <w:t xml:space="preserve">Definisi KPI belum disepakati.</w:t>
      </w:r>
      <w:r>
        <w:t xml:space="preserve"> </w:t>
      </w:r>
      <w:r>
        <w:t xml:space="preserve">Bila</w:t>
      </w:r>
      <w:r>
        <w:t xml:space="preserve"> </w:t>
      </w:r>
      <w:r>
        <w:t xml:space="preserve">“margin”</w:t>
      </w:r>
      <w:r>
        <w:t xml:space="preserve"> </w:t>
      </w:r>
      <w:r>
        <w:t xml:space="preserve">berarti hal berbeda bagi finance dan sales, mempercepat tampilannya tidak menyelesaikan perselisihan, justru memperkerasnya.</w:t>
      </w:r>
    </w:p>
    <w:p>
      <w:pPr>
        <w:pStyle w:val="Compact"/>
        <w:numPr>
          <w:ilvl w:val="0"/>
          <w:numId w:val="1001"/>
        </w:numPr>
      </w:pPr>
      <w:r>
        <w:rPr>
          <w:b/>
          <w:bCs/>
        </w:rPr>
        <w:t xml:space="preserve">Frekuensi keputusan rendah.</w:t>
      </w:r>
      <w:r>
        <w:t xml:space="preserve"> </w:t>
      </w:r>
      <w:r>
        <w:t xml:space="preserve">Untuk keputusan yang memang bulanan atau triwulanan sifatnya, dashboard harian adalah biaya tanpa manfaat.</w:t>
      </w:r>
    </w:p>
    <w:p>
      <w:pPr>
        <w:pStyle w:val="FirstParagraph"/>
      </w:pPr>
      <w:r>
        <w:t xml:space="preserve">Fondasi itu biasanya dibangun lewat lapisan data yang terkonsolidasi. Di sinilah investasi pada</w:t>
      </w:r>
      <w:r>
        <w:t xml:space="preserve"> </w:t>
      </w:r>
      <w:hyperlink r:id="rId22">
        <w:r>
          <w:rPr>
            <w:rStyle w:val="Hyperlink"/>
          </w:rPr>
          <w:t xml:space="preserve">Data Warehouse Solutions</w:t>
        </w:r>
      </w:hyperlink>
      <w:r>
        <w:t xml:space="preserve">, misalnya SAP Datasphere sebagai</w:t>
      </w:r>
      <w:r>
        <w:t xml:space="preserve"> </w:t>
      </w:r>
      <w:r>
        <w:rPr>
          <w:i/>
          <w:iCs/>
        </w:rPr>
        <w:t xml:space="preserve">single source of truth</w:t>
      </w:r>
      <w:r>
        <w:t xml:space="preserve">, mendahului dashboard, bukan sesudahnya.</w:t>
      </w:r>
      <w:r>
        <w:t xml:space="preserve"> </w:t>
      </w:r>
      <w:r>
        <w:t xml:space="preserve">“Satu sumber kebenaran”</w:t>
      </w:r>
      <w:r>
        <w:t xml:space="preserve"> </w:t>
      </w:r>
      <w:r>
        <w:t xml:space="preserve">sendiri adalah hasil dari kerja integrasi data, bukan fitur yang datang gratis. Demikian pula, sumber transaksi yang real-time umumnya lahir dari</w:t>
      </w:r>
      <w:r>
        <w:t xml:space="preserve"> </w:t>
      </w:r>
      <w:hyperlink r:id="rId23">
        <w:r>
          <w:rPr>
            <w:rStyle w:val="Hyperlink"/>
          </w:rPr>
          <w:t xml:space="preserve">migrasi ERP ke cloud</w:t>
        </w:r>
      </w:hyperlink>
      <w:r>
        <w:t xml:space="preserve"> </w:t>
      </w:r>
      <w:r>
        <w:t xml:space="preserve">ke S/4HANA. Tanpa sumber data yang hidup,</w:t>
      </w:r>
      <w:r>
        <w:t xml:space="preserve"> </w:t>
      </w:r>
      <w:r>
        <w:rPr>
          <w:i/>
          <w:iCs/>
        </w:rPr>
        <w:t xml:space="preserve">financial telemetry</w:t>
      </w:r>
      <w:r>
        <w:t xml:space="preserve"> </w:t>
      </w:r>
      <w:r>
        <w:t xml:space="preserve">tidak punya pijakan.</w:t>
      </w:r>
    </w:p>
    <w:p>
      <w:pPr>
        <w:pStyle w:val="BodyText"/>
      </w:pPr>
      <w:r>
        <w:rPr>
          <w:i/>
          <w:iCs/>
        </w:rPr>
        <w:t xml:space="preserve">[Image 03: Infografik</w:t>
      </w:r>
      <w:r>
        <w:rPr>
          <w:i/>
          <w:iCs/>
        </w:rPr>
        <w:t xml:space="preserve"> </w:t>
      </w:r>
      <w:r>
        <w:rPr>
          <w:i/>
          <w:iCs/>
        </w:rPr>
        <w:t xml:space="preserve">“Periksa Fondasi Dulu”</w:t>
      </w:r>
      <w:r>
        <w:rPr>
          <w:i/>
          <w:iCs/>
        </w:rPr>
        <w:t xml:space="preserve"> </w:t>
      </w:r>
      <w:r>
        <w:rPr>
          <w:i/>
          <w:iCs/>
        </w:rPr>
        <w:t xml:space="preserve">— sebuah piramida tiga tingkat. Dasar:</w:t>
      </w:r>
      <w:r>
        <w:rPr>
          <w:i/>
          <w:iCs/>
        </w:rPr>
        <w:t xml:space="preserve"> </w:t>
      </w:r>
      <w:r>
        <w:rPr>
          <w:i/>
          <w:iCs/>
        </w:rPr>
        <w:t xml:space="preserve">“Master Data Bersih”</w:t>
      </w:r>
      <w:r>
        <w:rPr>
          <w:i/>
          <w:iCs/>
        </w:rPr>
        <w:t xml:space="preserve">; tengah:</w:t>
      </w:r>
      <w:r>
        <w:rPr>
          <w:i/>
          <w:iCs/>
        </w:rPr>
        <w:t xml:space="preserve"> </w:t>
      </w:r>
      <w:r>
        <w:rPr>
          <w:i/>
          <w:iCs/>
        </w:rPr>
        <w:t xml:space="preserve">“Single Source of Truth (mis. SAP Datasphere)”</w:t>
      </w:r>
      <w:r>
        <w:rPr>
          <w:i/>
          <w:iCs/>
        </w:rPr>
        <w:t xml:space="preserve">; puncak:</w:t>
      </w:r>
      <w:r>
        <w:rPr>
          <w:i/>
          <w:iCs/>
        </w:rPr>
        <w:t xml:space="preserve"> </w:t>
      </w:r>
      <w:r>
        <w:rPr>
          <w:i/>
          <w:iCs/>
        </w:rPr>
        <w:t xml:space="preserve">“Dashboard Real-Time (SAP Analytics Cloud)”</w:t>
      </w:r>
      <w:r>
        <w:rPr>
          <w:i/>
          <w:iCs/>
        </w:rPr>
        <w:t xml:space="preserve">. Di samping puncak, label peringatan kecil</w:t>
      </w:r>
      <w:r>
        <w:rPr>
          <w:i/>
          <w:iCs/>
        </w:rPr>
        <w:t xml:space="preserve"> </w:t>
      </w:r>
      <w:r>
        <w:rPr>
          <w:i/>
          <w:iCs/>
        </w:rPr>
        <w:t xml:space="preserve">“Tanpa fondasi = salah lebih cepat”</w:t>
      </w:r>
      <w:r>
        <w:rPr>
          <w:i/>
          <w:iCs/>
        </w:rPr>
        <w:t xml:space="preserve">. Gaya korporat biru, aksen merah pada label peringatan, teks Bahasa Indonesia.]</w:t>
      </w:r>
    </w:p>
    <w:bookmarkEnd w:id="24"/>
    <w:bookmarkStart w:id="32" w:name="faq-pertanyaan-yang-sering-diajukan"/>
    <w:p>
      <w:pPr>
        <w:pStyle w:val="Heading2"/>
      </w:pPr>
      <w:r>
        <w:t xml:space="preserve">FAQ (Pertanyaan yang Sering Diajukan)</w:t>
      </w:r>
    </w:p>
    <w:bookmarkStart w:id="25" w:name="X233f8d86270e2a3a6cf165152997198457a034b"/>
    <w:p>
      <w:pPr>
        <w:pStyle w:val="Heading3"/>
      </w:pPr>
      <w:r>
        <w:t xml:space="preserve">Apa perbedaan Business Intelligence dan laporan keuangan biasa?</w:t>
      </w:r>
    </w:p>
    <w:p>
      <w:pPr>
        <w:pStyle w:val="FirstParagraph"/>
      </w:pPr>
      <w:r>
        <w:t xml:space="preserve">Laporan keuangan konvensional dihasilkan periodik (bulanan, triwulanan) dan hanya menggambarkan apa yang sudah terjadi, atau bersifat</w:t>
      </w:r>
      <w:r>
        <w:t xml:space="preserve"> </w:t>
      </w:r>
      <w:r>
        <w:rPr>
          <w:i/>
          <w:iCs/>
        </w:rPr>
        <w:t xml:space="preserve">hindsight</w:t>
      </w:r>
      <w:r>
        <w:t xml:space="preserve">. Business Intelligence menghubungkan data langsung dari sistem ERP seperti SAP S/4HANA ke dashboard yang terus diperbarui, sehingga CFO melihat tren arus kas, margin, atau OPEX vs. anggaran pada hari yang sama, bukan sepuluh hari setelah bulan tutup.</w:t>
      </w:r>
    </w:p>
    <w:bookmarkEnd w:id="25"/>
    <w:bookmarkStart w:id="26" w:name="X154477c440dcbe38dd45420c08367587895db38"/>
    <w:p>
      <w:pPr>
        <w:pStyle w:val="Heading3"/>
      </w:pPr>
      <w:r>
        <w:t xml:space="preserve">KPI keuangan apa saja yang sebaiknya dipantau real-time?</w:t>
      </w:r>
    </w:p>
    <w:p>
      <w:pPr>
        <w:pStyle w:val="FirstParagraph"/>
      </w:pPr>
      <w:r>
        <w:t xml:space="preserve">Tergantung frekuensi keputusan, bukan teknologi. Yang tepat real-time: posisi kas dan arus kas (harian), DSO dan DPO untuk modal kerja (mingguan), serta OPEX vs. anggaran dan margin kontribusi (mingguan–bulanan). KPI strategis seperti EBITDA atau profitabilitas tahunan lebih cocok dipantau bulanan–triwulanan, dengan akurasi yang diutamakan di atas kecepatan pembaruan.</w:t>
      </w:r>
    </w:p>
    <w:bookmarkEnd w:id="26"/>
    <w:bookmarkStart w:id="27" w:name="Xb4eb7cd4c5b5ca3131d5209984775f04daa9e55"/>
    <w:p>
      <w:pPr>
        <w:pStyle w:val="Heading3"/>
      </w:pPr>
      <w:r>
        <w:t xml:space="preserve">Apakah Business Intelligence bisa menggantikan tim finance?</w:t>
      </w:r>
    </w:p>
    <w:p>
      <w:pPr>
        <w:pStyle w:val="FirstParagraph"/>
      </w:pPr>
      <w:r>
        <w:t xml:space="preserve">Tidak. BI adalah alat bantu keputusan, bukan pengganti manusia. Survei McKinsey (Juli 2024) menunjukkan meski 98% CFO telah berinvestasi dalam otomasi, interpretasi konteks bisnis dan keputusan strategis tetap membutuhkan penilaian manusia. BI mengotomasi pengumpulan dan visualisasi data sehingga analis keuangan dapat fokus pada analisis dan rekomendasi, bukan rekap manual.</w:t>
      </w:r>
    </w:p>
    <w:bookmarkEnd w:id="27"/>
    <w:bookmarkStart w:id="28" w:name="X10dd526da71be63c46af910eafc2be5099a6546"/>
    <w:p>
      <w:pPr>
        <w:pStyle w:val="Heading3"/>
      </w:pPr>
      <w:r>
        <w:t xml:space="preserve">Apakah tim finance perlu berhenti menggunakan Excel saat mengadopsi BI?</w:t>
      </w:r>
    </w:p>
    <w:p>
      <w:pPr>
        <w:pStyle w:val="FirstParagraph"/>
      </w:pPr>
      <w:r>
        <w:t xml:space="preserve">Tidak harus. SAP Analytics Cloud menyediakan</w:t>
      </w:r>
      <w:r>
        <w:t xml:space="preserve"> </w:t>
      </w:r>
      <w:r>
        <w:rPr>
          <w:i/>
          <w:iCs/>
        </w:rPr>
        <w:t xml:space="preserve">add-in for Microsoft Excel</w:t>
      </w:r>
      <w:r>
        <w:t xml:space="preserve"> </w:t>
      </w:r>
      <w:r>
        <w:t xml:space="preserve">yang menghubungkan Excel ke model SAC, data live SAP Datasphere, dan CDS</w:t>
      </w:r>
      <w:r>
        <w:t xml:space="preserve"> </w:t>
      </w:r>
      <w:r>
        <w:rPr>
          <w:i/>
          <w:iCs/>
        </w:rPr>
        <w:t xml:space="preserve">views</w:t>
      </w:r>
      <w:r>
        <w:t xml:space="preserve"> </w:t>
      </w:r>
      <w:r>
        <w:t xml:space="preserve">dari S/4HANA Cloud. Tim tetap bekerja di Excel yang familiar, tetapi angkanya bersumber dari satu sumber kebenaran terkelola, bukan unduhan manual. Sejak Juli 2024, pengguna</w:t>
      </w:r>
      <w:r>
        <w:t xml:space="preserve"> </w:t>
      </w:r>
      <w:r>
        <w:rPr>
          <w:i/>
          <w:iCs/>
        </w:rPr>
        <w:t xml:space="preserve">add-in</w:t>
      </w:r>
      <w:r>
        <w:t xml:space="preserve"> </w:t>
      </w:r>
      <w:r>
        <w:t xml:space="preserve">ini memerlukan lisensi BI atau</w:t>
      </w:r>
      <w:r>
        <w:t xml:space="preserve"> </w:t>
      </w:r>
      <w:r>
        <w:rPr>
          <w:i/>
          <w:iCs/>
        </w:rPr>
        <w:t xml:space="preserve">planning</w:t>
      </w:r>
      <w:r>
        <w:t xml:space="preserve"> </w:t>
      </w:r>
      <w:r>
        <w:t xml:space="preserve">SAC.</w:t>
      </w:r>
    </w:p>
    <w:bookmarkEnd w:id="28"/>
    <w:bookmarkStart w:id="29" w:name="X47754d9885372467f4651426306d4b9aadee2f0"/>
    <w:p>
      <w:pPr>
        <w:pStyle w:val="Heading3"/>
      </w:pPr>
      <w:r>
        <w:t xml:space="preserve">Apa itu rolling forecast dan bagaimana hubungannya dengan BI keuangan?</w:t>
      </w:r>
    </w:p>
    <w:p>
      <w:pPr>
        <w:pStyle w:val="FirstParagraph"/>
      </w:pPr>
      <w:r>
        <w:rPr>
          <w:i/>
          <w:iCs/>
        </w:rPr>
        <w:t xml:space="preserve">Rolling forecast</w:t>
      </w:r>
      <w:r>
        <w:t xml:space="preserve"> </w:t>
      </w:r>
      <w:r>
        <w:t xml:space="preserve">adalah metode peramalan yang terus memperbarui proyeksi ke depan, misalnya selalu memproyeksikan 12 bulan ke depan setiap bulan, bukan sekali setahun saat anggaran disusun. BI keuangan memungkinkannya secara otomatis karena data aktual terbaru dari ERP (S/4HANA/Datasphere) dapat langsung masuk ke model perencanaan di SAP Analytics Cloud, sehingga CFO selalu punya pandangan</w:t>
      </w:r>
      <w:r>
        <w:t xml:space="preserve"> </w:t>
      </w:r>
      <w:r>
        <w:rPr>
          <w:i/>
          <w:iCs/>
        </w:rPr>
        <w:t xml:space="preserve">forward-looking</w:t>
      </w:r>
      <w:r>
        <w:t xml:space="preserve">.</w:t>
      </w:r>
    </w:p>
    <w:bookmarkEnd w:id="29"/>
    <w:bookmarkStart w:id="30" w:name="Xfc172962592cb868645e7b07dff1a27864d8187"/>
    <w:p>
      <w:pPr>
        <w:pStyle w:val="Heading3"/>
      </w:pPr>
      <w:r>
        <w:t xml:space="preserve">Apakah perlu membangun data warehouse dulu sebelum BI?</w:t>
      </w:r>
    </w:p>
    <w:p>
      <w:pPr>
        <w:pStyle w:val="FirstParagraph"/>
      </w:pPr>
      <w:r>
        <w:t xml:space="preserve">Sering kali ya. Jika data masih tersebar dan tidak konsisten, dashboard real-time justru memperburuk keputusan. Gartner (Februari 2024) memprediksi 80% inisiatif tata kelola data gagal pada 2027 karena fondasi yang lemah. Prioritaskan</w:t>
      </w:r>
      <w:r>
        <w:t xml:space="preserve"> </w:t>
      </w:r>
      <w:r>
        <w:rPr>
          <w:i/>
          <w:iCs/>
        </w:rPr>
        <w:t xml:space="preserve">single source of truth</w:t>
      </w:r>
      <w:r>
        <w:t xml:space="preserve"> </w:t>
      </w:r>
      <w:r>
        <w:t xml:space="preserve">(misalnya melalui SAP Datasphere), integrasi ERP yang solid, dan definisi KPI yang disepakati, sebelum membangun dashboard.</w:t>
      </w:r>
    </w:p>
    <w:bookmarkEnd w:id="30"/>
    <w:bookmarkStart w:id="31" w:name="Xfd6ad657ec363bb130b1dc38364011fd9c8a574"/>
    <w:p>
      <w:pPr>
        <w:pStyle w:val="Heading3"/>
      </w:pPr>
      <w:r>
        <w:t xml:space="preserve">Berapa lama waktu yang bisa dihemat dengan mengotomasi proses close?</w:t>
      </w:r>
    </w:p>
    <w:p>
      <w:pPr>
        <w:pStyle w:val="FirstParagraph"/>
      </w:pPr>
      <w:r>
        <w:t xml:space="preserve">Angka</w:t>
      </w:r>
      <w:r>
        <w:t xml:space="preserve"> </w:t>
      </w:r>
      <w:r>
        <w:t xml:space="preserve">“hemat sekian jam”</w:t>
      </w:r>
      <w:r>
        <w:t xml:space="preserve"> </w:t>
      </w:r>
      <w:r>
        <w:t xml:space="preserve">sangat bervariasi tergantung kematangan data. Sebagai patokan benchmark, saat ini 50% tim finance butuh enam hari kerja atau lebih untuk close bulanan (Ledge, April 2025). SAP mengklaim otomasi SAC mempercepat siklus perencanaan hingga 10x dengan 70% entri data terotomasi (SAP, Desember 2024), namun hasil aktual bergantung pada kualitas data dan proses tiap perusahaan.</w:t>
      </w:r>
    </w:p>
    <w:bookmarkEnd w:id="31"/>
    <w:bookmarkEnd w:id="32"/>
    <w:bookmarkStart w:id="33" w:name="kesimpulan"/>
    <w:p>
      <w:pPr>
        <w:pStyle w:val="Heading2"/>
      </w:pPr>
      <w:r>
        <w:t xml:space="preserve">Kesimpulan</w:t>
      </w:r>
    </w:p>
    <w:p>
      <w:pPr>
        <w:pStyle w:val="FirstParagraph"/>
      </w:pPr>
      <w:r>
        <w:t xml:space="preserve">Berpindah dari close di tanggal 10 menuju</w:t>
      </w:r>
      <w:r>
        <w:t xml:space="preserve"> </w:t>
      </w:r>
      <w:r>
        <w:rPr>
          <w:i/>
          <w:iCs/>
        </w:rPr>
        <w:t xml:space="preserve">financial telemetry</w:t>
      </w:r>
      <w:r>
        <w:t xml:space="preserve"> </w:t>
      </w:r>
      <w:r>
        <w:t xml:space="preserve">bukan soal membeli dashboard, melainkan soal urutan yang benar: data bersih dulu, satu sumber kebenaran dulu, definisi KPI yang disepakati dulu, baru kecepatan. CFO yang melompati fondasi itu hanya akan salah lebih cepat. Di sinilah peran mitra implementasi terasa: melalui layanan Data and AI Consulting, Soltius mengimplementasikan SAP Analytics Cloud agar manajemen keuangan memantau KPI secara real-time, bukan menunggu rekap manual, dengan menghubungkannya ke sumber data yang tepat dan memastikan fondasinya siap lebih dulu. Langkah pertama yang masuk akal bukan memilih dashboard, melainkan menilai kesiapan data dan irama keputusan keuangan Anda.</w:t>
      </w:r>
    </w:p>
    <w:p>
      <w:pPr>
        <w:pStyle w:val="BodyText"/>
      </w:pPr>
      <w:r>
        <w:t xml:space="preserve">Untuk mendiskusikan kesiapan Business Intelligence keuangan di perusahaan Anda, kunjungi soltius.co.id dan mulai dari penilaian singkat.</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id/blog/business-intelligence" TargetMode="External" /><Relationship Type="http://schemas.openxmlformats.org/officeDocument/2006/relationships/hyperlink" Id="rId22" Target="https://www.soltius.co.id/id/blog/data-warehouse-solutions"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id/blog/business-intelligence" TargetMode="External" /><Relationship Type="http://schemas.openxmlformats.org/officeDocument/2006/relationships/hyperlink" Id="rId22" Target="https://www.soltius.co.id/id/blog/data-warehouse-solutions"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2026-06-08T11:34:28Z</dcterms:created>
  <dcterms:modified xsi:type="dcterms:W3CDTF">2026-06-08T11:34:28Z</dcterms:modified>
</cp:coreProperties>
</file>

<file path=docProps/custom.xml><?xml version="1.0" encoding="utf-8"?>
<Properties xmlns="http://schemas.openxmlformats.org/officeDocument/2006/custom-properties" xmlns:vt="http://schemas.openxmlformats.org/officeDocument/2006/docPropsVTypes"/>
</file>