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"Cara Mendesain Dashboard BI yang Benar-Benar Dipakai (Bukan Diabaikan)"</w:t>
      </w:r>
      <w:r>
        <w:br/>
      </w:r>
      <w:r>
        <w:rPr>
          <w:rStyle w:val="FunctionTok"/>
        </w:rPr>
        <w:t xml:space="preserve">meta_title</w:t>
      </w:r>
      <w:r>
        <w:rPr>
          <w:rStyle w:val="KeywordTok"/>
        </w:rPr>
        <w:t xml:space="preserve">:</w:t>
      </w:r>
      <w:r>
        <w:rPr>
          <w:rStyle w:val="AttributeTok"/>
        </w:rPr>
        <w:t xml:space="preserve"> </w:t>
      </w:r>
      <w:r>
        <w:rPr>
          <w:rStyle w:val="StringTok"/>
        </w:rPr>
        <w:t xml:space="preserve">"Dashboard BI: Cara Desain yang Benar-Benar Dipakai"</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desain dashboard Business Intelligence yang benar-benar dipakai: cara memilih KPI (5-9), hierarki visual, dan kesalahan grafik yang harus dihindari."</w:t>
      </w:r>
      <w:r>
        <w:br/>
      </w:r>
      <w:r>
        <w:rPr>
          <w:rStyle w:val="FunctionTok"/>
        </w:rPr>
        <w:t xml:space="preserve">slug</w:t>
      </w:r>
      <w:r>
        <w:rPr>
          <w:rStyle w:val="KeywordTok"/>
        </w:rPr>
        <w:t xml:space="preserve">:</w:t>
      </w:r>
      <w:r>
        <w:rPr>
          <w:rStyle w:val="AttributeTok"/>
        </w:rPr>
        <w:t xml:space="preserve"> </w:t>
      </w:r>
      <w:r>
        <w:rPr>
          <w:rStyle w:val="StringTok"/>
        </w:rPr>
        <w:t xml:space="preserve">"cara-mendesain-dashboard-bi-yang-dipakai"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"desain dashboard"</w:t>
      </w:r>
      <w:r>
        <w:br/>
      </w:r>
      <w:r>
        <w:rPr>
          <w:rStyle w:val="AttributeTok"/>
        </w:rPr>
        <w:t xml:space="preserve">  </w:t>
      </w:r>
      <w:r>
        <w:rPr>
          <w:rStyle w:val="KeywordTok"/>
        </w:rPr>
        <w:t xml:space="preserve">-</w:t>
      </w:r>
      <w:r>
        <w:rPr>
          <w:rStyle w:val="AttributeTok"/>
        </w:rPr>
        <w:t xml:space="preserve"> </w:t>
      </w:r>
      <w:r>
        <w:rPr>
          <w:rStyle w:val="StringTok"/>
        </w:rPr>
        <w:t xml:space="preserve">"dashboard BI"</w:t>
      </w:r>
      <w:r>
        <w:br/>
      </w:r>
      <w:r>
        <w:rPr>
          <w:rStyle w:val="AttributeTok"/>
        </w:rPr>
        <w:t xml:space="preserve">  </w:t>
      </w:r>
      <w:r>
        <w:rPr>
          <w:rStyle w:val="KeywordTok"/>
        </w:rPr>
        <w:t xml:space="preserve">-</w:t>
      </w:r>
      <w:r>
        <w:rPr>
          <w:rStyle w:val="AttributeTok"/>
        </w:rPr>
        <w:t xml:space="preserve"> </w:t>
      </w:r>
      <w:r>
        <w:rPr>
          <w:rStyle w:val="StringTok"/>
        </w:rPr>
        <w:t xml:space="preserve">"pemilihan KPI"</w:t>
      </w:r>
      <w:r>
        <w:br/>
      </w:r>
      <w:r>
        <w:rPr>
          <w:rStyle w:val="AttributeTok"/>
        </w:rPr>
        <w:t xml:space="preserve">  </w:t>
      </w:r>
      <w:r>
        <w:rPr>
          <w:rStyle w:val="KeywordTok"/>
        </w:rPr>
        <w:t xml:space="preserve">-</w:t>
      </w:r>
      <w:r>
        <w:rPr>
          <w:rStyle w:val="AttributeTok"/>
        </w:rPr>
        <w:t xml:space="preserve"> </w:t>
      </w:r>
      <w:r>
        <w:rPr>
          <w:rStyle w:val="StringTok"/>
        </w:rPr>
        <w:t xml:space="preserve">"visualisasi data"</w:t>
      </w:r>
      <w:r>
        <w:br/>
      </w:r>
      <w:r>
        <w:rPr>
          <w:rStyle w:val="AttributeTok"/>
        </w:rPr>
        <w:t xml:space="preserve">  </w:t>
      </w:r>
      <w:r>
        <w:rPr>
          <w:rStyle w:val="KeywordTok"/>
        </w:rPr>
        <w:t xml:space="preserve">-</w:t>
      </w:r>
      <w:r>
        <w:rPr>
          <w:rStyle w:val="AttributeTok"/>
        </w:rPr>
        <w:t xml:space="preserve"> </w:t>
      </w:r>
      <w:r>
        <w:rPr>
          <w:rStyle w:val="StringTok"/>
        </w:rPr>
        <w:t xml:space="preserve">"hierarki visual"</w:t>
      </w:r>
      <w:r>
        <w:br/>
      </w:r>
      <w:r>
        <w:rPr>
          <w:rStyle w:val="AttributeTok"/>
        </w:rPr>
        <w:t xml:space="preserve">  </w:t>
      </w:r>
      <w:r>
        <w:rPr>
          <w:rStyle w:val="KeywordTok"/>
        </w:rPr>
        <w:t xml:space="preserve">-</w:t>
      </w:r>
      <w:r>
        <w:rPr>
          <w:rStyle w:val="AttributeTok"/>
        </w:rPr>
        <w:t xml:space="preserve"> </w:t>
      </w:r>
      <w:r>
        <w:rPr>
          <w:rStyle w:val="StringTok"/>
        </w:rPr>
        <w:t xml:space="preserve">"executive dashboard"</w:t>
      </w:r>
      <w:r>
        <w:br/>
      </w:r>
      <w:r>
        <w:rPr>
          <w:rStyle w:val="AttributeTok"/>
        </w:rPr>
        <w:t xml:space="preserve">  </w:t>
      </w:r>
      <w:r>
        <w:rPr>
          <w:rStyle w:val="KeywordTok"/>
        </w:rPr>
        <w:t xml:space="preserve">-</w:t>
      </w:r>
      <w:r>
        <w:rPr>
          <w:rStyle w:val="AttributeTok"/>
        </w:rPr>
        <w:t xml:space="preserve"> </w:t>
      </w:r>
      <w:r>
        <w:rPr>
          <w:rStyle w:val="StringTok"/>
        </w:rPr>
        <w:t xml:space="preserve">"kesalahan grafik"</w:t>
      </w:r>
      <w:r>
        <w:br/>
      </w:r>
      <w:r>
        <w:rPr>
          <w:rStyle w:val="AttributeTok"/>
        </w:rPr>
        <w:t xml:space="preserve">  </w:t>
      </w:r>
      <w:r>
        <w:rPr>
          <w:rStyle w:val="KeywordTok"/>
        </w:rPr>
        <w:t xml:space="preserve">-</w:t>
      </w:r>
      <w:r>
        <w:rPr>
          <w:rStyle w:val="AttributeTok"/>
        </w:rPr>
        <w:t xml:space="preserve"> </w:t>
      </w:r>
      <w:r>
        <w:rPr>
          <w:rStyle w:val="StringTok"/>
        </w:rPr>
        <w:t xml:space="preserve">"data storytelling"</w:t>
      </w:r>
      <w:r>
        <w:br/>
      </w:r>
      <w:r>
        <w:rPr>
          <w:rStyle w:val="AttributeTok"/>
        </w:rPr>
        <w:t xml:space="preserve">  </w:t>
      </w:r>
      <w:r>
        <w:rPr>
          <w:rStyle w:val="KeywordTok"/>
        </w:rPr>
        <w:t xml:space="preserve">-</w:t>
      </w:r>
      <w:r>
        <w:rPr>
          <w:rStyle w:val="AttributeTok"/>
        </w:rPr>
        <w:t xml:space="preserve"> </w:t>
      </w:r>
      <w:r>
        <w:rPr>
          <w:rStyle w:val="StringTok"/>
        </w:rPr>
        <w:t xml:space="preserve">"adopsi dashboard"</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"self-service analytics"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"https://www.nngroup.com/articles/f-shaped-pattern-reading-web-content/"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"Riset eye-tracking pola F (NNG) — dasar penempatan KPI utama di kiri-atas"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"https://www.gartner.com/en/newsroom/press-releases/2024-01-29-gartner-predicts-more-than-50-percent-of-cdaos-will-secure-funding-for-data-literacy-and-ai-literacy-programs-by-2027"</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"Prediksi Gartner soal pendanaan program literasi data — adopsi dashboard tak hanya soal desain"</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r>
        <w:br/>
      </w:r>
      <w:r>
        <w:rPr>
          <w:rStyle w:val="FunctionTok"/>
        </w:rPr>
        <w:t xml:space="preserve">word_count</w:t>
      </w:r>
      <w:r>
        <w:rPr>
          <w:rStyle w:val="KeywordTok"/>
        </w:rPr>
        <w:t xml:space="preserve">:</w:t>
      </w:r>
      <w:r>
        <w:rPr>
          <w:rStyle w:val="AttributeTok"/>
        </w:rPr>
        <w:t xml:space="preserve"> </w:t>
      </w:r>
      <w:r>
        <w:rPr>
          <w:rStyle w:val="DecValTok"/>
        </w:rPr>
        <w:t xml:space="preserve">1580</w:t>
      </w:r>
    </w:p>
    <w:p>
      <w:r>
        <w:pict>
          <v:rect style="width:0;height:1.5pt" o:hralign="center" o:hrstd="t" o:hr="t"/>
        </w:pict>
      </w:r>
    </w:p>
    <w:bookmarkEnd w:id="16"/>
    <w:bookmarkStart w:id="36" w:name="X33cfb490899e48a55614b6628601f1e47f21800"/>
    <w:p>
      <w:pPr>
        <w:pStyle w:val="Heading1"/>
      </w:pPr>
      <w:r>
        <w:t xml:space="preserve">Cara Mendesain Dashboard BI yang Benar-Benar Dipakai (Bukan Diabaikan)</w:t>
      </w:r>
    </w:p>
    <w:p>
      <w:pPr>
        <w:pStyle w:val="FirstParagraph"/>
      </w:pPr>
      <w:r>
        <w:t xml:space="preserve">Pola yang paling sering ditemui setelah sebuah proyek selesai: dashboard yang rapi diluncurkan dengan penuh harapan, dipakai antusias selama dua minggu, lalu perlahan ditinggalkan. Tim kembali ke ekspor manual dan rapat berdebat soal</w:t>
      </w:r>
      <w:r>
        <w:t xml:space="preserve"> </w:t>
      </w:r>
      <w:r>
        <w:t xml:space="preserve">“angka siapa yang benar”</w:t>
      </w:r>
      <w:r>
        <w:t xml:space="preserve">. Masalahnya jarang teknologi — lebih sering desain. Terlalu banyak metrik, tanpa hierarki, tanpa konteks, menjawab pertanyaan yang tidak ditanyakan siapa pun. Artikel</w:t>
      </w:r>
      <w:r>
        <w:t xml:space="preserve"> </w:t>
      </w:r>
      <w:hyperlink r:id="rId17">
        <w:r>
          <w:rPr>
            <w:rStyle w:val="Hyperlink"/>
          </w:rPr>
          <w:t xml:space="preserve">Business Intelligence</w:t>
        </w:r>
      </w:hyperlink>
      <w:r>
        <w:t xml:space="preserve"> </w:t>
      </w:r>
      <w:r>
        <w:t xml:space="preserve">ini bukan teori desain, melainkan panduan praktis: cara memilih KPI, menyusun hierarki visual, menghindari kesalahan grafik yang menyesatkan, dan merancang dashboard BI agar mendorong keputusan, bukan sekadar dipajang.</w:t>
      </w:r>
    </w:p>
    <w:p>
      <w:pPr>
        <w:pStyle w:val="BlockText"/>
      </w:pPr>
      <w:r>
        <w:rPr>
          <w:b/>
          <w:bCs/>
        </w:rPr>
        <w:t xml:space="preserve">Ringkas:</w:t>
      </w:r>
      <w:r>
        <w:t xml:space="preserve"> </w:t>
      </w:r>
      <w:r>
        <w:t xml:space="preserve">Dashboard</w:t>
      </w:r>
      <w:r>
        <w:t xml:space="preserve"> </w:t>
      </w:r>
      <w:r>
        <w:rPr>
          <w:i/>
          <w:iCs/>
        </w:rPr>
        <w:t xml:space="preserve">Business Intelligence</w:t>
      </w:r>
      <w:r>
        <w:t xml:space="preserve"> </w:t>
      </w:r>
      <w:r>
        <w:t xml:space="preserve">yang efektif adalah tampilan terpusat yang menyajikan KPI terpilih secara visual dalam satu layar, tersusun berdasarkan hierarki keputusan, terhubung ke data yang diperbarui</w:t>
      </w:r>
      <w:r>
        <w:t xml:space="preserve"> </w:t>
      </w:r>
      <w:r>
        <w:rPr>
          <w:i/>
          <w:iCs/>
        </w:rPr>
        <w:t xml:space="preserve">real-time</w:t>
      </w:r>
      <w:r>
        <w:t xml:space="preserve"> </w:t>
      </w:r>
      <w:r>
        <w:t xml:space="preserve">atau terjadwal, dan dirancang agar pengambil keputusan dapat menemukan insight utama dalam hitungan detik tanpa harus menggali laporan mentah.</w:t>
      </w:r>
    </w:p>
    <w:p>
      <w:pPr>
        <w:pStyle w:val="FirstParagraph"/>
      </w:pPr>
      <w:r>
        <w:t xml:space="preserve">Melalui panduan ini, kami akan membahas empat keputusan desain yang menentukan apakah dashboard Anda akan hidup atau mati: berapa KPI yang sebaiknya ditampilkan, bagaimana menyusun tata letaknya, kesalahan visualisasi yang harus dihindari, dan mengapa dashboard yang sudah didesain baik pun kadang tetap diabaikan.</w:t>
      </w:r>
    </w:p>
    <w:p>
      <w:pPr>
        <w:pStyle w:val="BodyText"/>
      </w:pPr>
      <w:r>
        <w:rPr>
          <w:i/>
          <w:iCs/>
        </w:rPr>
        <w:t xml:space="preserve">[Image 01: Diagram before/after dua dashboard berdampingan — kiri</w:t>
      </w:r>
      <w:r>
        <w:rPr>
          <w:i/>
          <w:iCs/>
        </w:rPr>
        <w:t xml:space="preserve"> </w:t>
      </w:r>
      <w:r>
        <w:rPr>
          <w:i/>
          <w:iCs/>
        </w:rPr>
        <w:t xml:space="preserve">“Sebelum”</w:t>
      </w:r>
      <w:r>
        <w:rPr>
          <w:i/>
          <w:iCs/>
        </w:rPr>
        <w:t xml:space="preserve"> </w:t>
      </w:r>
      <w:r>
        <w:rPr>
          <w:i/>
          <w:iCs/>
        </w:rPr>
        <w:t xml:space="preserve">democratic layout, 14 angka berukuran sama tanpa hierarki, warna acak (abu-merah); kanan</w:t>
      </w:r>
      <w:r>
        <w:rPr>
          <w:i/>
          <w:iCs/>
        </w:rPr>
        <w:t xml:space="preserve"> </w:t>
      </w:r>
      <w:r>
        <w:rPr>
          <w:i/>
          <w:iCs/>
        </w:rPr>
        <w:t xml:space="preserve">“Sesudah”</w:t>
      </w:r>
      <w:r>
        <w:rPr>
          <w:i/>
          <w:iCs/>
        </w:rPr>
        <w:t xml:space="preserve"> </w:t>
      </w:r>
      <w:r>
        <w:rPr>
          <w:i/>
          <w:iCs/>
        </w:rPr>
        <w:t xml:space="preserve">tiga KPI utama besar di baris atas, detail di bawah, palet konsisten dua warna plus aksen (biru-hijau). Caption</w:t>
      </w:r>
      <w:r>
        <w:rPr>
          <w:i/>
          <w:iCs/>
        </w:rPr>
        <w:t xml:space="preserve"> </w:t>
      </w:r>
      <w:r>
        <w:rPr>
          <w:i/>
          <w:iCs/>
        </w:rPr>
        <w:t xml:space="preserve">“Hierarki visual mengarahkan mata ke angka yang paling penting”</w:t>
      </w:r>
      <w:r>
        <w:rPr>
          <w:i/>
          <w:iCs/>
        </w:rPr>
        <w:t xml:space="preserve">. Gaya flat korporat, teks Bahasa Indonesia.]</w:t>
      </w:r>
    </w:p>
    <w:bookmarkStart w:id="18" w:name="apa-itu-dashboard-bi-yang-efektif"/>
    <w:p>
      <w:pPr>
        <w:pStyle w:val="Heading2"/>
      </w:pPr>
      <w:r>
        <w:t xml:space="preserve">Apa Itu Dashboard BI yang Efektif?</w:t>
      </w:r>
    </w:p>
    <w:p>
      <w:pPr>
        <w:pStyle w:val="FirstParagraph"/>
      </w:pPr>
      <w:r>
        <w:t xml:space="preserve">Dashboard BI yang efektif adalah satu tampilan terpusat yang menyajikan sekumpulan KPI terpilih secara visual, tersusun menurut hierarki keputusan, dan terhubung ke sumber data tepercaya. Bedanya dari</w:t>
      </w:r>
      <w:r>
        <w:t xml:space="preserve"> </w:t>
      </w:r>
      <w:r>
        <w:t xml:space="preserve">“kumpulan grafik”</w:t>
      </w:r>
      <w:r>
        <w:t xml:space="preserve"> </w:t>
      </w:r>
      <w:r>
        <w:t xml:space="preserve">terletak pada niat: setiap elemen menjawab pertanyaan bisnis yang nyata, bukan menampilkan semua data yang kebetulan tersedia.</w:t>
      </w:r>
    </w:p>
    <w:p>
      <w:pPr>
        <w:pStyle w:val="BodyText"/>
      </w:pPr>
      <w:r>
        <w:t xml:space="preserve">Istilah</w:t>
      </w:r>
      <w:r>
        <w:t xml:space="preserve"> </w:t>
      </w:r>
      <w:r>
        <w:rPr>
          <w:i/>
          <w:iCs/>
        </w:rPr>
        <w:t xml:space="preserve">Business Intelligence</w:t>
      </w:r>
      <w:r>
        <w:t xml:space="preserve"> </w:t>
      </w:r>
      <w:r>
        <w:t xml:space="preserve">(BI) merujuk pada praktik mengubah data mentah menjadi informasi yang siap dipakai untuk mengambil keputusan. Dashboard adalah lapisan paling terlihat dari praktik itu, sekaligus yang paling sering salah dieksekusi.</w:t>
      </w:r>
    </w:p>
    <w:p>
      <w:pPr>
        <w:pStyle w:val="BodyText"/>
      </w:pPr>
      <w:r>
        <w:t xml:space="preserve">Praktisi desain dashboard merekomendasikan apa yang sering disebut</w:t>
      </w:r>
      <w:r>
        <w:t xml:space="preserve"> </w:t>
      </w:r>
      <w:r>
        <w:t xml:space="preserve">“aturan lima detik”</w:t>
      </w:r>
      <w:r>
        <w:t xml:space="preserve">: jika pengguna tidak dapat mengidentifikasi pesan utama dalam lima detik pertama, tata letaknya gagal. Ini heuristik lapangan, bukan temuan riset terkontrol, tetapi konsisten dengan teori beban kognitif: kompleksitas visual yang berlebihan memaksa orang mencari, bukan langsung memahami.</w:t>
      </w:r>
    </w:p>
    <w:p>
      <w:pPr>
        <w:pStyle w:val="BodyText"/>
      </w:pPr>
      <w:r>
        <w:t xml:space="preserve">Satu pembeda penting: dashboard tidak sama dengan laporan. Laporan menjawab pertanyaan yang sudah diketahui secara mendalam dan periodik. Dashboard memantau kondisi yang terus berubah dan memicu pertanyaan lanjutan. Mencampur keduanya, misalnya menjejalkan tabel laporan lengkap ke dalam dashboard, adalah salah satu sumber kekacauan yang paling umum.</w:t>
      </w:r>
    </w:p>
    <w:bookmarkEnd w:id="18"/>
    <w:bookmarkStart w:id="19" w:name="Xbfc58fa252f478209908f9c21a628d8c37e3425"/>
    <w:p>
      <w:pPr>
        <w:pStyle w:val="Heading2"/>
      </w:pPr>
      <w:r>
        <w:t xml:space="preserve">Berapa KPI Ideal dan Bagaimana Memilihnya?</w:t>
      </w:r>
    </w:p>
    <w:p>
      <w:pPr>
        <w:pStyle w:val="FirstParagraph"/>
      </w:pPr>
      <w:r>
        <w:t xml:space="preserve">Sebagai panduan awal, tampilkan 5-7 KPI per layar untuk dashboard eksekutif (idealnya 3-5 KPI tingkat tinggi) dan 7-9 untuk dashboard operasional yang dipantau harian. Dasarnya adalah riset psikologi kognitif George Miller (1956) yang menemukan memori kerja manusia menangani sekitar 7±2 item sekaligus. Di atas 9 metrik dalam satu tampilan, pemahaman menurun dan pengguna mulai melewatkan angka.</w:t>
      </w:r>
    </w:p>
    <w:p>
      <w:pPr>
        <w:pStyle w:val="BodyText"/>
      </w:pPr>
      <w:r>
        <w:t xml:space="preserve">Perlu kejujuran di sini: angka</w:t>
      </w:r>
      <w:r>
        <w:t xml:space="preserve"> </w:t>
      </w:r>
      <w:r>
        <w:t xml:space="preserve">“tidak lebih dari 9-12 KPI”</w:t>
      </w:r>
      <w:r>
        <w:t xml:space="preserve"> </w:t>
      </w:r>
      <w:r>
        <w:t xml:space="preserve">adalah konsensus praktisi yang diturunkan dari hukum Miller plus pengalaman lapangan, bukan ambang baku dari satu studi tunggal. Dashboard yang dikunjungi berkali-kali sehari oleh pengguna terlatih bisa memuat lebih banyak metrik karena mereka sudah</w:t>
      </w:r>
      <w:r>
        <w:t xml:space="preserve"> </w:t>
      </w:r>
      <w:r>
        <w:t xml:space="preserve">“menghafal”</w:t>
      </w:r>
      <w:r>
        <w:t xml:space="preserve"> </w:t>
      </w:r>
      <w:r>
        <w:t xml:space="preserve">tata letaknya. Jadi mulailah dari sedikit, lalu tambahkan hanya jika ada alasan keputusan yang jelas.</w:t>
      </w:r>
    </w:p>
    <w:p>
      <w:pPr>
        <w:pStyle w:val="BodyText"/>
      </w:pPr>
      <w:r>
        <w:t xml:space="preserve">Lebih sulit daripada</w:t>
      </w:r>
      <w:r>
        <w:t xml:space="preserve"> </w:t>
      </w:r>
      <w:r>
        <w:rPr>
          <w:i/>
          <w:iCs/>
        </w:rPr>
        <w:t xml:space="preserve">berapa</w:t>
      </w:r>
      <w:r>
        <w:t xml:space="preserve"> </w:t>
      </w:r>
      <w:r>
        <w:t xml:space="preserve">adalah</w:t>
      </w:r>
      <w:r>
        <w:t xml:space="preserve"> </w:t>
      </w:r>
      <w:r>
        <w:rPr>
          <w:i/>
          <w:iCs/>
        </w:rPr>
        <w:t xml:space="preserve">yang mana</w:t>
      </w:r>
      <w:r>
        <w:t xml:space="preserve">. Di sinilah sebagian besar dashboard tersesat sejak awal. Cara praktis memilihnya adalah dengan menyaring setiap kandidat metrik lewat dua pertanyaan:</w:t>
      </w:r>
    </w:p>
    <w:p>
      <w:pPr>
        <w:pStyle w:val="Compact"/>
        <w:numPr>
          <w:ilvl w:val="0"/>
          <w:numId w:val="1001"/>
        </w:numPr>
      </w:pPr>
      <w:r>
        <w:rPr>
          <w:b/>
          <w:bCs/>
        </w:rPr>
        <w:t xml:space="preserve">Seberapa sering metrik ini benar-benar memengaruhi sebuah keputusan?</w:t>
      </w:r>
      <w:r>
        <w:t xml:space="preserve"> </w:t>
      </w:r>
      <w:r>
        <w:t xml:space="preserve">Metrik yang menarik tetapi tidak pernah mengubah tindakan siapa pun adalah kandidat untuk dibuang, bukan ditampilkan.</w:t>
      </w:r>
    </w:p>
    <w:p>
      <w:pPr>
        <w:pStyle w:val="Compact"/>
        <w:numPr>
          <w:ilvl w:val="0"/>
          <w:numId w:val="1001"/>
        </w:numPr>
      </w:pPr>
      <w:r>
        <w:rPr>
          <w:b/>
          <w:bCs/>
        </w:rPr>
        <w:t xml:space="preserve">Seberapa sering datanya berubah dan perlu dipantau?</w:t>
      </w:r>
      <w:r>
        <w:t xml:space="preserve"> </w:t>
      </w:r>
      <w:r>
        <w:t xml:space="preserve">Metrik yang berubah perlahan cukup masuk ke laporan periodik, bukan dashboard yang dipelototi setiap hari.</w:t>
      </w:r>
    </w:p>
    <w:p>
      <w:pPr>
        <w:pStyle w:val="FirstParagraph"/>
      </w:pPr>
      <w:r>
        <w:t xml:space="preserve">Metrik yang skornya tinggi pada kedua pertanyaan itulah yang wajib ada di layar utama. Sisanya turun ke level kedua, masuk ke laporan terjadwal, atau dihapus. Dalam</w:t>
      </w:r>
      <w:r>
        <w:t xml:space="preserve"> </w:t>
      </w:r>
      <w:r>
        <w:rPr>
          <w:i/>
          <w:iCs/>
        </w:rPr>
        <w:t xml:space="preserve">workshop</w:t>
      </w:r>
      <w:r>
        <w:t xml:space="preserve"> </w:t>
      </w:r>
      <w:r>
        <w:t xml:space="preserve">dashboard, pertanyaan pertama yang kami ajukan bukan</w:t>
      </w:r>
      <w:r>
        <w:t xml:space="preserve"> </w:t>
      </w:r>
      <w:r>
        <w:t xml:space="preserve">“metrik apa yang ingin Anda lihat”</w:t>
      </w:r>
      <w:r>
        <w:t xml:space="preserve">, melainkan</w:t>
      </w:r>
      <w:r>
        <w:t xml:space="preserve"> </w:t>
      </w:r>
      <w:r>
        <w:t xml:space="preserve">“keputusan apa yang akan Anda buat dengan dashboard ini”</w:t>
      </w:r>
      <w:r>
        <w:t xml:space="preserve">. Urutan itu menentukan segalanya.</w:t>
      </w:r>
    </w:p>
    <w:p>
      <w:pPr>
        <w:pStyle w:val="BodyText"/>
      </w:pPr>
      <w:r>
        <w:t xml:space="preserve">Satu aturan terakhir yang sering dilanggar: tidak ada angka tanpa konteks. Setiap KPI harus disertai target atau</w:t>
      </w:r>
      <w:r>
        <w:t xml:space="preserve"> </w:t>
      </w:r>
      <w:r>
        <w:rPr>
          <w:i/>
          <w:iCs/>
        </w:rPr>
        <w:t xml:space="preserve">benchmark</w:t>
      </w:r>
      <w:r>
        <w:t xml:space="preserve">, satuan yang jelas, dan rentang tanggal. Angka</w:t>
      </w:r>
      <w:r>
        <w:t xml:space="preserve"> </w:t>
      </w:r>
      <w:r>
        <w:t xml:space="preserve">“Rp 4,2 Miliar”</w:t>
      </w:r>
      <w:r>
        <w:t xml:space="preserve"> </w:t>
      </w:r>
      <w:r>
        <w:t xml:space="preserve">tidak bermakna sampai pembaca tahu itu pendapatan bulan apa, dibandingkan target berapa, dan naik atau turun dari periode sebelumnya.</w:t>
      </w:r>
    </w:p>
    <w:p>
      <w:pPr>
        <w:pStyle w:val="BodyText"/>
      </w:pPr>
      <w:r>
        <w:rPr>
          <w:i/>
          <w:iCs/>
        </w:rPr>
        <w:t xml:space="preserve">[Image 02: Matriks 2x2 pemilihan KPI — sumbu vertikal</w:t>
      </w:r>
      <w:r>
        <w:rPr>
          <w:i/>
          <w:iCs/>
        </w:rPr>
        <w:t xml:space="preserve"> </w:t>
      </w:r>
      <w:r>
        <w:rPr>
          <w:i/>
          <w:iCs/>
        </w:rPr>
        <w:t xml:space="preserve">“Seberapa sering memengaruhi keputusan?”</w:t>
      </w:r>
      <w:r>
        <w:rPr>
          <w:i/>
          <w:iCs/>
        </w:rPr>
        <w:t xml:space="preserve"> </w:t>
      </w:r>
      <w:r>
        <w:rPr>
          <w:i/>
          <w:iCs/>
        </w:rPr>
        <w:t xml:space="preserve">(rendah-tinggi), sumbu horizontal</w:t>
      </w:r>
      <w:r>
        <w:rPr>
          <w:i/>
          <w:iCs/>
        </w:rPr>
        <w:t xml:space="preserve"> </w:t>
      </w:r>
      <w:r>
        <w:rPr>
          <w:i/>
          <w:iCs/>
        </w:rPr>
        <w:t xml:space="preserve">“Seberapa sering datanya berubah?”</w:t>
      </w:r>
      <w:r>
        <w:rPr>
          <w:i/>
          <w:iCs/>
        </w:rPr>
        <w:t xml:space="preserve"> </w:t>
      </w:r>
      <w:r>
        <w:rPr>
          <w:i/>
          <w:iCs/>
        </w:rPr>
        <w:t xml:space="preserve">(rendah-tinggi). Empat kuadran berlabel: kanan-atas</w:t>
      </w:r>
      <w:r>
        <w:rPr>
          <w:i/>
          <w:iCs/>
        </w:rPr>
        <w:t xml:space="preserve"> </w:t>
      </w:r>
      <w:r>
        <w:rPr>
          <w:i/>
          <w:iCs/>
        </w:rPr>
        <w:t xml:space="preserve">“Wajib di dashboard utama”</w:t>
      </w:r>
      <w:r>
        <w:rPr>
          <w:i/>
          <w:iCs/>
        </w:rPr>
        <w:t xml:space="preserve">, kiri-atas</w:t>
      </w:r>
      <w:r>
        <w:rPr>
          <w:i/>
          <w:iCs/>
        </w:rPr>
        <w:t xml:space="preserve"> </w:t>
      </w:r>
      <w:r>
        <w:rPr>
          <w:i/>
          <w:iCs/>
        </w:rPr>
        <w:t xml:space="preserve">“Laporan periodik”</w:t>
      </w:r>
      <w:r>
        <w:rPr>
          <w:i/>
          <w:iCs/>
        </w:rPr>
        <w:t xml:space="preserve">, kanan-bawah</w:t>
      </w:r>
      <w:r>
        <w:rPr>
          <w:i/>
          <w:iCs/>
        </w:rPr>
        <w:t xml:space="preserve"> </w:t>
      </w:r>
      <w:r>
        <w:rPr>
          <w:i/>
          <w:iCs/>
        </w:rPr>
        <w:t xml:space="preserve">“Monitoring rutin level dua”</w:t>
      </w:r>
      <w:r>
        <w:rPr>
          <w:i/>
          <w:iCs/>
        </w:rPr>
        <w:t xml:space="preserve">, kiri-bawah</w:t>
      </w:r>
      <w:r>
        <w:rPr>
          <w:i/>
          <w:iCs/>
        </w:rPr>
        <w:t xml:space="preserve"> </w:t>
      </w:r>
      <w:r>
        <w:rPr>
          <w:i/>
          <w:iCs/>
        </w:rPr>
        <w:t xml:space="preserve">“Buang/sembunyikan”</w:t>
      </w:r>
      <w:r>
        <w:rPr>
          <w:i/>
          <w:iCs/>
        </w:rPr>
        <w:t xml:space="preserve">. Infografik flat clean, label Bahasa Indonesia.]</w:t>
      </w:r>
    </w:p>
    <w:bookmarkEnd w:id="19"/>
    <w:bookmarkStart w:id="21" w:name="Xabd357b17db7a0a55d6947cc62625348368d2f9"/>
    <w:p>
      <w:pPr>
        <w:pStyle w:val="Heading2"/>
      </w:pPr>
      <w:r>
        <w:t xml:space="preserve">Lima Prinsip Menyusun Hierarki Visual Dashboard</w:t>
      </w:r>
    </w:p>
    <w:p>
      <w:pPr>
        <w:pStyle w:val="FirstParagraph"/>
      </w:pPr>
      <w:r>
        <w:t xml:space="preserve">Hierarki visual adalah cara desain mengarahkan mata pengguna ke informasi terpenting lebih dulu, lewat posisi, ukuran, dan kontras. Tujuannya membuat pesan utama langsung terlihat tanpa pengguna harus memindai seluruh layar. Berikut lima prinsip yang berlaku lintas tool, dari Power BI hingga SAP Analytics Cloud.</w:t>
      </w:r>
    </w:p>
    <w:p>
      <w:pPr>
        <w:numPr>
          <w:ilvl w:val="0"/>
          <w:numId w:val="1002"/>
        </w:numPr>
      </w:pPr>
      <w:r>
        <w:rPr>
          <w:b/>
          <w:bCs/>
        </w:rPr>
        <w:t xml:space="preserve">Letakkan KPI utama di kiri-atas.</w:t>
      </w:r>
      <w:r>
        <w:t xml:space="preserve"> </w:t>
      </w:r>
      <w:r>
        <w:t xml:space="preserve">Riset eye-tracking Nielsen Norman Group menunjukkan pengguna cenderung memindai antarmuka digital dalam pola berbentuk F: sapuan horizontal di bagian atas, lalu memindai ke bawah di sisi kiri (</w:t>
      </w:r>
      <w:hyperlink r:id="rId20">
        <w:r>
          <w:rPr>
            <w:rStyle w:val="Hyperlink"/>
          </w:rPr>
          <w:t xml:space="preserve">Nielsen Norman Group</w:t>
        </w:r>
      </w:hyperlink>
      <w:r>
        <w:t xml:space="preserve">). Riset ini awalnya untuk konten teks, jadi untuk dashboard implikasinya longgar: area kiri-atas adalah</w:t>
      </w:r>
      <w:r>
        <w:t xml:space="preserve"> </w:t>
      </w:r>
      <w:r>
        <w:t xml:space="preserve">“real estat”</w:t>
      </w:r>
      <w:r>
        <w:t xml:space="preserve"> </w:t>
      </w:r>
      <w:r>
        <w:t xml:space="preserve">paling berharga, tempatkan metrik paling penting di sana.</w:t>
      </w:r>
    </w:p>
    <w:p>
      <w:pPr>
        <w:numPr>
          <w:ilvl w:val="0"/>
          <w:numId w:val="1002"/>
        </w:numPr>
      </w:pPr>
      <w:r>
        <w:rPr>
          <w:b/>
          <w:bCs/>
        </w:rPr>
        <w:t xml:space="preserve">Beri ruang dan ukuran sesuai kepentingan.</w:t>
      </w:r>
      <w:r>
        <w:t xml:space="preserve"> </w:t>
      </w:r>
      <w:r>
        <w:t xml:space="preserve">Hindari</w:t>
      </w:r>
      <w:r>
        <w:t xml:space="preserve"> </w:t>
      </w:r>
      <w:r>
        <w:rPr>
          <w:i/>
          <w:iCs/>
        </w:rPr>
        <w:t xml:space="preserve">democratic layout</w:t>
      </w:r>
      <w:r>
        <w:t xml:space="preserve">, yaitu tata letak di mana semua kotak metrik berukuran sama sehingga tidak ada yang menonjol. Metrik yang lebih penting layak mendapat ukuran lebih besar atau kontras lebih kuat; alokasi ruang adalah sinyal prioritas, bukan sekadar estetika.</w:t>
      </w:r>
    </w:p>
    <w:p>
      <w:pPr>
        <w:numPr>
          <w:ilvl w:val="0"/>
          <w:numId w:val="1002"/>
        </w:numPr>
      </w:pPr>
      <w:r>
        <w:rPr>
          <w:b/>
          <w:bCs/>
        </w:rPr>
        <w:t xml:space="preserve">Kelompokkan secara logis.</w:t>
      </w:r>
      <w:r>
        <w:t xml:space="preserve"> </w:t>
      </w:r>
      <w:r>
        <w:t xml:space="preserve">Metrik yang dibaca bersama harus berdekatan. Pengelompokan berdasarkan fungsi (penjualan, operasional, keuangan) atau alur proses membantu pengguna membangun model mental yang konsisten setiap kali membuka dashboard.</w:t>
      </w:r>
    </w:p>
    <w:p>
      <w:pPr>
        <w:numPr>
          <w:ilvl w:val="0"/>
          <w:numId w:val="1002"/>
        </w:numPr>
      </w:pPr>
      <w:r>
        <w:rPr>
          <w:b/>
          <w:bCs/>
        </w:rPr>
        <w:t xml:space="preserve">Sertakan konteks di setiap angka.</w:t>
      </w:r>
      <w:r>
        <w:t xml:space="preserve"> </w:t>
      </w:r>
      <w:r>
        <w:t xml:space="preserve">Sebuah angka tunggal nyaris tak berguna. Pasangkan dengan tren (panah naik/turun), perbandingan terhadap target, atau nilai periode sebelumnya. Konteks inilah yang mengubah</w:t>
      </w:r>
      <w:r>
        <w:t xml:space="preserve"> </w:t>
      </w:r>
      <w:r>
        <w:t xml:space="preserve">“data”</w:t>
      </w:r>
      <w:r>
        <w:t xml:space="preserve"> </w:t>
      </w:r>
      <w:r>
        <w:t xml:space="preserve">menjadi</w:t>
      </w:r>
      <w:r>
        <w:t xml:space="preserve"> </w:t>
      </w:r>
      <w:r>
        <w:t xml:space="preserve">“insight”</w:t>
      </w:r>
      <w:r>
        <w:t xml:space="preserve">.</w:t>
      </w:r>
    </w:p>
    <w:p>
      <w:pPr>
        <w:numPr>
          <w:ilvl w:val="0"/>
          <w:numId w:val="1002"/>
        </w:numPr>
      </w:pPr>
      <w:r>
        <w:rPr>
          <w:b/>
          <w:bCs/>
        </w:rPr>
        <w:t xml:space="preserve">Jaga konsistensi warna dan satuan.</w:t>
      </w:r>
      <w:r>
        <w:t xml:space="preserve"> </w:t>
      </w:r>
      <w:r>
        <w:t xml:space="preserve">Gunakan palet terbatas: dua warna utama plus satu aksen untuk menyorot. Warna sebaiknya punya makna konsisten (misalnya merah selalu</w:t>
      </w:r>
      <w:r>
        <w:t xml:space="preserve"> </w:t>
      </w:r>
      <w:r>
        <w:t xml:space="preserve">“di bawah target”</w:t>
      </w:r>
      <w:r>
        <w:t xml:space="preserve">), bukan dekorasi acak. Satuan dan format angka pun harus seragam di seluruh tampilan.</w:t>
      </w:r>
    </w:p>
    <w:p>
      <w:pPr>
        <w:pStyle w:val="FirstParagraph"/>
      </w:pPr>
      <w:r>
        <w:t xml:space="preserve">Tool enterprise modern dapat membantu sebagian pekerjaan ini. SAP Analytics Cloud (SAC), misalnya, menyediakan fitur</w:t>
      </w:r>
      <w:r>
        <w:t xml:space="preserve"> </w:t>
      </w:r>
      <w:r>
        <w:rPr>
          <w:i/>
          <w:iCs/>
        </w:rPr>
        <w:t xml:space="preserve">augmented analytics</w:t>
      </w:r>
      <w:r>
        <w:t xml:space="preserve"> </w:t>
      </w:r>
      <w:r>
        <w:t xml:space="preserve">(yang oleh SAP kini dipayungi istilah</w:t>
      </w:r>
      <w:r>
        <w:t xml:space="preserve"> </w:t>
      </w:r>
      <w:r>
        <w:t xml:space="preserve">“AI for Planning and Analytics”</w:t>
      </w:r>
      <w:r>
        <w:t xml:space="preserve">) seperti Smart Insights yang memunculkan penjelasan statistik otomatis dan dapat menyarankan jenis visual. Catatannya: AI bisa mempercepat, tetapi tidak menggantikan perancang yang memahami konteks bisnis. Output otomatis tetap perlu dikurasi.</w:t>
      </w:r>
    </w:p>
    <w:bookmarkEnd w:id="21"/>
    <w:bookmarkStart w:id="22" w:name="X7c7c2b3d156c74890e023464fbb51d02e13d683"/>
    <w:p>
      <w:pPr>
        <w:pStyle w:val="Heading2"/>
      </w:pPr>
      <w:r>
        <w:t xml:space="preserve">Kesalahan Visualisasi yang Membuat Dashboard Menyesatkan</w:t>
      </w:r>
    </w:p>
    <w:p>
      <w:pPr>
        <w:pStyle w:val="FirstParagraph"/>
      </w:pPr>
      <w:r>
        <w:t xml:space="preserve">Kesalahan visualisasi yang paling berbahaya bukan yang membuat dashboard jelek, melainkan yang membuatnya tampak meyakinkan padahal menyesatkan. Empat pola berikut paling sering ditemui, dan semuanya punya alternatif yang lebih jujur secara visual.</w:t>
      </w:r>
    </w:p>
    <w:p>
      <w:pPr>
        <w:pStyle w:val="BodyText"/>
      </w:pPr>
      <w:r>
        <w:rPr>
          <w:i/>
          <w:iCs/>
        </w:rPr>
        <w:t xml:space="preserve">Pie chart</w:t>
      </w:r>
      <w:r>
        <w:t xml:space="preserve"> </w:t>
      </w:r>
      <w:r>
        <w:t xml:space="preserve">dengan banyak irisan adalah pelanggar nomor satu. Mata manusia tidak akurat membandingkan sudut atau luas area, terutama saat irisannya lebih dari tiga atau empat. Stephen Few, salah satu otoritas desain dashboard lewat bukunya</w:t>
      </w:r>
      <w:r>
        <w:t xml:space="preserve"> </w:t>
      </w:r>
      <w:r>
        <w:rPr>
          <w:i/>
          <w:iCs/>
        </w:rPr>
        <w:t xml:space="preserve">Information Dashboard Design</w:t>
      </w:r>
      <w:r>
        <w:t xml:space="preserve"> </w:t>
      </w:r>
      <w:r>
        <w:t xml:space="preserve">(2006), merangkumnya tajam:</w:t>
      </w:r>
      <w:r>
        <w:t xml:space="preserve"> </w:t>
      </w:r>
      <w:r>
        <w:t xml:space="preserve">“Save the pies for dessert.”</w:t>
      </w:r>
      <w:r>
        <w:t xml:space="preserve"> </w:t>
      </w:r>
      <w:r>
        <w:t xml:space="preserve">Alternatifnya hampir selalu</w:t>
      </w:r>
      <w:r>
        <w:t xml:space="preserve"> </w:t>
      </w:r>
      <w:r>
        <w:rPr>
          <w:i/>
          <w:iCs/>
        </w:rPr>
        <w:t xml:space="preserve">bar chart</w:t>
      </w:r>
      <w:r>
        <w:t xml:space="preserve"> </w:t>
      </w:r>
      <w:r>
        <w:t xml:space="preserve">terurut, yang membuat perbandingan jadi langsung terbaca.</w:t>
      </w:r>
    </w:p>
    <w:p>
      <w:pPr>
        <w:pStyle w:val="BodyText"/>
      </w:pPr>
      <w:r>
        <w:rPr>
          <w:i/>
          <w:iCs/>
        </w:rPr>
        <w:t xml:space="preserve">Dual-axis chart</w:t>
      </w:r>
      <w:r>
        <w:t xml:space="preserve"> </w:t>
      </w:r>
      <w:r>
        <w:t xml:space="preserve">(grafik dengan dua sumbu Y berbeda) adalah jebakan halus. Karena masing-masing skala dapat diatur independen, perancang bisa membuat dua dataset apa pun tampak berkorelasi hanya dengan meregangkan satu sumbu dan memampatkan yang lain. Ini menciptakan kesan hubungan sebab-akibat yang sebenarnya tidak ada. Lebih aman memisahkannya menjadi dua panel dengan skala yang jelas.</w:t>
      </w:r>
    </w:p>
    <w:p>
      <w:pPr>
        <w:pStyle w:val="BodyText"/>
      </w:pPr>
      <w:r>
        <w:t xml:space="preserve">Efek 3D, bayangan, dan dekorasi adalah apa yang Edward Tufte sebut</w:t>
      </w:r>
      <w:r>
        <w:t xml:space="preserve"> </w:t>
      </w:r>
      <w:r>
        <w:rPr>
          <w:i/>
          <w:iCs/>
        </w:rPr>
        <w:t xml:space="preserve">chartjunk</w:t>
      </w:r>
      <w:r>
        <w:t xml:space="preserve"> </w:t>
      </w:r>
      <w:r>
        <w:t xml:space="preserve">dalam</w:t>
      </w:r>
      <w:r>
        <w:t xml:space="preserve"> </w:t>
      </w:r>
      <w:r>
        <w:rPr>
          <w:i/>
          <w:iCs/>
        </w:rPr>
        <w:t xml:space="preserve">The Visual Display of Quantitative Information</w:t>
      </w:r>
      <w:r>
        <w:t xml:space="preserve"> </w:t>
      </w:r>
      <w:r>
        <w:t xml:space="preserve">(1983). Prinsipnya,</w:t>
      </w:r>
      <w:r>
        <w:t xml:space="preserve"> </w:t>
      </w:r>
      <w:r>
        <w:rPr>
          <w:i/>
          <w:iCs/>
        </w:rPr>
        <w:t xml:space="preserve">data-ink ratio</w:t>
      </w:r>
      <w:r>
        <w:t xml:space="preserve">: maksimalkan tinta yang menyajikan data sebenarnya, hilangkan tinta non-data. Batang 3D membuat nilai sulit dibaca tepat; grafik datar selalu lebih akurat.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Kesalahan</w:t>
            </w:r>
          </w:p>
        </w:tc>
        <w:tc>
          <w:tcPr/>
          <w:p>
            <w:pPr>
              <w:pStyle w:val="Compact"/>
            </w:pPr>
            <w:r>
              <w:t xml:space="preserve">Mengapa Bermasalah</w:t>
            </w:r>
          </w:p>
        </w:tc>
        <w:tc>
          <w:tcPr/>
          <w:p>
            <w:pPr>
              <w:pStyle w:val="Compact"/>
            </w:pPr>
            <w:r>
              <w:t xml:space="preserve">Alternatif yang Benar</w:t>
            </w:r>
          </w:p>
        </w:tc>
      </w:tr>
      <w:tr>
        <w:tc>
          <w:tcPr/>
          <w:p>
            <w:pPr>
              <w:pStyle w:val="Compact"/>
            </w:pPr>
            <w:r>
              <w:t xml:space="preserve">Pie chart (&gt;4 irisan)</w:t>
            </w:r>
          </w:p>
        </w:tc>
        <w:tc>
          <w:tcPr/>
          <w:p>
            <w:pPr>
              <w:pStyle w:val="Compact"/>
            </w:pPr>
            <w:r>
              <w:t xml:space="preserve">Mata tidak akurat membandingkan sudut/area</w:t>
            </w:r>
          </w:p>
        </w:tc>
        <w:tc>
          <w:tcPr/>
          <w:p>
            <w:pPr>
              <w:pStyle w:val="Compact"/>
            </w:pPr>
            <w:r>
              <w:t xml:space="preserve">Bar chart terurut</w:t>
            </w:r>
          </w:p>
        </w:tc>
      </w:tr>
      <w:tr>
        <w:tc>
          <w:tcPr/>
          <w:p>
            <w:pPr>
              <w:pStyle w:val="Compact"/>
            </w:pPr>
            <w:r>
              <w:t xml:space="preserve">Dual-axis chart</w:t>
            </w:r>
          </w:p>
        </w:tc>
        <w:tc>
          <w:tcPr/>
          <w:p>
            <w:pPr>
              <w:pStyle w:val="Compact"/>
            </w:pPr>
            <w:r>
              <w:t xml:space="preserve">Skala independen menciptakan korelasi semu</w:t>
            </w:r>
          </w:p>
        </w:tc>
        <w:tc>
          <w:tcPr/>
          <w:p>
            <w:pPr>
              <w:pStyle w:val="Compact"/>
            </w:pPr>
            <w:r>
              <w:t xml:space="preserve">Dua panel terpisah dengan skala jelas</w:t>
            </w:r>
          </w:p>
        </w:tc>
      </w:tr>
      <w:tr>
        <w:tc>
          <w:tcPr/>
          <w:p>
            <w:pPr>
              <w:pStyle w:val="Compact"/>
            </w:pPr>
            <w:r>
              <w:t xml:space="preserve">Efek 3D / bayangan</w:t>
            </w:r>
          </w:p>
        </w:tc>
        <w:tc>
          <w:tcPr/>
          <w:p>
            <w:pPr>
              <w:pStyle w:val="Compact"/>
            </w:pPr>
            <w:r>
              <w:t xml:space="preserve">Mengaburkan nilai, menambah</w:t>
            </w:r>
            <w:r>
              <w:t xml:space="preserve"> </w:t>
            </w:r>
            <w:r>
              <w:rPr>
                <w:i/>
                <w:iCs/>
              </w:rPr>
              <w:t xml:space="preserve">chartjunk</w:t>
            </w:r>
          </w:p>
        </w:tc>
        <w:tc>
          <w:tcPr/>
          <w:p>
            <w:pPr>
              <w:pStyle w:val="Compact"/>
            </w:pPr>
            <w:r>
              <w:t xml:space="preserve">Grafik datar tanpa dekorasi</w:t>
            </w:r>
          </w:p>
        </w:tc>
      </w:tr>
      <w:tr>
        <w:tc>
          <w:tcPr/>
          <w:p>
            <w:pPr>
              <w:pStyle w:val="Compact"/>
            </w:pPr>
            <w:r>
              <w:t xml:space="preserve">Angka tanpa konteks</w:t>
            </w:r>
          </w:p>
        </w:tc>
        <w:tc>
          <w:tcPr/>
          <w:p>
            <w:pPr>
              <w:pStyle w:val="Compact"/>
            </w:pPr>
            <w:r>
              <w:t xml:space="preserve">Pengguna tak tahu angka baik atau buruk</w:t>
            </w:r>
          </w:p>
        </w:tc>
        <w:tc>
          <w:tcPr/>
          <w:p>
            <w:pPr>
              <w:pStyle w:val="Compact"/>
            </w:pPr>
            <w:r>
              <w:t xml:space="preserve">Sertakan target, tren, dan satuan</w:t>
            </w:r>
          </w:p>
        </w:tc>
      </w:tr>
    </w:tbl>
    <w:p>
      <w:pPr>
        <w:pStyle w:val="BodyText"/>
      </w:pPr>
      <w:r>
        <w:t xml:space="preserve">Kesalahan keempat bukan soal jenis grafik, melainkan konteks: menampilkan angka telanjang tanpa target, tren, atau satuan. Ini kembali ke prinsip yang sama: sebuah nilai hanya bermakna saat ada pembandingnya.</w:t>
      </w:r>
    </w:p>
    <w:p>
      <w:pPr>
        <w:pStyle w:val="BodyText"/>
      </w:pPr>
      <w:r>
        <w:rPr>
          <w:i/>
          <w:iCs/>
        </w:rPr>
        <w:t xml:space="preserve">[Image 03: Tabel infografis tiga kolom</w:t>
      </w:r>
      <w:r>
        <w:rPr>
          <w:i/>
          <w:iCs/>
        </w:rPr>
        <w:t xml:space="preserve"> </w:t>
      </w:r>
      <w:r>
        <w:rPr>
          <w:i/>
          <w:iCs/>
        </w:rPr>
        <w:t xml:space="preserve">“Kesalahan | Contoh ikon chart | Alternatif”</w:t>
      </w:r>
      <w:r>
        <w:rPr>
          <w:i/>
          <w:iCs/>
        </w:rPr>
        <w:t xml:space="preserve">. Empat baris: pie ramai jadi sorted bar; dual-axis jadi dua panel; bar 3D jadi bar datar; angka polos jadi angka dengan garis target. Thumbnail chart ikonik flat, screenshot-friendly, teks Bahasa Indonesia.]</w:t>
      </w:r>
    </w:p>
    <w:bookmarkEnd w:id="22"/>
    <w:bookmarkStart w:id="26" w:name="Xbc72b5d8c4c6a52fec481aef75b832aa1e5befb"/>
    <w:p>
      <w:pPr>
        <w:pStyle w:val="Heading2"/>
      </w:pPr>
      <w:r>
        <w:t xml:space="preserve">Mengapa Dashboard Bagus Pun Sering Diabaikan</w:t>
      </w:r>
    </w:p>
    <w:p>
      <w:pPr>
        <w:pStyle w:val="FirstParagraph"/>
      </w:pPr>
      <w:r>
        <w:t xml:space="preserve">Desain yang baik perlu, tetapi tidak cukup. Inilah bagian yang jarang ditulis kompetitor: dashboard sering mati karena alasan di luar grafik. Data Gartner menunjukkan alat BI rata-rata hanya dipakai sekitar 25-35% karyawan, dan angka itu nyaris stagnan bertahun-tahun (Gartner, dilaporkan TechTarget). Persoalannya struktural, bukan estetik.</w:t>
      </w:r>
    </w:p>
    <w:p>
      <w:pPr>
        <w:pStyle w:val="BodyText"/>
      </w:pPr>
      <w:r>
        <w:t xml:space="preserve">Tiga akar penyebab paling umum saling memperkuat. Pertama, dashboard dibangun terpisah dari alur kerja pengguna: orang mengeceknya sekali, tidak menemukan nilai keputusan yang relevan, lalu berhenti kembali. Kedua, angka tidak dipercaya karena tidak ada proses sertifikasi metrik; ketika dua dashboard menampilkan</w:t>
      </w:r>
      <w:r>
        <w:t xml:space="preserve"> </w:t>
      </w:r>
      <w:r>
        <w:t xml:space="preserve">“pendapatan”</w:t>
      </w:r>
      <w:r>
        <w:t xml:space="preserve"> </w:t>
      </w:r>
      <w:r>
        <w:t xml:space="preserve">yang berbeda, semuanya kehilangan kredibilitas. Ketiga, literasi data pengguna belum memadai untuk menafsirkan visualisasi.</w:t>
      </w:r>
    </w:p>
    <w:p>
      <w:pPr>
        <w:pStyle w:val="BodyText"/>
      </w:pPr>
      <w:r>
        <w:t xml:space="preserve">Soal literasi ini bukan hal sepele. Gartner memperkirakan pada 2027 lebih dari 50%</w:t>
      </w:r>
      <w:r>
        <w:t xml:space="preserve"> </w:t>
      </w:r>
      <w:r>
        <w:rPr>
          <w:i/>
          <w:iCs/>
        </w:rPr>
        <w:t xml:space="preserve">Chief Data and Analytics Officer</w:t>
      </w:r>
      <w:r>
        <w:t xml:space="preserve"> </w:t>
      </w:r>
      <w:r>
        <w:t xml:space="preserve">akan mengamankan pendanaan untuk program literasi data dan AI, dan literasi data yang rendah masuk lima penghambat teratas keberhasilan data &amp; analitik (</w:t>
      </w:r>
      <w:hyperlink r:id="rId23">
        <w:r>
          <w:rPr>
            <w:rStyle w:val="Hyperlink"/>
          </w:rPr>
          <w:t xml:space="preserve">Gartner, Januari 2024</w:t>
        </w:r>
      </w:hyperlink>
      <w:r>
        <w:t xml:space="preserve">). Dashboard secanggih apa pun akan diabaikan oleh tim yang tidak nyaman membaca grafik.</w:t>
      </w:r>
    </w:p>
    <w:p>
      <w:pPr>
        <w:pStyle w:val="BodyText"/>
      </w:pPr>
      <w:r>
        <w:t xml:space="preserve">Ada pula soal budaya keputusan. Menurut penelitian Gartner, sekitar 65% organisasi masih menggunakan data untuk membenarkan keputusan yang sudah diambil, bukan sebagai dasar keputusan. Angka ini dikutip dari rujukan sekunder ke riset Gartner, jadi perlakukan sebagai indikasi arah, bukan presisi. Maka muncul tren yang Gartner sebut pergeseran</w:t>
      </w:r>
      <w:r>
        <w:t xml:space="preserve"> </w:t>
      </w:r>
      <w:r>
        <w:t xml:space="preserve">“decision-centric”</w:t>
      </w:r>
      <w:r>
        <w:t xml:space="preserve">: fokus bergeser dari</w:t>
      </w:r>
      <w:r>
        <w:t xml:space="preserve"> </w:t>
      </w:r>
      <w:r>
        <w:t xml:space="preserve">“membuat lebih banyak dashboard”</w:t>
      </w:r>
      <w:r>
        <w:t xml:space="preserve"> </w:t>
      </w:r>
      <w:r>
        <w:t xml:space="preserve">ke</w:t>
      </w:r>
      <w:r>
        <w:t xml:space="preserve"> </w:t>
      </w:r>
      <w:r>
        <w:t xml:space="preserve">“menanamkan keputusan ke dalam alur kerja”</w:t>
      </w:r>
      <w:r>
        <w:t xml:space="preserve">. Tata kelola pun rapuh; Gartner bahkan memperkirakan 80% inisiatif</w:t>
      </w:r>
      <w:r>
        <w:t xml:space="preserve"> </w:t>
      </w:r>
      <w:r>
        <w:rPr>
          <w:i/>
          <w:iCs/>
        </w:rPr>
        <w:t xml:space="preserve">governance</w:t>
      </w:r>
      <w:r>
        <w:t xml:space="preserve"> </w:t>
      </w:r>
      <w:r>
        <w:t xml:space="preserve">data &amp; analitik akan gagal pada 2027 karena ketiadaan urgensi organisasi yang nyata.</w:t>
      </w:r>
    </w:p>
    <w:p>
      <w:pPr>
        <w:pStyle w:val="BodyText"/>
      </w:pPr>
      <w:r>
        <w:t xml:space="preserve">Implikasi praktisnya: anggarkan adopsi sejak awal, bukan hanya pembangunan. Sertakan pengguna sejak fase desain, kaitkan setiap dashboard ke keputusan dan alur kerja konkret, dan sepakati</w:t>
      </w:r>
      <w:r>
        <w:t xml:space="preserve"> </w:t>
      </w:r>
      <w:r>
        <w:t xml:space="preserve">“angka resmi”</w:t>
      </w:r>
      <w:r>
        <w:t xml:space="preserve"> </w:t>
      </w:r>
      <w:r>
        <w:t xml:space="preserve">sebelum peluncuran. Dashboard hanya sebaik data dan disiplin di belakangnya. KPI yang konsisten lintas divisi menuntut satu sumber data ter-</w:t>
      </w:r>
      <w:r>
        <w:rPr>
          <w:i/>
          <w:iCs/>
        </w:rPr>
        <w:t xml:space="preserve">governance</w:t>
      </w:r>
      <w:r>
        <w:t xml:space="preserve">, yang dibangun lewat fondasi seperti</w:t>
      </w:r>
      <w:r>
        <w:t xml:space="preserve"> </w:t>
      </w:r>
      <w:hyperlink r:id="rId24">
        <w:r>
          <w:rPr>
            <w:rStyle w:val="Hyperlink"/>
          </w:rPr>
          <w:t xml:space="preserve">Data Warehouse Solutions</w:t>
        </w:r>
      </w:hyperlink>
      <w:r>
        <w:t xml:space="preserve">, bukan tambal-sulam ekspor. Untuk dashboard operasional</w:t>
      </w:r>
      <w:r>
        <w:t xml:space="preserve"> </w:t>
      </w:r>
      <w:r>
        <w:rPr>
          <w:i/>
          <w:iCs/>
        </w:rPr>
        <w:t xml:space="preserve">real-time</w:t>
      </w:r>
      <w:r>
        <w:t xml:space="preserve">, kemampuan menarik data langsung dari sistem transaksi, yang dimungkinkan setelah</w:t>
      </w:r>
      <w:r>
        <w:t xml:space="preserve"> </w:t>
      </w:r>
      <w:hyperlink r:id="rId25">
        <w:r>
          <w:rPr>
            <w:rStyle w:val="Hyperlink"/>
          </w:rPr>
          <w:t xml:space="preserve">migrasi ERP ke cloud</w:t>
        </w:r>
      </w:hyperlink>
      <w:r>
        <w:t xml:space="preserve"> </w:t>
      </w:r>
      <w:r>
        <w:t xml:space="preserve">ke S/4HANA, menghapus ketergantungan pada ekspor manual yang sudah basi sebelum dibaca.</w:t>
      </w:r>
    </w:p>
    <w:bookmarkEnd w:id="26"/>
    <w:bookmarkStart w:id="34" w:name="faq-pertanyaan-yang-sering-diajukan"/>
    <w:p>
      <w:pPr>
        <w:pStyle w:val="Heading2"/>
      </w:pPr>
      <w:r>
        <w:t xml:space="preserve">FAQ (Pertanyaan yang Sering Diajukan)</w:t>
      </w:r>
    </w:p>
    <w:bookmarkStart w:id="27" w:name="X3ac7b03030f949e3af6340e7d74599384a1b8d8"/>
    <w:p>
      <w:pPr>
        <w:pStyle w:val="Heading3"/>
      </w:pPr>
      <w:r>
        <w:t xml:space="preserve">Apa itu dashboard dalam business intelligence?</w:t>
      </w:r>
    </w:p>
    <w:p>
      <w:pPr>
        <w:pStyle w:val="FirstParagraph"/>
      </w:pPr>
      <w:r>
        <w:t xml:space="preserve">Dashboard dalam Business Intelligence adalah tampilan terpusat yang menyajikan KPI dan metrik utama secara visual dalam satu layar, sehingga pengambil keputusan dapat memantau kinerja bisnis dengan cepat tanpa menggali laporan mentah. Dashboard yang efektif bukan sekadar kumpulan grafik, melainkan tampilan yang disusun berdasarkan hierarki keputusan: metrik mana yang paling penting dan informasi apa yang mendorong tindakan.</w:t>
      </w:r>
    </w:p>
    <w:bookmarkEnd w:id="27"/>
    <w:bookmarkStart w:id="28" w:name="X8ba5d30d97a44d766c5f051f022ae31f7b2c327"/>
    <w:p>
      <w:pPr>
        <w:pStyle w:val="Heading3"/>
      </w:pPr>
      <w:r>
        <w:t xml:space="preserve">Berapa jumlah KPI ideal dalam satu dashboard?</w:t>
      </w:r>
    </w:p>
    <w:p>
      <w:pPr>
        <w:pStyle w:val="FirstParagraph"/>
      </w:pPr>
      <w:r>
        <w:t xml:space="preserve">Berdasarkan prinsip beban kognitif (merujuk riset George Miller, otak optimal pada 7±2 item), dashboard eksekutif sebaiknya menampilkan 3-5 KPI utama, sementara dashboard operasional harian bisa mencapai 7-9. Di atas 9 metrik dalam satu tampilan, pengguna mulai melewatkan angka. Ini panduan praktisi, bukan hukum mutlak: mulailah dari sedikit dan tambah hanya bila ada alasan keputusan yang jelas.</w:t>
      </w:r>
    </w:p>
    <w:bookmarkEnd w:id="28"/>
    <w:bookmarkStart w:id="29" w:name="Xd886cb86b3aaa4a032752bb5061336022de814d"/>
    <w:p>
      <w:pPr>
        <w:pStyle w:val="Heading3"/>
      </w:pPr>
      <w:r>
        <w:t xml:space="preserve">Apa kesalahan umum dalam desain dashboard?</w:t>
      </w:r>
    </w:p>
    <w:p>
      <w:pPr>
        <w:pStyle w:val="FirstParagraph"/>
      </w:pPr>
      <w:r>
        <w:t xml:space="preserve">Empat yang paling sering: (1) pie chart dengan terlalu banyak irisan, sulit dibandingkan secara visual; (2) dual-axis chart yang memanipulasi skala sehingga menciptakan korelasi palsu; (3) efek 3D dan bayangan yang mengaburkan nilai data (</w:t>
      </w:r>
      <w:r>
        <w:rPr>
          <w:i/>
          <w:iCs/>
        </w:rPr>
        <w:t xml:space="preserve">chartjunk</w:t>
      </w:r>
      <w:r>
        <w:t xml:space="preserve"> </w:t>
      </w:r>
      <w:r>
        <w:t xml:space="preserve">dalam istilah Tufte); (4) menampilkan angka tanpa konteks, yaitu tanpa target, tren, atau satuan. Tambahkan</w:t>
      </w:r>
      <w:r>
        <w:t xml:space="preserve"> </w:t>
      </w:r>
      <w:r>
        <w:rPr>
          <w:i/>
          <w:iCs/>
        </w:rPr>
        <w:t xml:space="preserve">democratic layout</w:t>
      </w:r>
      <w:r>
        <w:t xml:space="preserve"> </w:t>
      </w:r>
      <w:r>
        <w:t xml:space="preserve">di mana semua metrik berukuran sama.</w:t>
      </w:r>
    </w:p>
    <w:bookmarkEnd w:id="29"/>
    <w:bookmarkStart w:id="30" w:name="X082634a2425241328c18cd5359f5854c5fcfbcf"/>
    <w:p>
      <w:pPr>
        <w:pStyle w:val="Heading3"/>
      </w:pPr>
      <w:r>
        <w:t xml:space="preserve">Apa perbedaan dashboard operasional dan dashboard strategis?</w:t>
      </w:r>
    </w:p>
    <w:p>
      <w:pPr>
        <w:pStyle w:val="FirstParagraph"/>
      </w:pPr>
      <w:r>
        <w:t xml:space="preserve">Dashboard operasional dipantau harian atau</w:t>
      </w:r>
      <w:r>
        <w:t xml:space="preserve"> </w:t>
      </w:r>
      <w:r>
        <w:rPr>
          <w:i/>
          <w:iCs/>
        </w:rPr>
        <w:t xml:space="preserve">real-time</w:t>
      </w:r>
      <w:r>
        <w:t xml:space="preserve"> </w:t>
      </w:r>
      <w:r>
        <w:t xml:space="preserve">(status produksi, jumlah tiket layanan, stok gudang) dengan 7-9 metrik taktis yang berubah cepat. Dashboard strategis disajikan ke manajemen senior secara mingguan atau bulanan, menampilkan 3-5 KPI tingkat tinggi seperti pertumbuhan pendapatan YoY. Operasional mengutamakan keterbacaan cepat dan</w:t>
      </w:r>
      <w:r>
        <w:t xml:space="preserve"> </w:t>
      </w:r>
      <w:r>
        <w:rPr>
          <w:i/>
          <w:iCs/>
        </w:rPr>
        <w:t xml:space="preserve">alert</w:t>
      </w:r>
      <w:r>
        <w:t xml:space="preserve">; strategis mengutamakan tren dan konteks jangka menengah-panjang.</w:t>
      </w:r>
    </w:p>
    <w:bookmarkEnd w:id="30"/>
    <w:bookmarkStart w:id="31" w:name="X6e3b498aa834090dc828b1693ecc78b3c63d120"/>
    <w:p>
      <w:pPr>
        <w:pStyle w:val="Heading3"/>
      </w:pPr>
      <w:r>
        <w:t xml:space="preserve">Mengapa dashboard sering tidak digunakan setelah diluncurkan?</w:t>
      </w:r>
    </w:p>
    <w:p>
      <w:pPr>
        <w:pStyle w:val="FirstParagraph"/>
      </w:pPr>
      <w:r>
        <w:t xml:space="preserve">Masalahnya jarang teknologi. Gartner mencatat alat BI rata-rata hanya dipakai 25-35% karyawan, dan sekitar 65% organisasi memakai data untuk membenarkan keputusan yang sudah diambil. Tiga penyebab utama: dashboard tidak terhubung ke alur kerja nyata, metrik tidak dipercaya karena tak ada sertifikasi angka, dan literasi data pengguna kurang. Desain bagus perlu disertai adopsi yang dikelola aktif.</w:t>
      </w:r>
    </w:p>
    <w:bookmarkEnd w:id="31"/>
    <w:bookmarkStart w:id="32" w:name="X9d6f83e3e86fb3200080b1446e5fabaf0dfce45"/>
    <w:p>
      <w:pPr>
        <w:pStyle w:val="Heading3"/>
      </w:pPr>
      <w:r>
        <w:t xml:space="preserve">Tools apa yang digunakan untuk membuat dashboard BI?</w:t>
      </w:r>
    </w:p>
    <w:p>
      <w:pPr>
        <w:pStyle w:val="FirstParagraph"/>
      </w:pPr>
      <w:r>
        <w:t xml:space="preserve">Ada banyak pilihan, mulai dari Microsoft Power BI, Tableau, dan Looker, hingga SAP Analytics Cloud yang umum di lingkungan enterprise berbasis SAP. Pilihan yang tepat bergantung pada ekosistem ERP, kebutuhan koneksi data, model lisensi, dan kapasitas</w:t>
      </w:r>
      <w:r>
        <w:t xml:space="preserve"> </w:t>
      </w:r>
      <w:r>
        <w:rPr>
          <w:i/>
          <w:iCs/>
        </w:rPr>
        <w:t xml:space="preserve">governance</w:t>
      </w:r>
      <w:r>
        <w:t xml:space="preserve">. Yang lebih menentukan daripada pilihan tool: apakah dashboard terhubung ke sumber data ter-</w:t>
      </w:r>
      <w:r>
        <w:rPr>
          <w:i/>
          <w:iCs/>
        </w:rPr>
        <w:t xml:space="preserve">governance</w:t>
      </w:r>
      <w:r>
        <w:t xml:space="preserve"> </w:t>
      </w:r>
      <w:r>
        <w:t xml:space="preserve">dan dirancang berdasarkan keputusan nyata, bukan sekadar tampilan menarik.</w:t>
      </w:r>
    </w:p>
    <w:bookmarkEnd w:id="32"/>
    <w:bookmarkStart w:id="33" w:name="X2e1f193b2e47ab62b18052bde99a9f4fc2367d4"/>
    <w:p>
      <w:pPr>
        <w:pStyle w:val="Heading3"/>
      </w:pPr>
      <w:r>
        <w:t xml:space="preserve">Bagaimana cara membuat dashboard yang mendorong tindakan?</w:t>
      </w:r>
    </w:p>
    <w:p>
      <w:pPr>
        <w:pStyle w:val="FirstParagraph"/>
      </w:pPr>
      <w:r>
        <w:t xml:space="preserve">Mulai dari pertanyaan, bukan dari data. Tentukan dulu keputusan apa yang akan dibuat dan siapa pembuatnya. Setiap KPI harus punya target dan rentang tanggal yang jelas. Susun tampilan menurut hierarki keputusan: metrik yang paling sering memengaruhi keputusan ditempatkan di area yang langsung terlihat (kiri-atas). Selalu sertakan konteks: angka bulan ini lebih bermakna saat dibandingkan target atau periode lalu.</w:t>
      </w:r>
    </w:p>
    <w:bookmarkEnd w:id="33"/>
    <w:bookmarkEnd w:id="34"/>
    <w:bookmarkStart w:id="35" w:name="kesimpulan"/>
    <w:p>
      <w:pPr>
        <w:pStyle w:val="Heading2"/>
      </w:pPr>
      <w:r>
        <w:t xml:space="preserve">Kesimpulan</w:t>
      </w:r>
    </w:p>
    <w:p>
      <w:pPr>
        <w:pStyle w:val="FirstParagraph"/>
      </w:pPr>
      <w:r>
        <w:t xml:space="preserve">Dashboard yang dipakai lahir dari urutan yang benar: keputusan dulu, baru metrik; konteks di setiap angka; hierarki yang mengarahkan mata; dan adopsi yang dianggarkan sejak hari pertama. Teknologi hanyalah lapisan terakhir. Yang menentukan adalah disiplin di belakangnya, dari kualitas data hingga literasi tim. Di sinilah pendampingan berpengalaman membantu. Melalui layanan Data and AI Consulting, Soltius merancang dan mengimplementasikan dashboard SAP Analytics Cloud yang terikat pada keputusan nyata, bukan sekadar tampilan, dengan tata kelola akses dan sumber data yang konsisten.</w:t>
      </w:r>
    </w:p>
    <w:p>
      <w:pPr>
        <w:pStyle w:val="BodyText"/>
      </w:pPr>
      <w:r>
        <w:t xml:space="preserve">Untuk mendiskusikan kesiapan dashboard dan strategi analitik di perusahaan Anda, kunjungi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www.gartner.com/en/newsroom/press-releases/2024-01-29-gartner-predicts-more-than-50-percent-of-cdaos-will-secure-funding-for-data-literacy-and-ai-literacy-programs-by-2027" TargetMode="External" /><Relationship Type="http://schemas.openxmlformats.org/officeDocument/2006/relationships/hyperlink" Id="rId20" Target="https://www.nngroup.com/articles/f-shaped-pattern-reading-web-content/" TargetMode="External" /><Relationship Type="http://schemas.openxmlformats.org/officeDocument/2006/relationships/hyperlink" Id="rId17" Target="https://www.soltius.co.id/id/blog/business-intelligence" TargetMode="External" /><Relationship Type="http://schemas.openxmlformats.org/officeDocument/2006/relationships/hyperlink" Id="rId24" Target="https://www.soltius.co.id/id/blog/data-warehouse-solutions" TargetMode="External" /><Relationship Type="http://schemas.openxmlformats.org/officeDocument/2006/relationships/hyperlink" Id="rId25"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3" Target="https://www.gartner.com/en/newsroom/press-releases/2024-01-29-gartner-predicts-more-than-50-percent-of-cdaos-will-secure-funding-for-data-literacy-and-ai-literacy-programs-by-2027" TargetMode="External" /><Relationship Type="http://schemas.openxmlformats.org/officeDocument/2006/relationships/hyperlink" Id="rId20" Target="https://www.nngroup.com/articles/f-shaped-pattern-reading-web-content/" TargetMode="External" /><Relationship Type="http://schemas.openxmlformats.org/officeDocument/2006/relationships/hyperlink" Id="rId17" Target="https://www.soltius.co.id/id/blog/business-intelligence" TargetMode="External" /><Relationship Type="http://schemas.openxmlformats.org/officeDocument/2006/relationships/hyperlink" Id="rId24" Target="https://www.soltius.co.id/id/blog/data-warehouse-solutions" TargetMode="External" /><Relationship Type="http://schemas.openxmlformats.org/officeDocument/2006/relationships/hyperlink" Id="rId25"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2026-06-08T11:34:34Z</dcterms:created>
  <dcterms:modified xsi:type="dcterms:W3CDTF">2026-06-08T11:34:34Z</dcterms:modified>
</cp:coreProperties>
</file>

<file path=docProps/custom.xml><?xml version="1.0" encoding="utf-8"?>
<Properties xmlns="http://schemas.openxmlformats.org/officeDocument/2006/custom-properties" xmlns:vt="http://schemas.openxmlformats.org/officeDocument/2006/docPropsVTypes"/>
</file>