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"Data Warehouse per Industri: Use Case Nyata di Manufaktur, Distribusi, dan Lainnya"</w:t>
      </w:r>
      <w:r>
        <w:br/>
      </w:r>
      <w:r>
        <w:rPr>
          <w:rStyle w:val="FunctionTok"/>
        </w:rPr>
        <w:t xml:space="preserve">meta_title</w:t>
      </w:r>
      <w:r>
        <w:rPr>
          <w:rStyle w:val="KeywordTok"/>
        </w:rPr>
        <w:t xml:space="preserve">:</w:t>
      </w:r>
      <w:r>
        <w:rPr>
          <w:rStyle w:val="AttributeTok"/>
        </w:rPr>
        <w:t xml:space="preserve"> </w:t>
      </w:r>
      <w:r>
        <w:rPr>
          <w:rStyle w:val="StringTok"/>
        </w:rPr>
        <w:t xml:space="preserve">"Data Warehouse per Industri: Use Case Nyata"</w:t>
      </w:r>
      <w:r>
        <w:br/>
      </w:r>
      <w:r>
        <w:rPr>
          <w:rStyle w:val="FunctionTok"/>
        </w:rPr>
        <w:t xml:space="preserve">meta_description</w:t>
      </w:r>
      <w:r>
        <w:rPr>
          <w:rStyle w:val="KeywordTok"/>
        </w:rPr>
        <w:t xml:space="preserve">:</w:t>
      </w:r>
      <w:r>
        <w:rPr>
          <w:rStyle w:val="AttributeTok"/>
        </w:rPr>
        <w:t xml:space="preserve"> </w:t>
      </w:r>
      <w:r>
        <w:rPr>
          <w:rStyle w:val="StringTok"/>
        </w:rPr>
        <w:t xml:space="preserve">"Use case data warehouse per industri: OEE di manufaktur, perputaran stok di distribusi, dan traceability di agribisnis, lengkap dengan KPI yang dimonitor."</w:t>
      </w:r>
      <w:r>
        <w:br/>
      </w:r>
      <w:r>
        <w:rPr>
          <w:rStyle w:val="FunctionTok"/>
        </w:rPr>
        <w:t xml:space="preserve">slug</w:t>
      </w:r>
      <w:r>
        <w:rPr>
          <w:rStyle w:val="KeywordTok"/>
        </w:rPr>
        <w:t xml:space="preserve">:</w:t>
      </w:r>
      <w:r>
        <w:rPr>
          <w:rStyle w:val="AttributeTok"/>
        </w:rPr>
        <w:t xml:space="preserve"> </w:t>
      </w:r>
      <w:r>
        <w:rPr>
          <w:rStyle w:val="StringTok"/>
        </w:rPr>
        <w:t xml:space="preserve">"data-warehouse-per-industri-use-case"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"use case data warehouse"</w:t>
      </w:r>
      <w:r>
        <w:br/>
      </w:r>
      <w:r>
        <w:rPr>
          <w:rStyle w:val="AttributeTok"/>
        </w:rPr>
        <w:t xml:space="preserve">  </w:t>
      </w:r>
      <w:r>
        <w:rPr>
          <w:rStyle w:val="KeywordTok"/>
        </w:rPr>
        <w:t xml:space="preserve">-</w:t>
      </w:r>
      <w:r>
        <w:rPr>
          <w:rStyle w:val="AttributeTok"/>
        </w:rPr>
        <w:t xml:space="preserve"> </w:t>
      </w:r>
      <w:r>
        <w:rPr>
          <w:rStyle w:val="StringTok"/>
        </w:rPr>
        <w:t xml:space="preserve">"data warehouse manufaktur"</w:t>
      </w:r>
      <w:r>
        <w:br/>
      </w:r>
      <w:r>
        <w:rPr>
          <w:rStyle w:val="AttributeTok"/>
        </w:rPr>
        <w:t xml:space="preserve">  </w:t>
      </w:r>
      <w:r>
        <w:rPr>
          <w:rStyle w:val="KeywordTok"/>
        </w:rPr>
        <w:t xml:space="preserve">-</w:t>
      </w:r>
      <w:r>
        <w:rPr>
          <w:rStyle w:val="AttributeTok"/>
        </w:rPr>
        <w:t xml:space="preserve"> </w:t>
      </w:r>
      <w:r>
        <w:rPr>
          <w:rStyle w:val="StringTok"/>
        </w:rPr>
        <w:t xml:space="preserve">"data warehouse distribusi"</w:t>
      </w:r>
      <w:r>
        <w:br/>
      </w:r>
      <w:r>
        <w:rPr>
          <w:rStyle w:val="AttributeTok"/>
        </w:rPr>
        <w:t xml:space="preserve">  </w:t>
      </w:r>
      <w:r>
        <w:rPr>
          <w:rStyle w:val="KeywordTok"/>
        </w:rPr>
        <w:t xml:space="preserve">-</w:t>
      </w:r>
      <w:r>
        <w:rPr>
          <w:rStyle w:val="AttributeTok"/>
        </w:rPr>
        <w:t xml:space="preserve"> </w:t>
      </w:r>
      <w:r>
        <w:rPr>
          <w:rStyle w:val="StringTok"/>
        </w:rPr>
        <w:t xml:space="preserve">"data warehouse agribisnis"</w:t>
      </w:r>
      <w:r>
        <w:br/>
      </w:r>
      <w:r>
        <w:rPr>
          <w:rStyle w:val="AttributeTok"/>
        </w:rPr>
        <w:t xml:space="preserve">  </w:t>
      </w:r>
      <w:r>
        <w:rPr>
          <w:rStyle w:val="KeywordTok"/>
        </w:rPr>
        <w:t xml:space="preserve">-</w:t>
      </w:r>
      <w:r>
        <w:rPr>
          <w:rStyle w:val="AttributeTok"/>
        </w:rPr>
        <w:t xml:space="preserve"> </w:t>
      </w:r>
      <w:r>
        <w:rPr>
          <w:rStyle w:val="StringTok"/>
        </w:rPr>
        <w:t xml:space="preserve">"perputaran stok"</w:t>
      </w:r>
      <w:r>
        <w:br/>
      </w:r>
      <w:r>
        <w:rPr>
          <w:rStyle w:val="AttributeTok"/>
        </w:rPr>
        <w:t xml:space="preserve">  </w:t>
      </w:r>
      <w:r>
        <w:rPr>
          <w:rStyle w:val="KeywordTok"/>
        </w:rPr>
        <w:t xml:space="preserve">-</w:t>
      </w:r>
      <w:r>
        <w:rPr>
          <w:rStyle w:val="AttributeTok"/>
        </w:rPr>
        <w:t xml:space="preserve"> </w:t>
      </w:r>
      <w:r>
        <w:rPr>
          <w:rStyle w:val="StringTok"/>
        </w:rPr>
        <w:t xml:space="preserve">"OEE"</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"KPI operasional"</w:t>
      </w:r>
      <w:r>
        <w:br/>
      </w:r>
      <w:r>
        <w:rPr>
          <w:rStyle w:val="AttributeTok"/>
        </w:rPr>
        <w:t xml:space="preserve">  </w:t>
      </w:r>
      <w:r>
        <w:rPr>
          <w:rStyle w:val="KeywordTok"/>
        </w:rPr>
        <w:t xml:space="preserve">-</w:t>
      </w:r>
      <w:r>
        <w:rPr>
          <w:rStyle w:val="AttributeTok"/>
        </w:rPr>
        <w:t xml:space="preserve"> </w:t>
      </w:r>
      <w:r>
        <w:rPr>
          <w:rStyle w:val="StringTok"/>
        </w:rPr>
        <w:t xml:space="preserve">"data silo"</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"https://evocon.com/articles/world-class-oee-industry-benchmarks-from-more-than-50-countries/"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"OEE world-class 85% (asal Nakajima/TPM 1984), rata-rata global 55–60%, hanya ~6% pabrik mencapai world-class"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"https://www.gartner.com/en/newsroom/press-releases/2024-04-29-gartner-finds-61-percent-of-organizations-are-evolving-their-data-and-analytics-operating-model-because-of-ai-technologies"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"61% organisasi global mereformasi model operasional data &amp; analitik karena dampak AI (Gartner, April 2024)"</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r>
        <w:br/>
      </w:r>
      <w:r>
        <w:rPr>
          <w:rStyle w:val="FunctionTok"/>
        </w:rPr>
        <w:t xml:space="preserve">word_count</w:t>
      </w:r>
      <w:r>
        <w:rPr>
          <w:rStyle w:val="KeywordTok"/>
        </w:rPr>
        <w:t xml:space="preserve">:</w:t>
      </w:r>
      <w:r>
        <w:rPr>
          <w:rStyle w:val="AttributeTok"/>
        </w:rPr>
        <w:t xml:space="preserve"> </w:t>
      </w:r>
      <w:r>
        <w:rPr>
          <w:rStyle w:val="DecValTok"/>
        </w:rPr>
        <w:t xml:space="preserve">1684</w:t>
      </w:r>
    </w:p>
    <w:p>
      <w:r>
        <w:pict>
          <v:rect style="width:0;height:1.5pt" o:hralign="center" o:hrstd="t" o:hr="t"/>
        </w:pict>
      </w:r>
    </w:p>
    <w:bookmarkEnd w:id="16"/>
    <w:bookmarkStart w:id="33" w:name="X4f12217b83f4c33841049e87df6bf50adfa8e37"/>
    <w:p>
      <w:pPr>
        <w:pStyle w:val="Heading1"/>
      </w:pPr>
      <w:r>
        <w:t xml:space="preserve">Data Warehouse per Industri: Use Case Nyata di Manufaktur, Distribusi, dan Lainnya</w:t>
      </w:r>
    </w:p>
    <w:p>
      <w:pPr>
        <w:pStyle w:val="FirstParagraph"/>
      </w:pPr>
      <w:r>
        <w:t xml:space="preserve">Seorang kepala pabrik tidak peduli pada</w:t>
      </w:r>
      <w:r>
        <w:t xml:space="preserve"> </w:t>
      </w:r>
      <w:r>
        <w:t xml:space="preserve">“single source of truth”</w:t>
      </w:r>
      <w:r>
        <w:t xml:space="preserve"> </w:t>
      </w:r>
      <w:r>
        <w:t xml:space="preserve">sebagai konsep. Yang ia pedulikan adalah kenapa OEE lini 3 turun tiga minggu berturut-turut, dan kenapa angka itu baru sampai ke mejanya setiap Senin pagi dalam bentuk rekap Excel yang sudah basi. Manajer distribusi punya keluhan berbeda: stok mati menumpuk di satu cabang sementara cabang lain kehabisan SKU yang sama. Inilah masalahnya dengan kebanyakan penjelasan tentang</w:t>
      </w:r>
      <w:r>
        <w:t xml:space="preserve"> </w:t>
      </w:r>
      <w:hyperlink r:id="rId17">
        <w:r>
          <w:rPr>
            <w:rStyle w:val="Hyperlink"/>
          </w:rPr>
          <w:t xml:space="preserve">data warehouse</w:t>
        </w:r>
      </w:hyperlink>
      <w:r>
        <w:t xml:space="preserve"> </w:t>
      </w:r>
      <w:r>
        <w:t xml:space="preserve">di internet, semua generik. Artikel ini membalik sudutnya: kita petakan use case data warehouse persis seperti yang muncul di lantai pabrik, gudang distribusi, dan kebun, lengkap dengan KPI yang benar-benar dimonitor tiap sektor.</w:t>
      </w:r>
    </w:p>
    <w:p>
      <w:pPr>
        <w:pStyle w:val="BlockText"/>
      </w:pPr>
      <w:r>
        <w:rPr>
          <w:b/>
          <w:bCs/>
        </w:rPr>
        <w:t xml:space="preserve">Secara singkat:</w:t>
      </w:r>
      <w:r>
        <w:t xml:space="preserve"> </w:t>
      </w:r>
      <w:r>
        <w:t xml:space="preserve">Data warehouse untuk industri adalah sistem penyimpanan terpusat yang mengintegrasikan data dari berbagai sumber (ERP, mesin produksi, sistem penjualan, dan logistik) ke dalam satu lapisan analitik yang konsisten. Nilai utamanya bukan sekadar menyimpan data, melainkan menjawab pertanyaan bisnis spesifik per sektor: OEE di pabrik, perputaran stok di distribusi, atau traceability komoditas di perkebunan.</w:t>
      </w:r>
    </w:p>
    <w:p>
      <w:pPr>
        <w:pStyle w:val="FirstParagraph"/>
      </w:pPr>
      <w:r>
        <w:t xml:space="preserve">Melalui artikel ini, kita akan membahas mengapa</w:t>
      </w:r>
      <w:r>
        <w:t xml:space="preserve"> </w:t>
      </w:r>
      <w:r>
        <w:t xml:space="preserve">“manfaat”</w:t>
      </w:r>
      <w:r>
        <w:t xml:space="preserve"> </w:t>
      </w:r>
      <w:r>
        <w:t xml:space="preserve">data warehouse terlihat sangat berbeda dari satu industri ke industri lain, menelusuri use case konkret di manufaktur dan distribusi, melihat bagaimana agribisnis serta sektor lain memetik nilainya, lalu menutup dengan pertanyaan jujur yang jarang ditanyakan vendor: apakah perusahaan Anda benar-benar butuh gudang data penuh.</w:t>
      </w:r>
    </w:p>
    <w:p>
      <w:pPr>
        <w:pStyle w:val="BodyText"/>
      </w:pPr>
      <w:r>
        <w:rPr>
          <w:i/>
          <w:iCs/>
        </w:rPr>
        <w:t xml:space="preserve">[Image 01: Diagram arsitektur tiga lapisan horizontal — bawah: sumber data (ERP/S4HANA, mesin produksi, CRM, file Excel) dengan ikon; tengah: kotak besar berlabel</w:t>
      </w:r>
      <w:r>
        <w:rPr>
          <w:i/>
          <w:iCs/>
        </w:rPr>
        <w:t xml:space="preserve"> </w:t>
      </w:r>
      <w:r>
        <w:rPr>
          <w:i/>
          <w:iCs/>
        </w:rPr>
        <w:t xml:space="preserve">“Data Warehouse — Single Source of Truth”</w:t>
      </w:r>
      <w:r>
        <w:rPr>
          <w:i/>
          <w:iCs/>
        </w:rPr>
        <w:t xml:space="preserve">; atas: konsumen data (dashboard BI, laporan manajemen, analitik AI). Panah mengalir dari bawah ke atas. Gaya korporat biru-putih, label teks Bahasa Indonesia, tanpa logo merek.]</w:t>
      </w:r>
    </w:p>
    <w:bookmarkStart w:id="18" w:name="X71e8d303ab3a11ea4459dfb3e60a88ca9df03c1"/>
    <w:p>
      <w:pPr>
        <w:pStyle w:val="Heading2"/>
      </w:pPr>
      <w:r>
        <w:t xml:space="preserve">Mengapa Manfaat Data Warehouse Terlihat Berbeda di Tiap Industri?</w:t>
      </w:r>
    </w:p>
    <w:p>
      <w:pPr>
        <w:pStyle w:val="FirstParagraph"/>
      </w:pPr>
      <w:r>
        <w:t xml:space="preserve">Data warehouse mengerjakan hal yang sama di mana pun: menyatukan data dari banyak sistem menjadi satu sumber yang konsisten. Yang berbeda adalah pertanyaan bisnis yang ingin dijawab.</w:t>
      </w:r>
      <w:r>
        <w:t xml:space="preserve"> </w:t>
      </w:r>
      <w:r>
        <w:t xml:space="preserve">“Nilai”</w:t>
      </w:r>
      <w:r>
        <w:t xml:space="preserve"> </w:t>
      </w:r>
      <w:r>
        <w:t xml:space="preserve">sebuah warehouse, dengan kata lain, diukur dari seberapa baik ia menjawab pertanyaan spesifik industri Anda, bukan dari kemampuan teknisnya secara abstrak.</w:t>
      </w:r>
    </w:p>
    <w:p>
      <w:pPr>
        <w:pStyle w:val="BodyText"/>
      </w:pPr>
      <w:r>
        <w:t xml:space="preserve">Pertanyaan inilah yang menjelaskan kenapa proyek data sering terasa antiklimaks bagi pengguna bisnis. Tim IT membangun gudang data yang rapi secara arsitektur, tapi manajer produksi tetap tidak bisa melihat OEE lintas lini, dan tim penjualan tetap menebak margin per SKU. Gudangnya ada; pertanyaannya tidak terjawab.</w:t>
      </w:r>
    </w:p>
    <w:p>
      <w:pPr>
        <w:pStyle w:val="BodyText"/>
      </w:pPr>
      <w:r>
        <w:t xml:space="preserve">Urgensinya bukan sekadar tren. Survei Gartner pada April 2024 menemukan 61% organisasi global terpaksa mengevaluasi ulang model operasional data dan analitik mereka karena dampak teknologi AI. Artinya fondasi data yang rapi bukan lagi proyek</w:t>
      </w:r>
      <w:r>
        <w:t xml:space="preserve"> </w:t>
      </w:r>
      <w:r>
        <w:t xml:space="preserve">“nanti saja”</w:t>
      </w:r>
      <w:r>
        <w:t xml:space="preserve">, melainkan prasyarat untuk hampir setiap inisiatif analitik dan AI berikutnya.</w:t>
      </w:r>
    </w:p>
    <w:p>
      <w:pPr>
        <w:pStyle w:val="BodyText"/>
      </w:pPr>
      <w:r>
        <w:t xml:space="preserve">Sebelum masuk ke teknologi, ada tiga hal yang membedakan kebutuhan data antar industri:</w:t>
      </w:r>
    </w:p>
    <w:p>
      <w:pPr>
        <w:pStyle w:val="Compact"/>
        <w:numPr>
          <w:ilvl w:val="0"/>
          <w:numId w:val="1001"/>
        </w:numPr>
      </w:pPr>
      <w:r>
        <w:rPr>
          <w:b/>
          <w:bCs/>
        </w:rPr>
        <w:t xml:space="preserve">Sumber datanya berbeda.</w:t>
      </w:r>
      <w:r>
        <w:t xml:space="preserve"> </w:t>
      </w:r>
      <w:r>
        <w:t xml:space="preserve">Manufaktur punya data mesin (OT) yang harus disandingkan dengan ERP; distribusi punya data transaksi penjualan dan logistik; agribisnis punya data lapangan dari ratusan blok kebun.</w:t>
      </w:r>
    </w:p>
    <w:p>
      <w:pPr>
        <w:pStyle w:val="Compact"/>
        <w:numPr>
          <w:ilvl w:val="0"/>
          <w:numId w:val="1001"/>
        </w:numPr>
      </w:pPr>
      <w:r>
        <w:rPr>
          <w:b/>
          <w:bCs/>
        </w:rPr>
        <w:t xml:space="preserve">Satuan ukur keberhasilannya berbeda.</w:t>
      </w:r>
      <w:r>
        <w:t xml:space="preserve"> </w:t>
      </w:r>
      <w:r>
        <w:t xml:space="preserve">Pabrik bicara OEE dan yield; distributor bicara perputaran stok dan fill rate; perkebunan bicara ton per hektar dan kepatuhan traceability.</w:t>
      </w:r>
    </w:p>
    <w:p>
      <w:pPr>
        <w:pStyle w:val="Compact"/>
        <w:numPr>
          <w:ilvl w:val="0"/>
          <w:numId w:val="1001"/>
        </w:numPr>
      </w:pPr>
      <w:r>
        <w:rPr>
          <w:b/>
          <w:bCs/>
        </w:rPr>
        <w:t xml:space="preserve">Konsekuensi keputusannya berbeda.</w:t>
      </w:r>
      <w:r>
        <w:t xml:space="preserve"> </w:t>
      </w:r>
      <w:r>
        <w:t xml:space="preserve">Salah baca stok berarti modal kerja tertahan; salah baca produktivitas lahan berarti satu siklus panen terbuang, dan siklus itu tidak bisa diulang sampai musim berikutnya.</w:t>
      </w:r>
    </w:p>
    <w:bookmarkEnd w:id="18"/>
    <w:bookmarkStart w:id="20" w:name="X2aff2383ed6814687105bcfcfea3d06413df1a7"/>
    <w:p>
      <w:pPr>
        <w:pStyle w:val="Heading2"/>
      </w:pPr>
      <w:r>
        <w:t xml:space="preserve">Manufaktur: Dari OEE Lintas Lini hingga Perencanaan Bahan</w:t>
      </w:r>
    </w:p>
    <w:p>
      <w:pPr>
        <w:pStyle w:val="FirstParagraph"/>
      </w:pPr>
      <w:r>
        <w:t xml:space="preserve">Di manufaktur, data warehouse menyatukan data dari mesin (OT), sistem produksi atau ERP, dan modul kualitas untuk menghitung OEE (</w:t>
      </w:r>
      <w:r>
        <w:rPr>
          <w:i/>
          <w:iCs/>
        </w:rPr>
        <w:t xml:space="preserve">Overall Equipment Effectiveness</w:t>
      </w:r>
      <w:r>
        <w:t xml:space="preserve">) secara konsisten lintas lini. Nilai praktisnya: manajer produksi tidak lagi mengompilasi laporan manual dari beberapa sistem yang tidak saling bicara, dan bisa melihat downtime, yield, serta on-time-in-full dalam satu pandangan.</w:t>
      </w:r>
    </w:p>
    <w:p>
      <w:pPr>
        <w:pStyle w:val="BodyText"/>
      </w:pPr>
      <w:r>
        <w:t xml:space="preserve">Angka OEE adalah contoh sempurna mengapa data terintegrasi penting. Standar OEE</w:t>
      </w:r>
      <w:r>
        <w:t xml:space="preserve"> </w:t>
      </w:r>
      <w:r>
        <w:rPr>
          <w:i/>
          <w:iCs/>
        </w:rPr>
        <w:t xml:space="preserve">world-class</w:t>
      </w:r>
      <w:r>
        <w:t xml:space="preserve"> </w:t>
      </w:r>
      <w:r>
        <w:t xml:space="preserve">adalah 85%, patokan yang ditetapkan Seiichi Nakajima dalam</w:t>
      </w:r>
      <w:r>
        <w:t xml:space="preserve"> </w:t>
      </w:r>
      <w:r>
        <w:rPr>
          <w:i/>
          <w:iCs/>
        </w:rPr>
        <w:t xml:space="preserve">Introduction to TPM</w:t>
      </w:r>
      <w:r>
        <w:t xml:space="preserve"> </w:t>
      </w:r>
      <w:r>
        <w:t xml:space="preserve">(1984), dengan komponen target Availability ≥90%, Performance ≥95%, dan Quality ≥99,9%. Yang jarang disebut: kebanyakan pabrik jauh dari sana. Berdasarkan analisis Evocon terhadap 3.500+ mesin di 50+ negara, rata-rata OEE global hanya berkisar 55–60%, dan hanya sekitar 6% pabrik yang benar-benar mencapai 85% secara tahunan. Celah belasan poin persen inilah yang dipersempit ketika data produksi terbaca real-time, bukan seminggu kemudian.</w:t>
      </w:r>
    </w:p>
    <w:p>
      <w:pPr>
        <w:pStyle w:val="BodyText"/>
      </w:pPr>
      <w:r>
        <w:rPr>
          <w:i/>
          <w:iCs/>
        </w:rPr>
        <w:t xml:space="preserve">[Image 02: Grafik batang sederhana dua bar —</w:t>
      </w:r>
      <w:r>
        <w:rPr>
          <w:i/>
          <w:iCs/>
        </w:rPr>
        <w:t xml:space="preserve"> </w:t>
      </w:r>
      <w:r>
        <w:rPr>
          <w:i/>
          <w:iCs/>
        </w:rPr>
        <w:t xml:space="preserve">“Rata-rata global OEE: 55–60%”</w:t>
      </w:r>
      <w:r>
        <w:rPr>
          <w:i/>
          <w:iCs/>
        </w:rPr>
        <w:t xml:space="preserve"> </w:t>
      </w:r>
      <w:r>
        <w:rPr>
          <w:i/>
          <w:iCs/>
        </w:rPr>
        <w:t xml:space="preserve">vs</w:t>
      </w:r>
      <w:r>
        <w:rPr>
          <w:i/>
          <w:iCs/>
        </w:rPr>
        <w:t xml:space="preserve"> </w:t>
      </w:r>
      <w:r>
        <w:rPr>
          <w:i/>
          <w:iCs/>
        </w:rPr>
        <w:t xml:space="preserve">“World-class OEE: 85%”</w:t>
      </w:r>
      <w:r>
        <w:rPr>
          <w:i/>
          <w:iCs/>
        </w:rPr>
        <w:t xml:space="preserve"> </w:t>
      </w:r>
      <w:r>
        <w:rPr>
          <w:i/>
          <w:iCs/>
        </w:rPr>
        <w:t xml:space="preserve">— dengan latar garis-garis mesin pabrik yang di-blur. Judul di atas:</w:t>
      </w:r>
      <w:r>
        <w:rPr>
          <w:i/>
          <w:iCs/>
        </w:rPr>
        <w:t xml:space="preserve"> </w:t>
      </w:r>
      <w:r>
        <w:rPr>
          <w:i/>
          <w:iCs/>
        </w:rPr>
        <w:t xml:space="preserve">“Celah OEE yang Bisa Dipersempit dengan Data Terintegrasi”</w:t>
      </w:r>
      <w:r>
        <w:rPr>
          <w:i/>
          <w:iCs/>
        </w:rPr>
        <w:t xml:space="preserve">. Warna biru korporat untuk bar world-class, abu untuk rata-rata. Teks Bahasa Indonesia.]</w:t>
      </w:r>
    </w:p>
    <w:p>
      <w:pPr>
        <w:pStyle w:val="BodyText"/>
      </w:pPr>
      <w:r>
        <w:t xml:space="preserve">Sumber datanya patut digarisbawahi. Modul produksi pada</w:t>
      </w:r>
      <w:r>
        <w:t xml:space="preserve"> </w:t>
      </w:r>
      <w:r>
        <w:rPr>
          <w:b/>
          <w:bCs/>
        </w:rPr>
        <w:t xml:space="preserve">SAP S/4HANA</w:t>
      </w:r>
      <w:r>
        <w:t xml:space="preserve"> </w:t>
      </w:r>
      <w:r>
        <w:t xml:space="preserve">sudah membawa</w:t>
      </w:r>
      <w:r>
        <w:t xml:space="preserve"> </w:t>
      </w:r>
      <w:r>
        <w:rPr>
          <w:i/>
          <w:iCs/>
        </w:rPr>
        <w:t xml:space="preserve">embedded analytics</w:t>
      </w:r>
      <w:r>
        <w:t xml:space="preserve">, yaitu aplikasi analitik Fiori untuk pelaporan operasional seperti biaya produksi aktual versus terencana dan kinerja</w:t>
      </w:r>
      <w:r>
        <w:t xml:space="preserve"> </w:t>
      </w:r>
      <w:r>
        <w:rPr>
          <w:i/>
          <w:iCs/>
        </w:rPr>
        <w:t xml:space="preserve">work center</w:t>
      </w:r>
      <w:r>
        <w:t xml:space="preserve">. Data inilah, bersama data dari mesin dan sistem mutu, yang dialirkan ke lapisan warehouse agar bisa dianalisis lintas waktu dan lintas pabrik. Karena itulah nilai analitik produksi menguat ketika ERP-nya sudah modern: nilai data warehouse per industri jauh lebih besar saat fondasi datanya bersih, dan bagi banyak perusahaan manufaktur itu berarti menyelesaikan dulu</w:t>
      </w:r>
      <w:r>
        <w:t xml:space="preserve"> </w:t>
      </w:r>
      <w:hyperlink r:id="rId19">
        <w:r>
          <w:rPr>
            <w:rStyle w:val="Hyperlink"/>
          </w:rPr>
          <w:t xml:space="preserve">migrasi ERP ke cloud</w:t>
        </w:r>
      </w:hyperlink>
      <w:r>
        <w:t xml:space="preserve"> </w:t>
      </w:r>
      <w:r>
        <w:t xml:space="preserve">sebelum analitik lanjutan masuk akal dibangun.</w:t>
      </w:r>
    </w:p>
    <w:p>
      <w:pPr>
        <w:pStyle w:val="BodyText"/>
      </w:pPr>
      <w:r>
        <w:t xml:space="preserve">Di luar OEE, gudang data manufaktur menopang perencanaan bahan: mencocokkan rencana produksi dengan ketersediaan material, riwayat konsumsi, dan lead time pemasok. Hasilnya adalah perencanaan yang berpijak pada pola nyata, bukan asumsi spreadsheet yang diwariskan turun-temurun.</w:t>
      </w:r>
    </w:p>
    <w:bookmarkEnd w:id="20"/>
    <w:bookmarkStart w:id="22" w:name="X05963951e8a71435817304e2abc7cda8e789efe"/>
    <w:p>
      <w:pPr>
        <w:pStyle w:val="Heading2"/>
      </w:pPr>
      <w:r>
        <w:t xml:space="preserve">Distribusi dan Ritel: Perputaran Stok, Margin per SKU, Pola Pembelian</w:t>
      </w:r>
    </w:p>
    <w:p>
      <w:pPr>
        <w:pStyle w:val="FirstParagraph"/>
      </w:pPr>
      <w:r>
        <w:t xml:space="preserve">Distributor dan ritel menggunakan data warehouse untuk melacak perputaran stok (</w:t>
      </w:r>
      <w:r>
        <w:rPr>
          <w:i/>
          <w:iCs/>
        </w:rPr>
        <w:t xml:space="preserve">inventory turnover</w:t>
      </w:r>
      <w:r>
        <w:t xml:space="preserve">) per SKU, mengidentifikasi stok mati, dan memproyeksikan permintaan per cabang. Dengan data penjualan, pembelian, dan logistik dalam satu sistem, manajer bisa membandingkan margin per produk dan per gerai secara akurat, bukan mengandalkan rekap mingguan yang sudah usang saat tiba di meja.</w:t>
      </w:r>
    </w:p>
    <w:p>
      <w:pPr>
        <w:pStyle w:val="BodyText"/>
      </w:pPr>
      <w:r>
        <w:t xml:space="preserve">Perputaran stok adalah KPI yang menyesatkan jika dilihat tanpa konteks sektor. Angkanya berbeda jauh antar kategori: berdasarkan benchmark industri yang dihimpun Onramp Funds (2025), bahan pangan (</w:t>
      </w:r>
      <w:r>
        <w:rPr>
          <w:i/>
          <w:iCs/>
        </w:rPr>
        <w:t xml:space="preserve">grocery</w:t>
      </w:r>
      <w:r>
        <w:t xml:space="preserve">) bisa berputar 12–25 kali per tahun, elektronik 5–10 kali, sementara furnitur hanya 3–5 kali. Untuk distribusi umum, 7–10 putaran sering dianggap medium dan 11 ke atas tergolong high performance. Tanpa data terintegrasi, perusahaan tidak bisa membandingkan apel dengan apel; dengan warehouse, perbandingan per kategori, per cabang, dan per periode jadi pekerjaan beberapa klik.</w:t>
      </w:r>
    </w:p>
    <w:p>
      <w:pPr>
        <w:pStyle w:val="BodyText"/>
      </w:pPr>
      <w:r>
        <w:t xml:space="preserve">Use case kedua adalah peramalan dan pola pembelian. Sebuah studi akademis tentang efisiensi operasional ritel (ResearchGate, 2025) mengilustrasikan potensi perbaikan akurasi peramalan dan efisiensi inventaris dari analitik data, meski angka pastinya tetap perlu diuji per konteks bisnis. Yang lebih penting daripada satu angka: gudang data memungkinkan tim menyatukan riwayat penjualan, musiman, dan promosi untuk memprediksi permintaan per SKU per lokasi, lalu mengubah prediksi itu menjadi keputusan pembelian.</w:t>
      </w:r>
    </w:p>
    <w:p>
      <w:pPr>
        <w:pStyle w:val="BodyText"/>
      </w:pPr>
      <w:r>
        <w:t xml:space="preserve">Tentu, data yang sudah terkonsolidasi belum berarti apa-apa sampai dibaca. Di sinilah lapisan visualisasi berperan: dashboard penjualan, peta margin, dan peringatan stok mati biasanya disajikan lewat alat</w:t>
      </w:r>
      <w:r>
        <w:t xml:space="preserve"> </w:t>
      </w:r>
      <w:hyperlink r:id="rId21">
        <w:r>
          <w:rPr>
            <w:rStyle w:val="Hyperlink"/>
          </w:rPr>
          <w:t xml:space="preserve">Business Intelligence</w:t>
        </w:r>
      </w:hyperlink>
      <w:r>
        <w:t xml:space="preserve"> </w:t>
      </w:r>
      <w:r>
        <w:t xml:space="preserve">yang duduk di atas warehouse. Warehouse menyimpan dan menyatukan; BI menyajikan dan menjawab. Keduanya bekerja berpasangan, bukan saling menggantikan.</w:t>
      </w:r>
    </w:p>
    <w:bookmarkEnd w:id="22"/>
    <w:bookmarkStart w:id="23" w:name="Xe4a196ccd3f2ccadcf98193e3063c2aa97fa1ae"/>
    <w:p>
      <w:pPr>
        <w:pStyle w:val="Heading2"/>
      </w:pPr>
      <w:r>
        <w:t xml:space="preserve">Bagaimana Agribisnis, Jasa Keuangan, dan Logistik Memetik Manfaatnya?</w:t>
      </w:r>
    </w:p>
    <w:p>
      <w:pPr>
        <w:pStyle w:val="FirstParagraph"/>
      </w:pPr>
      <w:r>
        <w:t xml:space="preserve">Setiap industri memetik manfaat berbeda. Agribisnis memakai data warehouse untuk menyatukan produktivitas lahan dan traceability komoditas; jasa keuangan untuk deteksi anomali dan kepatuhan regulasi; logistik untuk utilisasi armada dan optimasi rute. Polanya sama: semakin banyak sumber data dan semakin lintas-domain pertanyaannya, semakin besar nilai gudang data.</w:t>
      </w:r>
    </w:p>
    <w:p>
      <w:pPr>
        <w:pStyle w:val="BodyText"/>
      </w:pPr>
      <w:r>
        <w:t xml:space="preserve">Agribisnis adalah contoh yang sering luput dari pembahasan teknologi, padahal tekanannya nyata. Perusahaan perkebunan harus menyatukan data produktivitas per blok, input (pupuk, air, pestisida), cuaca, dan hasil panen dari puluhan hingga ratusan blok kebun. Use case yang makin kritis adalah traceability, memetakan perjalanan komoditas dari kebun ke pabrik hingga ekspor. Kementerian Pertanian Indonesia tengah mengembangkan sistem traceability nasional untuk komoditas seperti sawit, karet, kakao, dan kopi, antara lain untuk memenuhi persyaratan pasar ekspor yang menuntut bukti keberlanjutan dan bebas deforestasi. Data terintegrasi adalah fondasi kepatuhan semacam itu. Dalam pengalaman implementasi di sektor perkebunan, pertanyaan yang paling sering muncul justru bukan</w:t>
      </w:r>
      <w:r>
        <w:t xml:space="preserve"> </w:t>
      </w:r>
      <w:r>
        <w:t xml:space="preserve">“berapa hasil panen”</w:t>
      </w:r>
      <w:r>
        <w:t xml:space="preserve">, melainkan</w:t>
      </w:r>
      <w:r>
        <w:t xml:space="preserve"> </w:t>
      </w:r>
      <w:r>
        <w:t xml:space="preserve">“bisakah kita buktikan asal-usul tiap ton ke pembeli di Eropa”</w:t>
      </w:r>
      <w:r>
        <w:t xml:space="preserve">, dan jawabannya bergantung pada apakah data lapangan sudah tersatukan.</w:t>
      </w:r>
    </w:p>
    <w:p>
      <w:pPr>
        <w:pStyle w:val="BodyText"/>
      </w:pPr>
      <w:r>
        <w:t xml:space="preserve">Tabel berikut merangkum pemetaan industri ke use case dan KPI yang dimonitor: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Industri</w:t>
            </w:r>
          </w:p>
        </w:tc>
        <w:tc>
          <w:tcPr/>
          <w:p>
            <w:pPr>
              <w:pStyle w:val="Compact"/>
            </w:pPr>
            <w:r>
              <w:t xml:space="preserve">Use Case Utama</w:t>
            </w:r>
          </w:p>
        </w:tc>
        <w:tc>
          <w:tcPr/>
          <w:p>
            <w:pPr>
              <w:pStyle w:val="Compact"/>
            </w:pPr>
            <w:r>
              <w:t xml:space="preserve">KPI yang Dimonitor</w:t>
            </w:r>
          </w:p>
        </w:tc>
      </w:tr>
      <w:tr>
        <w:tc>
          <w:tcPr/>
          <w:p>
            <w:pPr>
              <w:pStyle w:val="Compact"/>
            </w:pPr>
            <w:r>
              <w:t xml:space="preserve">Manufaktur</w:t>
            </w:r>
          </w:p>
        </w:tc>
        <w:tc>
          <w:tcPr/>
          <w:p>
            <w:pPr>
              <w:pStyle w:val="Compact"/>
            </w:pPr>
            <w:r>
              <w:t xml:space="preserve">Konsolidasi data ERP + mesin; analitik OEE lintas lini</w:t>
            </w:r>
          </w:p>
        </w:tc>
        <w:tc>
          <w:tcPr/>
          <w:p>
            <w:pPr>
              <w:pStyle w:val="Compact"/>
            </w:pPr>
            <w:r>
              <w:t xml:space="preserve">OEE (target world-class 85%), yield, downtime, on-time-in-full</w:t>
            </w:r>
          </w:p>
        </w:tc>
      </w:tr>
      <w:tr>
        <w:tc>
          <w:tcPr/>
          <w:p>
            <w:pPr>
              <w:pStyle w:val="Compact"/>
            </w:pPr>
            <w:r>
              <w:t xml:space="preserve">Distribusi / Ritel</w:t>
            </w:r>
          </w:p>
        </w:tc>
        <w:tc>
          <w:tcPr/>
          <w:p>
            <w:pPr>
              <w:pStyle w:val="Compact"/>
            </w:pPr>
            <w:r>
              <w:t xml:space="preserve">Perputaran stok per SKU, margin per cabang, peramalan permintaan</w:t>
            </w:r>
          </w:p>
        </w:tc>
        <w:tc>
          <w:tcPr/>
          <w:p>
            <w:pPr>
              <w:pStyle w:val="Compact"/>
            </w:pPr>
            <w:r>
              <w:t xml:space="preserve">Inventory turnover, dead stock (%), fill rate, gross margin per SKU</w:t>
            </w:r>
          </w:p>
        </w:tc>
      </w:tr>
      <w:tr>
        <w:tc>
          <w:tcPr/>
          <w:p>
            <w:pPr>
              <w:pStyle w:val="Compact"/>
            </w:pPr>
            <w:r>
              <w:t xml:space="preserve">Perkebunan / Agribisnis</w:t>
            </w:r>
          </w:p>
        </w:tc>
        <w:tc>
          <w:tcPr/>
          <w:p>
            <w:pPr>
              <w:pStyle w:val="Compact"/>
            </w:pPr>
            <w:r>
              <w:t xml:space="preserve">Produktivitas per blok, traceability komoditas, efisiensi input</w:t>
            </w:r>
          </w:p>
        </w:tc>
        <w:tc>
          <w:tcPr/>
          <w:p>
            <w:pPr>
              <w:pStyle w:val="Compact"/>
            </w:pPr>
            <w:r>
              <w:t xml:space="preserve">Ton/ha, biaya produksi per ton, kepatuhan traceability</w:t>
            </w:r>
          </w:p>
        </w:tc>
      </w:tr>
      <w:tr>
        <w:tc>
          <w:tcPr/>
          <w:p>
            <w:pPr>
              <w:pStyle w:val="Compact"/>
            </w:pPr>
            <w:r>
              <w:t xml:space="preserve">Jasa Keuangan</w:t>
            </w:r>
          </w:p>
        </w:tc>
        <w:tc>
          <w:tcPr/>
          <w:p>
            <w:pPr>
              <w:pStyle w:val="Compact"/>
            </w:pPr>
            <w:r>
              <w:t xml:space="preserve">Deteksi anomali transaksi, analitik nasabah, kepatuhan regulasi</w:t>
            </w:r>
          </w:p>
        </w:tc>
        <w:tc>
          <w:tcPr/>
          <w:p>
            <w:pPr>
              <w:pStyle w:val="Compact"/>
            </w:pPr>
            <w:r>
              <w:t xml:space="preserve">Tingkat deteksi fraud, skor kepatuhan KYC/AML, customer LTV</w:t>
            </w:r>
          </w:p>
        </w:tc>
      </w:tr>
      <w:tr>
        <w:tc>
          <w:tcPr/>
          <w:p>
            <w:pPr>
              <w:pStyle w:val="Compact"/>
            </w:pPr>
            <w:r>
              <w:t xml:space="preserve">Logistik / Transportasi</w:t>
            </w:r>
          </w:p>
        </w:tc>
        <w:tc>
          <w:tcPr/>
          <w:p>
            <w:pPr>
              <w:pStyle w:val="Compact"/>
            </w:pPr>
            <w:r>
              <w:t xml:space="preserve">Utilisasi armada, optimasi rute, ketepatan pengiriman</w:t>
            </w:r>
          </w:p>
        </w:tc>
        <w:tc>
          <w:tcPr/>
          <w:p>
            <w:pPr>
              <w:pStyle w:val="Compact"/>
            </w:pPr>
            <w:r>
              <w:t xml:space="preserve">Fleet utilization, on-time delivery (%), cost per km</w:t>
            </w:r>
          </w:p>
        </w:tc>
      </w:tr>
    </w:tbl>
    <w:p>
      <w:pPr>
        <w:pStyle w:val="BodyText"/>
      </w:pPr>
      <w:r>
        <w:t xml:space="preserve">Platform data warehouse modern memang mempermudah pemetaan ini.</w:t>
      </w:r>
      <w:r>
        <w:t xml:space="preserve"> </w:t>
      </w:r>
      <w:r>
        <w:rPr>
          <w:b/>
          <w:bCs/>
        </w:rPr>
        <w:t xml:space="preserve">SAP Datasphere</w:t>
      </w:r>
      <w:r>
        <w:t xml:space="preserve"> </w:t>
      </w:r>
      <w:r>
        <w:t xml:space="preserve">(nama resmi sejak diumumkan SAP pada 8 Maret 2023, menggantikan SAP Data Warehouse Cloud) menyatukan data warehousing, federasi data, dan pemodelan semantik dalam satu platform berbasis cloud. SAP konsisten diakui sebagai Leader dalam Gartner Magic Quadrant for Data Integration Tools, termasuk untuk ke-17 kalinya pada 2024, yang menjelaskan kenapa data dari berbagai sistem bisa disatukan tanpa harus memindahkan semuanya. Bagi perusahaan yang masih nyaman di on-premises,</w:t>
      </w:r>
      <w:r>
        <w:t xml:space="preserve"> </w:t>
      </w:r>
      <w:r>
        <w:rPr>
          <w:b/>
          <w:bCs/>
        </w:rPr>
        <w:t xml:space="preserve">SAP BW/4HANA</w:t>
      </w:r>
      <w:r>
        <w:t xml:space="preserve"> </w:t>
      </w:r>
      <w:r>
        <w:t xml:space="preserve">tetap relevan dan dipertahankan SAP hingga 2040, kerap dipakai berdampingan dengan Datasphere dalam arsitektur hibrida.</w:t>
      </w:r>
    </w:p>
    <w:bookmarkEnd w:id="23"/>
    <w:bookmarkStart w:id="24" w:name="X9e9bf62399b66d5cb62c6770df959f01c4302bc"/>
    <w:p>
      <w:pPr>
        <w:pStyle w:val="Heading2"/>
      </w:pPr>
      <w:r>
        <w:t xml:space="preserve">Apakah Setiap Industri Benar-Benar Butuh Data Warehouse Penuh?</w:t>
      </w:r>
    </w:p>
    <w:p>
      <w:pPr>
        <w:pStyle w:val="FirstParagraph"/>
      </w:pPr>
      <w:r>
        <w:t xml:space="preserve">Tidak selalu. Organisasi dengan satu atau dua sistem dan pertanyaan bisnis yang fokus sering kali cukup dengan</w:t>
      </w:r>
      <w:r>
        <w:t xml:space="preserve"> </w:t>
      </w:r>
      <w:r>
        <w:rPr>
          <w:i/>
          <w:iCs/>
        </w:rPr>
        <w:t xml:space="preserve">data mart</w:t>
      </w:r>
      <w:r>
        <w:t xml:space="preserve"> </w:t>
      </w:r>
      <w:r>
        <w:t xml:space="preserve">(gudang data berbasis satu departemen) atau</w:t>
      </w:r>
      <w:r>
        <w:t xml:space="preserve"> </w:t>
      </w:r>
      <w:r>
        <w:rPr>
          <w:i/>
          <w:iCs/>
        </w:rPr>
        <w:t xml:space="preserve">embedded analytics</w:t>
      </w:r>
      <w:r>
        <w:t xml:space="preserve"> </w:t>
      </w:r>
      <w:r>
        <w:t xml:space="preserve">di ERP-nya. Data warehouse enterprise baru benar-benar masuk akal saat sumber datanya banyak, pertanyaannya lintas divisi, dan volume datanya terus bertumbuh.</w:t>
      </w:r>
    </w:p>
    <w:p>
      <w:pPr>
        <w:pStyle w:val="BodyText"/>
      </w:pPr>
      <w:r>
        <w:t xml:space="preserve">Bagian ini jarang ditulis vendor, padahal di sinilah kejujuran membangun kepercayaan. Membangun gudang data penuh untuk perusahaan dengan satu sistem dan kebutuhan laporan sederhana sama saja dengan membeli truk kontainer untuk antar-jemput satu kardus. Konsensus industri (AWS, DataCamp, Teradata) cukup jelas soal pembedanya: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Data Mart</w:t>
            </w:r>
          </w:p>
        </w:tc>
        <w:tc>
          <w:tcPr/>
          <w:p>
            <w:pPr>
              <w:pStyle w:val="Compact"/>
            </w:pPr>
            <w:r>
              <w:t xml:space="preserve">Data Warehouse Enterprise</w:t>
            </w:r>
          </w:p>
        </w:tc>
      </w:tr>
      <w:tr>
        <w:tc>
          <w:tcPr/>
          <w:p>
            <w:pPr>
              <w:pStyle w:val="Compact"/>
            </w:pPr>
            <w:r>
              <w:t xml:space="preserve">Cakupan</w:t>
            </w:r>
          </w:p>
        </w:tc>
        <w:tc>
          <w:tcPr/>
          <w:p>
            <w:pPr>
              <w:pStyle w:val="Compact"/>
            </w:pPr>
            <w:r>
              <w:t xml:space="preserve">Satu departemen / fungsi</w:t>
            </w:r>
          </w:p>
        </w:tc>
        <w:tc>
          <w:tcPr/>
          <w:p>
            <w:pPr>
              <w:pStyle w:val="Compact"/>
            </w:pPr>
            <w:r>
              <w:t xml:space="preserve">Lintas departemen / seluruh grup</w:t>
            </w:r>
          </w:p>
        </w:tc>
      </w:tr>
      <w:tr>
        <w:tc>
          <w:tcPr/>
          <w:p>
            <w:pPr>
              <w:pStyle w:val="Compact"/>
            </w:pPr>
            <w:r>
              <w:t xml:space="preserve">Sumber data</w:t>
            </w:r>
          </w:p>
        </w:tc>
        <w:tc>
          <w:tcPr/>
          <w:p>
            <w:pPr>
              <w:pStyle w:val="Compact"/>
            </w:pPr>
            <w:r>
              <w:t xml:space="preserve">Sedikit (1–3 sistem)</w:t>
            </w:r>
          </w:p>
        </w:tc>
        <w:tc>
          <w:tcPr/>
          <w:p>
            <w:pPr>
              <w:pStyle w:val="Compact"/>
            </w:pPr>
            <w:r>
              <w:t xml:space="preserve">Banyak (ERP, CRM, mesin, eksternal)</w:t>
            </w:r>
          </w:p>
        </w:tc>
      </w:tr>
      <w:tr>
        <w:tc>
          <w:tcPr/>
          <w:p>
            <w:pPr>
              <w:pStyle w:val="Compact"/>
            </w:pPr>
            <w:r>
              <w:t xml:space="preserve">Setup &amp; biaya</w:t>
            </w:r>
          </w:p>
        </w:tc>
        <w:tc>
          <w:tcPr/>
          <w:p>
            <w:pPr>
              <w:pStyle w:val="Compact"/>
            </w:pPr>
            <w:r>
              <w:t xml:space="preserve">Lebih cepat, lebih rendah</w:t>
            </w:r>
          </w:p>
        </w:tc>
        <w:tc>
          <w:tcPr/>
          <w:p>
            <w:pPr>
              <w:pStyle w:val="Compact"/>
            </w:pPr>
            <w:r>
              <w:t xml:space="preserve">Lebih kompleks, investasi lebih besar</w:t>
            </w:r>
          </w:p>
        </w:tc>
      </w:tr>
      <w:tr>
        <w:tc>
          <w:tcPr/>
          <w:p>
            <w:pPr>
              <w:pStyle w:val="Compact"/>
            </w:pPr>
            <w:r>
              <w:t xml:space="preserve">Cocok untuk</w:t>
            </w:r>
          </w:p>
        </w:tc>
        <w:tc>
          <w:tcPr/>
          <w:p>
            <w:pPr>
              <w:pStyle w:val="Compact"/>
            </w:pPr>
            <w:r>
              <w:t xml:space="preserve">UKM, satu divisi, pertanyaan fokus</w:t>
            </w:r>
          </w:p>
        </w:tc>
        <w:tc>
          <w:tcPr/>
          <w:p>
            <w:pPr>
              <w:pStyle w:val="Compact"/>
            </w:pPr>
            <w:r>
              <w:t xml:space="preserve">Enterprise, pertanyaan lintas domain</w:t>
            </w:r>
          </w:p>
        </w:tc>
      </w:tr>
      <w:tr>
        <w:tc>
          <w:tcPr/>
          <w:p>
            <w:pPr>
              <w:pStyle w:val="Compact"/>
            </w:pPr>
            <w:r>
              <w:t xml:space="preserve">Contoh</w:t>
            </w:r>
          </w:p>
        </w:tc>
        <w:tc>
          <w:tcPr/>
          <w:p>
            <w:pPr>
              <w:pStyle w:val="Compact"/>
            </w:pPr>
            <w:r>
              <w:t xml:space="preserve">Analitik penjualan satu tim</w:t>
            </w:r>
          </w:p>
        </w:tc>
        <w:tc>
          <w:tcPr/>
          <w:p>
            <w:pPr>
              <w:pStyle w:val="Compact"/>
            </w:pPr>
            <w:r>
              <w:t xml:space="preserve">Konsolidasi P&amp;L 20 anak perusahaan</w:t>
            </w:r>
          </w:p>
        </w:tc>
      </w:tr>
    </w:tbl>
    <w:p>
      <w:pPr>
        <w:pStyle w:val="BodyText"/>
      </w:pPr>
      <w:r>
        <w:t xml:space="preserve">Yang perlu diingat, batas keduanya bukan garis tajam melainkan kontinum. Banyak perusahaan mulai dari satu data mart per departemen, lalu tumbuh menjadi enterprise warehouse ketika pertanyaan bisnisnya melebar. Maka aturan praktisnya: mulai dari pertanyaan bisnis yang ingin dijawab, bukan dari keinginan membangun infrastruktur lebih dulu. Jika pertanyaan Anda hari ini cuma</w:t>
      </w:r>
      <w:r>
        <w:t xml:space="preserve"> </w:t>
      </w:r>
      <w:r>
        <w:t xml:space="preserve">“berapa penjualan tim A bulan ini”</w:t>
      </w:r>
      <w:r>
        <w:t xml:space="preserve">, Anda belum perlu gudang lintas-grup. Jika pertanyaannya sudah</w:t>
      </w:r>
      <w:r>
        <w:t xml:space="preserve"> </w:t>
      </w:r>
      <w:r>
        <w:t xml:space="preserve">“kenapa margin produk X turun di cabang Y sementara biaya produksinya naik di pabrik Z”</w:t>
      </w:r>
      <w:r>
        <w:t xml:space="preserve">, itu pertanyaan lintas-domain, dan di situlah warehouse mulai berbayar.</w:t>
      </w:r>
    </w:p>
    <w:p>
      <w:pPr>
        <w:pStyle w:val="BodyText"/>
      </w:pPr>
      <w:r>
        <w:rPr>
          <w:i/>
          <w:iCs/>
        </w:rPr>
        <w:t xml:space="preserve">[Image 03: Tabel infografis horizontal lima industri — manufaktur, distribusi/ritel, perkebunan, jasa keuangan, logistik — masing-masing dengan ikon sektor di kolom kiri, use case utama di tengah, dan satu KPI kunci di kanan. Gaya bersih, warna biru-hijau korporat, teks Bahasa Indonesia, cocok di-share di LinkedIn.]</w:t>
      </w:r>
    </w:p>
    <w:bookmarkEnd w:id="24"/>
    <w:bookmarkStart w:id="31" w:name="faq-pertanyaan-yang-sering-diajukan"/>
    <w:p>
      <w:pPr>
        <w:pStyle w:val="Heading2"/>
      </w:pPr>
      <w:r>
        <w:t xml:space="preserve">FAQ (Pertanyaan yang Sering Diajukan)</w:t>
      </w:r>
    </w:p>
    <w:bookmarkStart w:id="25" w:name="Xbdc40e768e0211db4e32be08393d836d4bccecd"/>
    <w:p>
      <w:pPr>
        <w:pStyle w:val="Heading3"/>
      </w:pPr>
      <w:r>
        <w:t xml:space="preserve">Industri apa yang paling membutuhkan data warehouse?</w:t>
      </w:r>
    </w:p>
    <w:p>
      <w:pPr>
        <w:pStyle w:val="FirstParagraph"/>
      </w:pPr>
      <w:r>
        <w:t xml:space="preserve">Industri dengan banyak sumber data dan pertanyaan lintas departemen paling banyak mendapat manfaat: manufaktur, distribusi/ritel, perkebunan, dan jasa keuangan. Manufaktur menggabungkan data mesin, ERP, dan kualitas; distribusi menyatukan penjualan, stok, dan margin per SKU; perkebunan butuh traceability dari kebun ke ekspor. Semakin banyak sumber yang harus disatukan, semakin besar nilai warehouse.</w:t>
      </w:r>
    </w:p>
    <w:bookmarkEnd w:id="25"/>
    <w:bookmarkStart w:id="26" w:name="X14cfe04db2f5e1550827e1cd8099f55ae1935df"/>
    <w:p>
      <w:pPr>
        <w:pStyle w:val="Heading3"/>
      </w:pPr>
      <w:r>
        <w:t xml:space="preserve">Apa use case data warehouse di manufaktur?</w:t>
      </w:r>
    </w:p>
    <w:p>
      <w:pPr>
        <w:pStyle w:val="FirstParagraph"/>
      </w:pPr>
      <w:r>
        <w:t xml:space="preserve">Di manufaktur, data warehouse menyatukan data mesin (OT), sistem produksi (ERP/MES), dan kualitas untuk menghitung OEE secara konsisten lintas lini, sehingga manajer tak perlu mengompilasi laporan manual. Patokan OEE world-class adalah 85%, sementara rata-rata global hanya 55–60% dan hanya sekitar 6% pabrik mencapai 85% (Evocon). Celah itulah yang dipersempit dengan analitik berbasis data terintegrasi.</w:t>
      </w:r>
    </w:p>
    <w:bookmarkEnd w:id="26"/>
    <w:bookmarkStart w:id="27" w:name="X6303f994240b9ea1203e2b14a5622b71cd70a7f"/>
    <w:p>
      <w:pPr>
        <w:pStyle w:val="Heading3"/>
      </w:pPr>
      <w:r>
        <w:t xml:space="preserve">Bagaimana distribusi dan ritel memakai data warehouse untuk inventaris?</w:t>
      </w:r>
    </w:p>
    <w:p>
      <w:pPr>
        <w:pStyle w:val="FirstParagraph"/>
      </w:pPr>
      <w:r>
        <w:t xml:space="preserve">Distributor dan ritel memakainya untuk melacak perputaran stok per SKU, mengidentifikasi stok mati, dan memproyeksikan permintaan per cabang. Dengan data penjualan, pembelian, dan logistik dalam satu sistem, margin per produk bisa dibandingkan akurat. Sebagai acuan, 11+ putaran stok per tahun tergolong high performance untuk distribusi umum, meski angka ini sangat bervariasi per kategori produk.</w:t>
      </w:r>
    </w:p>
    <w:bookmarkEnd w:id="27"/>
    <w:bookmarkStart w:id="28" w:name="Xbaa015214ce8adac30dbb5ccf0b1c0d90ce2630"/>
    <w:p>
      <w:pPr>
        <w:pStyle w:val="Heading3"/>
      </w:pPr>
      <w:r>
        <w:t xml:space="preserve">Apa manfaat data warehouse untuk perusahaan agribisnis atau perkebunan?</w:t>
      </w:r>
    </w:p>
    <w:p>
      <w:pPr>
        <w:pStyle w:val="FirstParagraph"/>
      </w:pPr>
      <w:r>
        <w:t xml:space="preserve">Agribisnis memakainya untuk menyatukan data produktivitas lahan, input (pupuk, air, pestisida), cuaca, dan hasil panen dari puluhan hingga ratusan blok kebun. Use case kritisnya adalah traceability, yakni memetakan perjalanan komoditas dari kebun ke pabrik hingga ekspor. Ini makin penting karena pasar ekspor mensyaratkan bukti keberlanjutan dan bebas deforestasi; data terintegrasi menjadi fondasi kepatuhan tersebut.</w:t>
      </w:r>
    </w:p>
    <w:bookmarkEnd w:id="28"/>
    <w:bookmarkStart w:id="29" w:name="Xc06e801c16b5242f5f284c415b432b1abbdb67d"/>
    <w:p>
      <w:pPr>
        <w:pStyle w:val="Heading3"/>
      </w:pPr>
      <w:r>
        <w:t xml:space="preserve">Apakah perusahaan kecil atau UKM perlu data warehouse?</w:t>
      </w:r>
    </w:p>
    <w:p>
      <w:pPr>
        <w:pStyle w:val="FirstParagraph"/>
      </w:pPr>
      <w:r>
        <w:t xml:space="preserve">Tidak selalu dalam bentuk penuh. UKM dengan satu atau dua sistem dan pertanyaan bisnis sederhana sering cukup dengan data mart atau embedded analytics di ERP-nya. Data warehouse enterprise masuk akal saat ada banyak sumber data, pertanyaan lintas divisi, dan volume yang terus bertumbuh. Kuncinya: mulai dari pertanyaan bisnis yang ingin dijawab, bukan dari membangun infrastruktur dulu.</w:t>
      </w:r>
    </w:p>
    <w:bookmarkEnd w:id="29"/>
    <w:bookmarkStart w:id="30" w:name="Xa5361ba359bfa5d7d3496b31160f92c65ad2d44"/>
    <w:p>
      <w:pPr>
        <w:pStyle w:val="Heading3"/>
      </w:pPr>
      <w:r>
        <w:t xml:space="preserve">Apakah satu data warehouse bisa melayani banyak divisi atau anak perusahaan dalam satu grup?</w:t>
      </w:r>
    </w:p>
    <w:p>
      <w:pPr>
        <w:pStyle w:val="FirstParagraph"/>
      </w:pPr>
      <w:r>
        <w:t xml:space="preserve">Ya, ini salah satu kekuatan utamanya. Platform seperti SAP Datasphere mendukung konsep ruang kerja virtual per divisi atau entitas dalam satu instance, sehingga tiap unit bisnis punya akses terkontrol ke data mereka sendiri, sekaligus memungkinkan analitik lintas grup di level holding. Arsitektur ini populer di konglomerat yang ingin konsolidasi laporan tanpa menyatukan seluruh sistem operasionalnya.</w:t>
      </w:r>
    </w:p>
    <w:bookmarkEnd w:id="30"/>
    <w:bookmarkEnd w:id="31"/>
    <w:bookmarkStart w:id="32" w:name="kesimpulan"/>
    <w:p>
      <w:pPr>
        <w:pStyle w:val="Heading2"/>
      </w:pPr>
      <w:r>
        <w:t xml:space="preserve">Kesimpulan</w:t>
      </w:r>
    </w:p>
    <w:p>
      <w:pPr>
        <w:pStyle w:val="FirstParagraph"/>
      </w:pPr>
      <w:r>
        <w:t xml:space="preserve">Pertanyaan kepala pabrik di awal artikel ini, kenapa OEE-nya baru terbaca seminggu kemudian, pada dasarnya sama dengan keluhan manajer distribusi soal stok mati, hanya beda kosakata. Keduanya adalah gejala data yang terpisah-pisah. Data warehouse menjawabnya bukan dengan satu solusi seragam, melainkan dengan menjawab pertanyaan spesifik tiap sektor: OEE di pabrik, perputaran stok di gudang, traceability di kebun. Yang menentukan keberhasilan bukan kerapian arsitekturnya, tapi seberapa tepat ia menjawab pertanyaan bisnis Anda. Melalui layanan Data and AI Consulting, dan dengan pengalaman di industri manufaktur, distribusi, perkebunan, serta sejumlah sektor lain, Soltius merancang arsitektur data warehouse agar data yang tersebar menjadi satu sumber kebenaran yang relevan bagi pertanyaan industri Anda.</w:t>
      </w:r>
    </w:p>
    <w:p>
      <w:pPr>
        <w:pStyle w:val="BodyText"/>
      </w:pPr>
      <w:r>
        <w:t xml:space="preserve">Untuk mendiskusikan use case data warehouse yang paling relevan dengan sektor perusahaan Anda, kunjungi soltius.co.id dan mulai dari sebuah percakapan.</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19"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1"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19"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2026-06-08T11:34:43Z</dcterms:created>
  <dcterms:modified xsi:type="dcterms:W3CDTF">2026-06-08T11:34:43Z</dcterms:modified>
</cp:coreProperties>
</file>

<file path=docProps/custom.xml><?xml version="1.0" encoding="utf-8"?>
<Properties xmlns="http://schemas.openxmlformats.org/officeDocument/2006/custom-properties" xmlns:vt="http://schemas.openxmlformats.org/officeDocument/2006/docPropsVTypes"/>
</file>