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Memilih Partner Implementasi SAP untuk Migrasi ERP ke Cloud"</w:t>
      </w:r>
      <w:r>
        <w:br/>
      </w:r>
      <w:r>
        <w:rPr>
          <w:rStyle w:val="FunctionTok"/>
        </w:rPr>
        <w:t xml:space="preserve">meta_title</w:t>
      </w:r>
      <w:r>
        <w:rPr>
          <w:rStyle w:val="KeywordTok"/>
        </w:rPr>
        <w:t xml:space="preserve">:</w:t>
      </w:r>
      <w:r>
        <w:rPr>
          <w:rStyle w:val="AttributeTok"/>
        </w:rPr>
        <w:t xml:space="preserve"> </w:t>
      </w:r>
      <w:r>
        <w:rPr>
          <w:rStyle w:val="StringTok"/>
        </w:rPr>
        <w:t xml:space="preserve">"Cara Memilih Partner Migrasi ERP ke Cloud (SAP)"</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partner implementasi SAP untuk migrasi ERP ke cloud: 7 kriteria, pertanyaan due diligence, model biaya, dan tanda bahaya yang wajib diwaspadai."</w:t>
      </w:r>
      <w:r>
        <w:br/>
      </w:r>
      <w:r>
        <w:rPr>
          <w:rStyle w:val="FunctionTok"/>
        </w:rPr>
        <w:t xml:space="preserve">slug</w:t>
      </w:r>
      <w:r>
        <w:rPr>
          <w:rStyle w:val="KeywordTok"/>
        </w:rPr>
        <w:t xml:space="preserve">:</w:t>
      </w:r>
      <w:r>
        <w:rPr>
          <w:rStyle w:val="AttributeTok"/>
        </w:rPr>
        <w:t xml:space="preserve"> </w:t>
      </w:r>
      <w:r>
        <w:rPr>
          <w:rStyle w:val="StringTok"/>
        </w:rPr>
        <w:t xml:space="preserve">"memilih-partner-implementasi-sap-migrasi-erp-cloud"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"partner implementasi SAP"</w:t>
      </w:r>
      <w:r>
        <w:br/>
      </w:r>
      <w:r>
        <w:rPr>
          <w:rStyle w:val="AttributeTok"/>
        </w:rPr>
        <w:t xml:space="preserve">  </w:t>
      </w:r>
      <w:r>
        <w:rPr>
          <w:rStyle w:val="KeywordTok"/>
        </w:rPr>
        <w:t xml:space="preserve">-</w:t>
      </w:r>
      <w:r>
        <w:rPr>
          <w:rStyle w:val="AttributeTok"/>
        </w:rPr>
        <w:t xml:space="preserve"> </w:t>
      </w:r>
      <w:r>
        <w:rPr>
          <w:rStyle w:val="StringTok"/>
        </w:rPr>
        <w:t xml:space="preserve">"system integrator SAP"</w:t>
      </w:r>
      <w:r>
        <w:br/>
      </w:r>
      <w:r>
        <w:rPr>
          <w:rStyle w:val="AttributeTok"/>
        </w:rPr>
        <w:t xml:space="preserve">  </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StringTok"/>
        </w:rPr>
        <w:t xml:space="preserve">"SAP Platinum Partner"</w:t>
      </w:r>
      <w:r>
        <w:br/>
      </w:r>
      <w:r>
        <w:rPr>
          <w:rStyle w:val="AttributeTok"/>
        </w:rPr>
        <w:t xml:space="preserve">  </w:t>
      </w:r>
      <w:r>
        <w:rPr>
          <w:rStyle w:val="KeywordTok"/>
        </w:rPr>
        <w:t xml:space="preserve">-</w:t>
      </w:r>
      <w:r>
        <w:rPr>
          <w:rStyle w:val="AttributeTok"/>
        </w:rPr>
        <w:t xml:space="preserve"> </w:t>
      </w:r>
      <w:r>
        <w:rPr>
          <w:rStyle w:val="StringTok"/>
        </w:rPr>
        <w:t xml:space="preserve">"metodologi SAP Activate"</w:t>
      </w:r>
      <w:r>
        <w:br/>
      </w:r>
      <w:r>
        <w:rPr>
          <w:rStyle w:val="AttributeTok"/>
        </w:rPr>
        <w:t xml:space="preserve">  </w:t>
      </w:r>
      <w:r>
        <w:rPr>
          <w:rStyle w:val="KeywordTok"/>
        </w:rPr>
        <w:t xml:space="preserve">-</w:t>
      </w:r>
      <w:r>
        <w:rPr>
          <w:rStyle w:val="AttributeTok"/>
        </w:rPr>
        <w:t xml:space="preserve"> </w:t>
      </w:r>
      <w:r>
        <w:rPr>
          <w:rStyle w:val="StringTok"/>
        </w:rPr>
        <w:t xml:space="preserve">"due diligence vendor SAP"</w:t>
      </w:r>
      <w:r>
        <w:br/>
      </w:r>
      <w:r>
        <w:rPr>
          <w:rStyle w:val="AttributeTok"/>
        </w:rPr>
        <w:t xml:space="preserve">  </w:t>
      </w:r>
      <w:r>
        <w:rPr>
          <w:rStyle w:val="KeywordTok"/>
        </w:rPr>
        <w:t xml:space="preserve">-</w:t>
      </w:r>
      <w:r>
        <w:rPr>
          <w:rStyle w:val="AttributeTok"/>
        </w:rPr>
        <w:t xml:space="preserve"> </w:t>
      </w:r>
      <w:r>
        <w:rPr>
          <w:rStyle w:val="StringTok"/>
        </w:rPr>
        <w:t xml:space="preserve">"Application Management Services AMS"</w:t>
      </w:r>
      <w:r>
        <w:br/>
      </w:r>
      <w:r>
        <w:rPr>
          <w:rStyle w:val="AttributeTok"/>
        </w:rPr>
        <w:t xml:space="preserve">  </w:t>
      </w:r>
      <w:r>
        <w:rPr>
          <w:rStyle w:val="KeywordTok"/>
        </w:rPr>
        <w:t xml:space="preserve">-</w:t>
      </w:r>
      <w:r>
        <w:rPr>
          <w:rStyle w:val="AttributeTok"/>
        </w:rPr>
        <w:t xml:space="preserve"> </w:t>
      </w:r>
      <w:r>
        <w:rPr>
          <w:rStyle w:val="StringTok"/>
        </w:rPr>
        <w:t xml:space="preserve">"RISE with SAP partner"</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"https://www.sap.com/about/trust-center/agreements/partner-edge/leveled-partner-agreements.html"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"Empat tier SAP PartnerEdge (Basic/Silver/Gold/Platinum); Platinum sebagai tier tertinggi"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"https://learning.sap.com/learning-journeys/discovering-sap-activate-implementation-tools-and-methodology/describing-the-3-pillars-of-sap-activate"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"6 fase dan 3 pilar metodologi SAP Activate resmi"</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2247</w:t>
      </w:r>
      <w:r>
        <w:br/>
      </w:r>
      <w:r>
        <w:rPr>
          <w:rStyle w:val="FunctionTok"/>
        </w:rPr>
        <w:t xml:space="preserve">dateModified</w:t>
      </w:r>
      <w:r>
        <w:rPr>
          <w:rStyle w:val="KeywordTok"/>
        </w:rPr>
        <w:t xml:space="preserve">:</w:t>
      </w:r>
      <w:r>
        <w:rPr>
          <w:rStyle w:val="AttributeTok"/>
        </w:rPr>
        <w:t xml:space="preserve"> </w:t>
      </w:r>
      <w:r>
        <w:rPr>
          <w:rStyle w:val="StringTok"/>
        </w:rPr>
        <w:t xml:space="preserve">"2026-06-08"</w:t>
      </w:r>
    </w:p>
    <w:p>
      <w:r>
        <w:pict>
          <v:rect style="width:0;height:1.5pt" o:hralign="center" o:hrstd="t" o:hr="t"/>
        </w:pict>
      </w:r>
    </w:p>
    <w:bookmarkEnd w:id="16"/>
    <w:bookmarkStart w:id="34" w:name="Xda0dd3109f9d632b5013e7803e827e77177c53f"/>
    <w:p>
      <w:pPr>
        <w:pStyle w:val="Heading1"/>
      </w:pPr>
      <w:r>
        <w:t xml:space="preserve">Cara Memilih Partner Implementasi SAP untuk Migrasi ERP ke Cloud</w:t>
      </w:r>
    </w:p>
    <w:p>
      <w:pPr>
        <w:pStyle w:val="FirstParagraph"/>
      </w:pPr>
      <w:r>
        <w:t xml:space="preserve">Keputusan untuk</w:t>
      </w:r>
      <w:r>
        <w:t xml:space="preserve"> </w:t>
      </w:r>
      <w:hyperlink r:id="rId17">
        <w:r>
          <w:rPr>
            <w:rStyle w:val="Hyperlink"/>
          </w:rPr>
          <w:t xml:space="preserve">migrasi ERP ke cloud</w:t>
        </w:r>
      </w:hyperlink>
      <w:r>
        <w:t xml:space="preserve"> </w:t>
      </w:r>
      <w:r>
        <w:t xml:space="preserve">sudah Anda ambil, jalurnya pun sudah dipilih. Lalu muncul pertanyaan yang justru paling menentukan: siapa yang akan mengerjakannya? Salah memilih</w:t>
      </w:r>
      <w:r>
        <w:t xml:space="preserve"> </w:t>
      </w:r>
      <w:r>
        <w:rPr>
          <w:i/>
          <w:iCs/>
        </w:rPr>
        <w:t xml:space="preserve">system integrator</w:t>
      </w:r>
      <w:r>
        <w:t xml:space="preserve"> </w:t>
      </w:r>
      <w:r>
        <w:t xml:space="preserve">bisa berakhir dengan biaya membengkak,</w:t>
      </w:r>
      <w:r>
        <w:t xml:space="preserve"> </w:t>
      </w:r>
      <w:r>
        <w:rPr>
          <w:i/>
          <w:iCs/>
        </w:rPr>
        <w:t xml:space="preserve">timeline</w:t>
      </w:r>
      <w:r>
        <w:t xml:space="preserve"> </w:t>
      </w:r>
      <w:r>
        <w:t xml:space="preserve">molor berbulan-bulan, dan sistem yang terlanjur hidup tapi tak pernah stabil. Artikel ini bukan daftar</w:t>
      </w:r>
      <w:r>
        <w:t xml:space="preserve"> </w:t>
      </w:r>
      <w:r>
        <w:t xml:space="preserve">“vendor terbaik”</w:t>
      </w:r>
      <w:r>
        <w:t xml:space="preserve">, melainkan kerangka evaluasi yang netral: tujuh kriteria penilaian, daftar pertanyaan</w:t>
      </w:r>
      <w:r>
        <w:t xml:space="preserve"> </w:t>
      </w:r>
      <w:r>
        <w:rPr>
          <w:i/>
          <w:iCs/>
        </w:rPr>
        <w:t xml:space="preserve">due diligence</w:t>
      </w:r>
      <w:r>
        <w:t xml:space="preserve"> </w:t>
      </w:r>
      <w:r>
        <w:t xml:space="preserve">untuk diajukan ke calon mitra, struktur biaya yang perlu dipahami, dan tanda bahaya yang sebaiknya membuat Anda berjalan pergi. Tujuannya satu, yaitu membekali Anda menilai mitra mana pun secara objektif sebelum tanda tangan kontrak.</w:t>
      </w:r>
    </w:p>
    <w:p>
      <w:pPr>
        <w:pStyle w:val="BlockText"/>
      </w:pPr>
      <w:r>
        <w:rPr>
          <w:b/>
          <w:bCs/>
        </w:rPr>
        <w:t xml:space="preserve">Secara singkat:</w:t>
      </w:r>
      <w:r>
        <w:t xml:space="preserve"> </w:t>
      </w:r>
      <w:r>
        <w:t xml:space="preserve">Partner implementasi SAP, disebut juga</w:t>
      </w:r>
      <w:r>
        <w:t xml:space="preserve"> </w:t>
      </w:r>
      <w:r>
        <w:rPr>
          <w:i/>
          <w:iCs/>
        </w:rPr>
        <w:t xml:space="preserve">system integrator</w:t>
      </w:r>
      <w:r>
        <w:t xml:space="preserve"> </w:t>
      </w:r>
      <w:r>
        <w:t xml:space="preserve">(SI), adalah perusahaan konsultasi bersertifikat yang merancang, mengeksekusi, dan mendampingi proyek migrasi ERP ke cloud, dari perencanaan hingga dukungan pasca</w:t>
      </w:r>
      <w:r>
        <w:t xml:space="preserve"> </w:t>
      </w:r>
      <w:r>
        <w:rPr>
          <w:i/>
          <w:iCs/>
        </w:rPr>
        <w:t xml:space="preserve">go-live</w:t>
      </w:r>
      <w:r>
        <w:t xml:space="preserve">. Kualitas mitra diakui luas sebagai faktor penentu terbesar keberhasilan proyek SAP: menurut laporan Panorama Consulting (2024), 67% implementasi ERP gagal memenuhi target waktu atau anggaran awal.</w:t>
      </w:r>
    </w:p>
    <w:p>
      <w:pPr>
        <w:pStyle w:val="FirstParagraph"/>
      </w:pPr>
      <w:r>
        <w:t xml:space="preserve">Melalui artikel ini, kita akan membahas mengapa pilihan mitra begitu krusial, tujuh kriteria seleksi yang konkret, pertanyaan yang wajib Anda ajukan, model kerja sama dan biayanya, hingga tanda bahaya yang sering luput diperhatikan.</w:t>
      </w:r>
    </w:p>
    <w:p>
      <w:pPr>
        <w:pStyle w:val="BodyText"/>
      </w:pPr>
      <w:r>
        <w:rPr>
          <w:i/>
          <w:iCs/>
        </w:rPr>
        <w:t xml:space="preserve">[Image 01: Diagram tangga/piramida empat tier SAP PartnerEdge, dari bawah Basic, Silver, Gold, hingga Platinum di puncak dengan label</w:t>
      </w:r>
      <w:r>
        <w:rPr>
          <w:i/>
          <w:iCs/>
        </w:rPr>
        <w:t xml:space="preserve"> </w:t>
      </w:r>
      <w:r>
        <w:rPr>
          <w:i/>
          <w:iCs/>
        </w:rPr>
        <w:t xml:space="preserve">“invite-only”</w:t>
      </w:r>
      <w:r>
        <w:rPr>
          <w:i/>
          <w:iCs/>
        </w:rPr>
        <w:t xml:space="preserve">; tiap level diberi deskripsi singkat satu baris; gaya infografik korporat biru-putih, teks Bahasa Indonesia]</w:t>
      </w:r>
    </w:p>
    <w:bookmarkStart w:id="18" w:name="Xe31d2429be6cb5ffda7d7661fd9132679c3dfc1"/>
    <w:p>
      <w:pPr>
        <w:pStyle w:val="Heading2"/>
      </w:pPr>
      <w:r>
        <w:t xml:space="preserve">Mengapa Pilihan Partner Menentukan Keberhasilan Migrasi ERP ke Cloud?</w:t>
      </w:r>
    </w:p>
    <w:p>
      <w:pPr>
        <w:pStyle w:val="FirstParagraph"/>
      </w:pPr>
      <w:r>
        <w:t xml:space="preserve">Pilihan mitra menentukan nasib proyek karena migrasi ERP ke cloud bukan sekadar memindahkan perangkat lunak, melainkan merancang ulang proses bisnis di atas platform baru. Mitra yang tepat mengelola risiko,</w:t>
      </w:r>
      <w:r>
        <w:t xml:space="preserve"> </w:t>
      </w:r>
      <w:r>
        <w:rPr>
          <w:i/>
          <w:iCs/>
        </w:rPr>
        <w:t xml:space="preserve">scope</w:t>
      </w:r>
      <w:r>
        <w:t xml:space="preserve">, dan transfer pengetahuan; mitra yang keliru meninggalkan Anda dengan sistem setengah jadi. Gartner mengonfirmasi pemilihan mitra yang tidak tepat dan manajemen perubahan yang lemah sebagai penyebab teratas kegagalan proyek ERP.</w:t>
      </w:r>
    </w:p>
    <w:p>
      <w:pPr>
        <w:pStyle w:val="BodyText"/>
      </w:pPr>
      <w:r>
        <w:t xml:space="preserve">Seorang</w:t>
      </w:r>
      <w:r>
        <w:t xml:space="preserve"> </w:t>
      </w:r>
      <w:r>
        <w:rPr>
          <w:i/>
          <w:iCs/>
        </w:rPr>
        <w:t xml:space="preserve">system integrator</w:t>
      </w:r>
      <w:r>
        <w:t xml:space="preserve"> </w:t>
      </w:r>
      <w:r>
        <w:t xml:space="preserve">tidak menjual lisensi SAP; itu peran SAP sebagai</w:t>
      </w:r>
      <w:r>
        <w:t xml:space="preserve"> </w:t>
      </w:r>
      <w:r>
        <w:rPr>
          <w:i/>
          <w:iCs/>
        </w:rPr>
        <w:t xml:space="preserve">principal</w:t>
      </w:r>
      <w:r>
        <w:t xml:space="preserve">. Tugas mitra adalah mengeksekusi: memetakan proses, mengonfigurasi sistem, memigrasi data, melatih pengguna, dan menjaga sistem tetap sehat setelah aktif. Di sinilah keahlian nyata diuji, bukan di slide presentasi.</w:t>
      </w:r>
    </w:p>
    <w:p>
      <w:pPr>
        <w:pStyle w:val="BodyText"/>
      </w:pPr>
      <w:r>
        <w:t xml:space="preserve">Risiko finansialnya tidak abstrak. Kasus National Grid di Amerika Serikat menjadi contoh ekstrem yang terdokumentasi publik: mitra yang kurang berpengalaman di industri utilitas berkontribusi pada biaya remediasi mencapai USD 585 juta. Skalanya boleh berbeda, tetapi polanya berulang di proyek mana pun — kompetensi mitra langsung berbanding lurus dengan biaya yang akhirnya Anda tanggung.</w:t>
      </w:r>
    </w:p>
    <w:p>
      <w:pPr>
        <w:pStyle w:val="BodyText"/>
      </w:pPr>
      <w:r>
        <w:t xml:space="preserve">Ada satu nuansa yang sering disalahpahami. Tier kemitraan tertinggi tidak otomatis berarti</w:t>
      </w:r>
      <w:r>
        <w:t xml:space="preserve"> </w:t>
      </w:r>
      <w:r>
        <w:t xml:space="preserve">“paling cocok untuk Anda”</w:t>
      </w:r>
      <w:r>
        <w:t xml:space="preserve">. Proyek</w:t>
      </w:r>
      <w:r>
        <w:t xml:space="preserve"> </w:t>
      </w:r>
      <w:r>
        <w:rPr>
          <w:i/>
          <w:iCs/>
        </w:rPr>
        <w:t xml:space="preserve">mid-market</w:t>
      </w:r>
      <w:r>
        <w:t xml:space="preserve"> </w:t>
      </w:r>
      <w:r>
        <w:t xml:space="preserve">yang relatif sederhana bisa jadi lebih baik ditangani Gold Partner spesialis industri ketimbang</w:t>
      </w:r>
      <w:r>
        <w:t xml:space="preserve"> </w:t>
      </w:r>
      <w:r>
        <w:rPr>
          <w:i/>
          <w:iCs/>
        </w:rPr>
        <w:t xml:space="preserve">global SI</w:t>
      </w:r>
      <w:r>
        <w:t xml:space="preserve"> </w:t>
      </w:r>
      <w:r>
        <w:t xml:space="preserve">raksasa yang biaya dan birokrasinya berlebih untuk kebutuhan Anda. Kriteria di bawah membantu Anda menimbang itu secara jernih.</w:t>
      </w:r>
    </w:p>
    <w:bookmarkEnd w:id="18"/>
    <w:bookmarkStart w:id="20" w:name="Xef10d51a4d9f9a24ee13caee18c4fa215c1aa58"/>
    <w:p>
      <w:pPr>
        <w:pStyle w:val="Heading2"/>
      </w:pPr>
      <w:r>
        <w:t xml:space="preserve">7 Kriteria Memilih Partner Implementasi SAP</w:t>
      </w:r>
    </w:p>
    <w:p>
      <w:pPr>
        <w:pStyle w:val="FirstParagraph"/>
      </w:pPr>
      <w:r>
        <w:t xml:space="preserve">Evaluasi calon mitra setidaknya pada tujuh dimensi: tier kemitraan SAP, pengalaman industri vertikal, kedalaman tim bersertifikat, metodologi terstruktur, kemampuan integrasi lokal, dukungan pasca</w:t>
      </w:r>
      <w:r>
        <w:t xml:space="preserve"> </w:t>
      </w:r>
      <w:r>
        <w:rPr>
          <w:i/>
          <w:iCs/>
        </w:rPr>
        <w:t xml:space="preserve">go-live</w:t>
      </w:r>
      <w:r>
        <w:t xml:space="preserve">, dan referensi klien yang bisa diverifikasi. Tidak ada satu kriteria yang berdiri sendiri. Kekuatan sebuah mitra justru terlihat dari bagaimana ketujuhnya saling melengkapi.</w:t>
      </w:r>
    </w:p>
    <w:p>
      <w:pPr>
        <w:pStyle w:val="Compact"/>
        <w:numPr>
          <w:ilvl w:val="0"/>
          <w:numId w:val="1001"/>
        </w:numPr>
      </w:pPr>
      <w:r>
        <w:rPr>
          <w:b/>
          <w:bCs/>
        </w:rPr>
        <w:t xml:space="preserve">Status dan tier kemitraan SAP.</w:t>
      </w:r>
      <w:r>
        <w:t xml:space="preserve"> </w:t>
      </w:r>
      <w:r>
        <w:t xml:space="preserve">Program SAP PartnerEdge memiliki empat tingkatan: Basic (Registered), Silver, Gold, dan Platinum. Platinum adalah tier tertinggi dan bersifat</w:t>
      </w:r>
      <w:r>
        <w:t xml:space="preserve"> </w:t>
      </w:r>
      <w:r>
        <w:rPr>
          <w:i/>
          <w:iCs/>
        </w:rPr>
        <w:t xml:space="preserve">invite-only</w:t>
      </w:r>
      <w:r>
        <w:t xml:space="preserve">: tidak diraih sekadar dengan mengumpulkan poin, melainkan berdasarkan skala tim bersertifikat, kompetensi cloud, dan rekam jejak transformasi</w:t>
      </w:r>
      <w:r>
        <w:t xml:space="preserve"> </w:t>
      </w:r>
      <w:r>
        <w:rPr>
          <w:i/>
          <w:iCs/>
        </w:rPr>
        <w:t xml:space="preserve">enterprise</w:t>
      </w:r>
      <w:r>
        <w:t xml:space="preserve"> </w:t>
      </w:r>
      <w:r>
        <w:t xml:space="preserve">skala besar (SAP PartnerEdge, sap.com). Sejak 2024 program ini didesain ulang menjadi 100% berfokus cloud, sehingga kompetensi cloud menjadi tolok ukur kematangan mitra.</w:t>
      </w:r>
    </w:p>
    <w:p>
      <w:pPr>
        <w:pStyle w:val="Compact"/>
        <w:numPr>
          <w:ilvl w:val="0"/>
          <w:numId w:val="1001"/>
        </w:numPr>
      </w:pPr>
      <w:r>
        <w:rPr>
          <w:b/>
          <w:bCs/>
        </w:rPr>
        <w:t xml:space="preserve">Pengalaman industri vertikal.</w:t>
      </w:r>
      <w:r>
        <w:t xml:space="preserve"> </w:t>
      </w:r>
      <w:r>
        <w:t xml:space="preserve">Implementasi SAP sangat spesifik per industri. Mitra yang telah menuntaskan puluhan</w:t>
      </w:r>
      <w:r>
        <w:t xml:space="preserve"> </w:t>
      </w:r>
      <w:r>
        <w:rPr>
          <w:i/>
          <w:iCs/>
        </w:rPr>
        <w:t xml:space="preserve">rollout</w:t>
      </w:r>
      <w:r>
        <w:t xml:space="preserve"> </w:t>
      </w:r>
      <w:r>
        <w:t xml:space="preserve">manufaktur akan mengonfigurasi sistem secara berbeda dari mitra berlatar jasa keuangan. Mintalah minimal tiga referensi di industri yang sama, dengan skala perusahaan sebanding, menjalankan produk SAP yang sama.</w:t>
      </w:r>
    </w:p>
    <w:p>
      <w:pPr>
        <w:pStyle w:val="Compact"/>
        <w:numPr>
          <w:ilvl w:val="0"/>
          <w:numId w:val="1001"/>
        </w:numPr>
      </w:pPr>
      <w:r>
        <w:rPr>
          <w:b/>
          <w:bCs/>
        </w:rPr>
        <w:t xml:space="preserve">Kedalaman tim konsultan bersertifikat.</w:t>
      </w:r>
      <w:r>
        <w:t xml:space="preserve"> </w:t>
      </w:r>
      <w:r>
        <w:t xml:space="preserve">Tanyakan jumlah konsultan bersertifikat aktif, bukan total karyawan. Sejak Juli 2025, SAP mewajibkan sertifikasi valid bagi semua konsultan mitra dalam peran kunci (arsitek,</w:t>
      </w:r>
      <w:r>
        <w:t xml:space="preserve"> </w:t>
      </w:r>
      <w:r>
        <w:rPr>
          <w:i/>
          <w:iCs/>
        </w:rPr>
        <w:t xml:space="preserve">developer</w:t>
      </w:r>
      <w:r>
        <w:t xml:space="preserve">,</w:t>
      </w:r>
      <w:r>
        <w:t xml:space="preserve"> </w:t>
      </w:r>
      <w:r>
        <w:rPr>
          <w:i/>
          <w:iCs/>
        </w:rPr>
        <w:t xml:space="preserve">project manager</w:t>
      </w:r>
      <w:r>
        <w:t xml:space="preserve">) di proyek RISE with SAP, dan sejak April 2024 sertifikasi harus diperbarui setiap tahun lewat asesmen</w:t>
      </w:r>
      <w:r>
        <w:t xml:space="preserve"> </w:t>
      </w:r>
      <w:r>
        <w:rPr>
          <w:i/>
          <w:iCs/>
        </w:rPr>
        <w:t xml:space="preserve">Stay-Certified</w:t>
      </w:r>
      <w:r>
        <w:t xml:space="preserve">.</w:t>
      </w:r>
    </w:p>
    <w:p>
      <w:pPr>
        <w:pStyle w:val="Compact"/>
        <w:numPr>
          <w:ilvl w:val="0"/>
          <w:numId w:val="1001"/>
        </w:numPr>
      </w:pPr>
      <w:r>
        <w:rPr>
          <w:b/>
          <w:bCs/>
        </w:rPr>
        <w:t xml:space="preserve">Metodologi terstruktur.</w:t>
      </w:r>
      <w:r>
        <w:t xml:space="preserve"> </w:t>
      </w:r>
      <w:r>
        <w:t xml:space="preserve">Mitra yang kredibel bekerja di atas</w:t>
      </w:r>
      <w:r>
        <w:t xml:space="preserve"> </w:t>
      </w:r>
      <w:r>
        <w:rPr>
          <w:i/>
          <w:iCs/>
        </w:rPr>
        <w:t xml:space="preserve">SAP Activate</w:t>
      </w:r>
      <w:r>
        <w:t xml:space="preserve">, metodologi implementasi resmi SAP. Tanpa metodologi formal dengan</w:t>
      </w:r>
      <w:r>
        <w:t xml:space="preserve"> </w:t>
      </w:r>
      <w:r>
        <w:rPr>
          <w:i/>
          <w:iCs/>
        </w:rPr>
        <w:t xml:space="preserve">quality gates</w:t>
      </w:r>
      <w:r>
        <w:t xml:space="preserve">, proyek rawan</w:t>
      </w:r>
      <w:r>
        <w:t xml:space="preserve"> </w:t>
      </w:r>
      <w:r>
        <w:rPr>
          <w:i/>
          <w:iCs/>
        </w:rPr>
        <w:t xml:space="preserve">scope creep</w:t>
      </w:r>
      <w:r>
        <w:t xml:space="preserve"> </w:t>
      </w:r>
      <w:r>
        <w:t xml:space="preserve">dan biaya tak terkendali.</w:t>
      </w:r>
    </w:p>
    <w:p>
      <w:pPr>
        <w:pStyle w:val="Compact"/>
        <w:numPr>
          <w:ilvl w:val="0"/>
          <w:numId w:val="1001"/>
        </w:numPr>
      </w:pPr>
      <w:r>
        <w:rPr>
          <w:b/>
          <w:bCs/>
        </w:rPr>
        <w:t xml:space="preserve">Kemampuan integrasi lokal.</w:t>
      </w:r>
      <w:r>
        <w:t xml:space="preserve"> </w:t>
      </w:r>
      <w:r>
        <w:t xml:space="preserve">Sistem harus patuh regulasi Indonesia. e-Faktur (faktur pajak PPN elektronik) wajib sejak 1 Juli 2015, dan mitra harus mampu mengintegrasikannya dengan SAP untuk pelaporan langsung ke DJP. Pertimbangkan pula kemampuan mitra menata lapisan data; kapabilitas menangani</w:t>
      </w:r>
      <w:r>
        <w:t xml:space="preserve"> </w:t>
      </w:r>
      <w:hyperlink r:id="rId19">
        <w:r>
          <w:rPr>
            <w:rStyle w:val="Hyperlink"/>
          </w:rPr>
          <w:t xml:space="preserve">data warehouse solutions</w:t>
        </w:r>
      </w:hyperlink>
      <w:r>
        <w:t xml:space="preserve"> </w:t>
      </w:r>
      <w:r>
        <w:t xml:space="preserve">menjadi pembeda saat data lama harus dimigrasi dan analitik disiapkan di atas cloud.</w:t>
      </w:r>
    </w:p>
    <w:p>
      <w:pPr>
        <w:pStyle w:val="Compact"/>
        <w:numPr>
          <w:ilvl w:val="0"/>
          <w:numId w:val="1001"/>
        </w:numPr>
      </w:pPr>
      <w:r>
        <w:rPr>
          <w:b/>
          <w:bCs/>
        </w:rPr>
        <w:t xml:space="preserve">Dukungan pasca</w:t>
      </w:r>
      <w:r>
        <w:rPr>
          <w:b/>
          <w:bCs/>
        </w:rPr>
        <w:t xml:space="preserve"> </w:t>
      </w:r>
      <w:r>
        <w:rPr>
          <w:b/>
          <w:bCs/>
          <w:i/>
          <w:iCs/>
        </w:rPr>
        <w:t xml:space="preserve">go-live</w:t>
      </w:r>
      <w:r>
        <w:rPr>
          <w:b/>
          <w:bCs/>
        </w:rPr>
        <w:t xml:space="preserve"> </w:t>
      </w:r>
      <w:r>
        <w:rPr>
          <w:b/>
          <w:bCs/>
        </w:rPr>
        <w:t xml:space="preserve">(AMS).</w:t>
      </w:r>
      <w:r>
        <w:t xml:space="preserve"> </w:t>
      </w:r>
      <w:r>
        <w:rPr>
          <w:i/>
          <w:iCs/>
        </w:rPr>
        <w:t xml:space="preserve">Application Management Services</w:t>
      </w:r>
      <w:r>
        <w:t xml:space="preserve"> </w:t>
      </w:r>
      <w:r>
        <w:t xml:space="preserve">(AMS) adalah layanan pengelolaan sistem setelah</w:t>
      </w:r>
      <w:r>
        <w:t xml:space="preserve"> </w:t>
      </w:r>
      <w:r>
        <w:rPr>
          <w:i/>
          <w:iCs/>
        </w:rPr>
        <w:t xml:space="preserve">go-live</w:t>
      </w:r>
      <w:r>
        <w:t xml:space="preserve">: manajemen insiden, pemantauan, dan optimasi berkelanjutan. Cari sertifikasi SAP PCoE (</w:t>
      </w:r>
      <w:r>
        <w:rPr>
          <w:i/>
          <w:iCs/>
        </w:rPr>
        <w:t xml:space="preserve">Partner Center of Expertise</w:t>
      </w:r>
      <w:r>
        <w:t xml:space="preserve">), yang menuntut standar ketat pada proses, infrastruktur, dan tim dukungan.</w:t>
      </w:r>
    </w:p>
    <w:p>
      <w:pPr>
        <w:pStyle w:val="Compact"/>
        <w:numPr>
          <w:ilvl w:val="0"/>
          <w:numId w:val="1001"/>
        </w:numPr>
      </w:pPr>
      <w:r>
        <w:rPr>
          <w:b/>
          <w:bCs/>
        </w:rPr>
        <w:t xml:space="preserve">Referensi klien yang dapat diverifikasi.</w:t>
      </w:r>
      <w:r>
        <w:t xml:space="preserve"> </w:t>
      </w:r>
      <w:r>
        <w:t xml:space="preserve">Bukan sekadar</w:t>
      </w:r>
      <w:r>
        <w:t xml:space="preserve"> </w:t>
      </w:r>
      <w:r>
        <w:rPr>
          <w:i/>
          <w:iCs/>
        </w:rPr>
        <w:t xml:space="preserve">case study</w:t>
      </w:r>
      <w:r>
        <w:t xml:space="preserve"> </w:t>
      </w:r>
      <w:r>
        <w:t xml:space="preserve">dalam PDF, melainkan klien yang bisa Anda hubungi langsung untuk menanyakan pengalaman nyata mereka.</w:t>
      </w:r>
    </w:p>
    <w:p>
      <w:pPr>
        <w:pStyle w:val="FirstParagraph"/>
      </w:pPr>
      <w:r>
        <w:t xml:space="preserve">Sebagai ilustrasi seperti apa kriteria pertama terlihat di lapangan: status SAP Platinum Partner kerap diraih melalui keanggotaan aliansi. United VARs, aliansi SAP Platinum Partner global untuk</w:t>
      </w:r>
      <w:r>
        <w:t xml:space="preserve"> </w:t>
      </w:r>
      <w:r>
        <w:rPr>
          <w:i/>
          <w:iCs/>
        </w:rPr>
        <w:t xml:space="preserve">mid-market</w:t>
      </w:r>
      <w:r>
        <w:t xml:space="preserve">, kini beranggotakan 70+ mitra di 100+ negara dengan lebih dari 10.000 implementasi sukses (United VARs, 2026). Ini contoh konkret bahwa</w:t>
      </w:r>
      <w:r>
        <w:t xml:space="preserve"> </w:t>
      </w:r>
      <w:r>
        <w:t xml:space="preserve">“tier Platinum”</w:t>
      </w:r>
      <w:r>
        <w:t xml:space="preserve"> </w:t>
      </w:r>
      <w:r>
        <w:t xml:space="preserve">bisa hadir lewat jaringan, bukan hanya lewat raksasa global tunggal.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Kriteria</w:t>
            </w:r>
          </w:p>
        </w:tc>
        <w:tc>
          <w:tcPr/>
          <w:p>
            <w:pPr>
              <w:pStyle w:val="Compact"/>
            </w:pPr>
            <w:r>
              <w:t xml:space="preserve">Yang perlu dicek</w:t>
            </w:r>
          </w:p>
        </w:tc>
      </w:tr>
      <w:tr>
        <w:tc>
          <w:tcPr/>
          <w:p>
            <w:pPr>
              <w:pStyle w:val="Compact"/>
            </w:pPr>
            <w:r>
              <w:t xml:space="preserve">1</w:t>
            </w:r>
          </w:p>
        </w:tc>
        <w:tc>
          <w:tcPr/>
          <w:p>
            <w:pPr>
              <w:pStyle w:val="Compact"/>
            </w:pPr>
            <w:r>
              <w:t xml:space="preserve">Status &amp; tier kemitraan SAP</w:t>
            </w:r>
          </w:p>
        </w:tc>
        <w:tc>
          <w:tcPr/>
          <w:p>
            <w:pPr>
              <w:pStyle w:val="Compact"/>
            </w:pPr>
            <w:r>
              <w:t xml:space="preserve">Platinum vs Gold; punya designasi RISE Validated Partner?</w:t>
            </w:r>
          </w:p>
        </w:tc>
      </w:tr>
      <w:tr>
        <w:tc>
          <w:tcPr/>
          <w:p>
            <w:pPr>
              <w:pStyle w:val="Compact"/>
            </w:pPr>
            <w:r>
              <w:t xml:space="preserve">2</w:t>
            </w:r>
          </w:p>
        </w:tc>
        <w:tc>
          <w:tcPr/>
          <w:p>
            <w:pPr>
              <w:pStyle w:val="Compact"/>
            </w:pPr>
            <w:r>
              <w:t xml:space="preserve">Pengalaman industri vertikal</w:t>
            </w:r>
          </w:p>
        </w:tc>
        <w:tc>
          <w:tcPr/>
          <w:p>
            <w:pPr>
              <w:pStyle w:val="Compact"/>
            </w:pPr>
            <w:r>
              <w:t xml:space="preserve">Minimal 3 referensi nyata di industri Anda, skala sebanding</w:t>
            </w:r>
          </w:p>
        </w:tc>
      </w:tr>
      <w:tr>
        <w:tc>
          <w:tcPr/>
          <w:p>
            <w:pPr>
              <w:pStyle w:val="Compact"/>
            </w:pPr>
            <w:r>
              <w:t xml:space="preserve">3</w:t>
            </w:r>
          </w:p>
        </w:tc>
        <w:tc>
          <w:tcPr/>
          <w:p>
            <w:pPr>
              <w:pStyle w:val="Compact"/>
            </w:pPr>
            <w:r>
              <w:t xml:space="preserve">Tim konsultan bersertifikat</w:t>
            </w:r>
          </w:p>
        </w:tc>
        <w:tc>
          <w:tcPr/>
          <w:p>
            <w:pPr>
              <w:pStyle w:val="Compact"/>
            </w:pPr>
            <w:r>
              <w:t xml:space="preserve">Jumlah sertifikasi aktif (diperbarui tahunan); tim</w:t>
            </w:r>
            <w:r>
              <w:t xml:space="preserve"> </w:t>
            </w:r>
            <w:r>
              <w:rPr>
                <w:i/>
                <w:iCs/>
              </w:rPr>
              <w:t xml:space="preserve">delivery</w:t>
            </w:r>
            <w:r>
              <w:t xml:space="preserve"> </w:t>
            </w:r>
            <w:r>
              <w:t xml:space="preserve">= tim yang diajukan?</w:t>
            </w:r>
          </w:p>
        </w:tc>
      </w:tr>
      <w:tr>
        <w:tc>
          <w:tcPr/>
          <w:p>
            <w:pPr>
              <w:pStyle w:val="Compact"/>
            </w:pPr>
            <w:r>
              <w:t xml:space="preserve">4</w:t>
            </w:r>
          </w:p>
        </w:tc>
        <w:tc>
          <w:tcPr/>
          <w:p>
            <w:pPr>
              <w:pStyle w:val="Compact"/>
            </w:pPr>
            <w:r>
              <w:t xml:space="preserve">Metodologi (</w:t>
            </w:r>
            <w:r>
              <w:rPr>
                <w:i/>
                <w:iCs/>
              </w:rPr>
              <w:t xml:space="preserve">SAP Activate</w:t>
            </w:r>
            <w:r>
              <w:t xml:space="preserve">)</w:t>
            </w:r>
          </w:p>
        </w:tc>
        <w:tc>
          <w:tcPr/>
          <w:p>
            <w:pPr>
              <w:pStyle w:val="Compact"/>
            </w:pPr>
            <w:r>
              <w:t xml:space="preserve">6 fase +</w:t>
            </w:r>
            <w:r>
              <w:t xml:space="preserve"> </w:t>
            </w:r>
            <w:r>
              <w:rPr>
                <w:i/>
                <w:iCs/>
              </w:rPr>
              <w:t xml:space="preserve">quality gates</w:t>
            </w:r>
            <w:r>
              <w:t xml:space="preserve"> </w:t>
            </w:r>
            <w:r>
              <w:t xml:space="preserve">diterapkan konsisten?</w:t>
            </w:r>
          </w:p>
        </w:tc>
      </w:tr>
      <w:tr>
        <w:tc>
          <w:tcPr/>
          <w:p>
            <w:pPr>
              <w:pStyle w:val="Compact"/>
            </w:pPr>
            <w:r>
              <w:t xml:space="preserve">5</w:t>
            </w:r>
          </w:p>
        </w:tc>
        <w:tc>
          <w:tcPr/>
          <w:p>
            <w:pPr>
              <w:pStyle w:val="Compact"/>
            </w:pPr>
            <w:r>
              <w:t xml:space="preserve">Integrasi lokal</w:t>
            </w:r>
          </w:p>
        </w:tc>
        <w:tc>
          <w:tcPr/>
          <w:p>
            <w:pPr>
              <w:pStyle w:val="Compact"/>
            </w:pPr>
            <w:r>
              <w:t xml:space="preserve">e-Faktur, PPN/PPh; kepatuhan regulasi dalam sistem</w:t>
            </w:r>
          </w:p>
        </w:tc>
      </w:tr>
      <w:tr>
        <w:tc>
          <w:tcPr/>
          <w:p>
            <w:pPr>
              <w:pStyle w:val="Compact"/>
            </w:pPr>
            <w:r>
              <w:t xml:space="preserve">6</w:t>
            </w:r>
          </w:p>
        </w:tc>
        <w:tc>
          <w:tcPr/>
          <w:p>
            <w:pPr>
              <w:pStyle w:val="Compact"/>
            </w:pPr>
            <w:r>
              <w:t xml:space="preserve">Dukungan pasca</w:t>
            </w:r>
            <w:r>
              <w:t xml:space="preserve"> </w:t>
            </w:r>
            <w:r>
              <w:rPr>
                <w:i/>
                <w:iCs/>
              </w:rPr>
              <w:t xml:space="preserve">go-live</w:t>
            </w:r>
          </w:p>
        </w:tc>
        <w:tc>
          <w:tcPr/>
          <w:p>
            <w:pPr>
              <w:pStyle w:val="Compact"/>
            </w:pPr>
            <w:r>
              <w:t xml:space="preserve">Sertifikasi PCoE; struktur SLA &amp; eskalasi insiden</w:t>
            </w:r>
          </w:p>
        </w:tc>
      </w:tr>
      <w:tr>
        <w:tc>
          <w:tcPr/>
          <w:p>
            <w:pPr>
              <w:pStyle w:val="Compact"/>
            </w:pPr>
            <w:r>
              <w:t xml:space="preserve">7</w:t>
            </w:r>
          </w:p>
        </w:tc>
        <w:tc>
          <w:tcPr/>
          <w:p>
            <w:pPr>
              <w:pStyle w:val="Compact"/>
            </w:pPr>
            <w:r>
              <w:t xml:space="preserve">Referensi terverifikasi</w:t>
            </w:r>
          </w:p>
        </w:tc>
        <w:tc>
          <w:tcPr/>
          <w:p>
            <w:pPr>
              <w:pStyle w:val="Compact"/>
            </w:pPr>
            <w:r>
              <w:t xml:space="preserve">Klien yang bisa dihubungi langsung, bukan PDF saja</w:t>
            </w:r>
          </w:p>
        </w:tc>
      </w:tr>
    </w:tbl>
    <w:p>
      <w:pPr>
        <w:pStyle w:val="BodyText"/>
      </w:pPr>
      <w:r>
        <w:rPr>
          <w:i/>
          <w:iCs/>
        </w:rPr>
        <w:t xml:space="preserve">[Image 02: Infografik</w:t>
      </w:r>
      <w:r>
        <w:rPr>
          <w:i/>
          <w:iCs/>
        </w:rPr>
        <w:t xml:space="preserve"> </w:t>
      </w:r>
      <w:r>
        <w:rPr>
          <w:i/>
          <w:i/>
          <w:iCs/>
          <w:iCs/>
        </w:rPr>
        <w:t xml:space="preserve">timeline</w:t>
      </w:r>
      <w:r>
        <w:rPr>
          <w:i/>
          <w:iCs/>
        </w:rPr>
        <w:t xml:space="preserve"> </w:t>
      </w:r>
      <w:r>
        <w:rPr>
          <w:i/>
          <w:iCs/>
        </w:rPr>
        <w:t xml:space="preserve">horizontal enam fase SAP Activate (Discover → Prepare → Explore → Realize → Deploy → Run), tiap fase dengan ikon dan deskripsi satu baris, penanda</w:t>
      </w:r>
      <w:r>
        <w:rPr>
          <w:i/>
          <w:iCs/>
        </w:rPr>
        <w:t xml:space="preserve"> </w:t>
      </w:r>
      <w:r>
        <w:rPr>
          <w:i/>
          <w:iCs/>
        </w:rPr>
        <w:t xml:space="preserve">“quality gate”</w:t>
      </w:r>
      <w:r>
        <w:rPr>
          <w:i/>
          <w:iCs/>
        </w:rPr>
        <w:t xml:space="preserve"> </w:t>
      </w:r>
      <w:r>
        <w:rPr>
          <w:i/>
          <w:iCs/>
        </w:rPr>
        <w:t xml:space="preserve">di antara fase; warna progresif, teks Bahasa Indonesia]</w:t>
      </w:r>
    </w:p>
    <w:bookmarkEnd w:id="20"/>
    <w:bookmarkStart w:id="22" w:name="X91b31817e9f8fbff04203cf53201b82da75dcb7"/>
    <w:p>
      <w:pPr>
        <w:pStyle w:val="Heading2"/>
      </w:pPr>
      <w:r>
        <w:t xml:space="preserve">Pertanyaan Apa yang Harus Anda Ajukan ke Calon Partner?</w:t>
      </w:r>
    </w:p>
    <w:p>
      <w:pPr>
        <w:pStyle w:val="FirstParagraph"/>
      </w:pPr>
      <w:r>
        <w:t xml:space="preserve">Ajukan pertanyaan yang memaksa calon mitra membuktikan klaimnya, bukan sekadar mengonfirmasinya. Fokus pada lima area: komposisi tim yang sebenarnya mengerjakan, metodologi, pendekatan terhadap kustomisasi, referensi yang bisa dihubungi, dan struktur dukungan jangka panjang. Jawaban yang berbelit atau enggan dirinci adalah sinyal yang lebih jujur daripada brosur mana pun.</w:t>
      </w:r>
    </w:p>
    <w:p>
      <w:pPr>
        <w:pStyle w:val="BodyText"/>
      </w:pPr>
      <w:r>
        <w:t xml:space="preserve">Pertanyaan paling penting biasanya yang paling sederhana:</w:t>
      </w:r>
      <w:r>
        <w:t xml:space="preserve"> </w:t>
      </w:r>
      <w:r>
        <w:rPr>
          <w:b/>
          <w:bCs/>
        </w:rPr>
        <w:t xml:space="preserve">siapa yang benar-benar akan mengerjakan proyek ini?</w:t>
      </w:r>
      <w:r>
        <w:t xml:space="preserve"> </w:t>
      </w:r>
      <w:r>
        <w:t xml:space="preserve">Pisahkan tim</w:t>
      </w:r>
      <w:r>
        <w:t xml:space="preserve"> </w:t>
      </w:r>
      <w:r>
        <w:rPr>
          <w:i/>
          <w:iCs/>
        </w:rPr>
        <w:t xml:space="preserve">sales</w:t>
      </w:r>
      <w:r>
        <w:t xml:space="preserve"> </w:t>
      </w:r>
      <w:r>
        <w:t xml:space="preserve">dari tim</w:t>
      </w:r>
      <w:r>
        <w:t xml:space="preserve"> </w:t>
      </w:r>
      <w:r>
        <w:rPr>
          <w:i/>
          <w:iCs/>
        </w:rPr>
        <w:t xml:space="preserve">delivery</w:t>
      </w:r>
      <w:r>
        <w:t xml:space="preserve">. Dalam praktik di lapangan, pemisahan keduanya adalah hal pertama yang sebaiknya diperiksa, sebab tim hebat yang dipresentasikan saat</w:t>
      </w:r>
      <w:r>
        <w:t xml:space="preserve"> </w:t>
      </w:r>
      <w:r>
        <w:rPr>
          <w:i/>
          <w:iCs/>
        </w:rPr>
        <w:t xml:space="preserve">pitch</w:t>
      </w:r>
      <w:r>
        <w:t xml:space="preserve"> </w:t>
      </w:r>
      <w:r>
        <w:t xml:space="preserve">tidak selalu tim yang muncul saat eksekusi.</w:t>
      </w:r>
    </w:p>
    <w:p>
      <w:pPr>
        <w:pStyle w:val="BodyText"/>
      </w:pPr>
      <w:r>
        <w:t xml:space="preserve">Daftar pertanyaan</w:t>
      </w:r>
      <w:r>
        <w:t xml:space="preserve"> </w:t>
      </w:r>
      <w:r>
        <w:rPr>
          <w:i/>
          <w:iCs/>
        </w:rPr>
        <w:t xml:space="preserve">due diligence</w:t>
      </w:r>
      <w:r>
        <w:t xml:space="preserve"> </w:t>
      </w:r>
      <w:r>
        <w:t xml:space="preserve">yang layak masuk meja Anda:</w:t>
      </w:r>
    </w:p>
    <w:p>
      <w:pPr>
        <w:pStyle w:val="Compact"/>
        <w:numPr>
          <w:ilvl w:val="0"/>
          <w:numId w:val="1002"/>
        </w:numPr>
      </w:pPr>
      <w:r>
        <w:rPr>
          <w:b/>
          <w:bCs/>
        </w:rPr>
        <w:t xml:space="preserve">Tim:</w:t>
      </w:r>
      <w:r>
        <w:t xml:space="preserve"> </w:t>
      </w:r>
      <w:r>
        <w:t xml:space="preserve">Berapa konsultan bersertifikat SAP aktif yang Anda miliki, dan siapa nama tim inti yang akan men-</w:t>
      </w:r>
      <w:r>
        <w:rPr>
          <w:i/>
          <w:iCs/>
        </w:rPr>
        <w:t xml:space="preserve">deliver</w:t>
      </w:r>
      <w:r>
        <w:t xml:space="preserve"> </w:t>
      </w:r>
      <w:r>
        <w:t xml:space="preserve">proyek ini? Adakah bagian yang disubkontrakkan ke konsultan lepas?</w:t>
      </w:r>
    </w:p>
    <w:p>
      <w:pPr>
        <w:pStyle w:val="Compact"/>
        <w:numPr>
          <w:ilvl w:val="0"/>
          <w:numId w:val="1002"/>
        </w:numPr>
      </w:pPr>
      <w:r>
        <w:rPr>
          <w:b/>
          <w:bCs/>
        </w:rPr>
        <w:t xml:space="preserve">Metodologi:</w:t>
      </w:r>
      <w:r>
        <w:t xml:space="preserve"> </w:t>
      </w:r>
      <w:r>
        <w:t xml:space="preserve">Apakah proyek berjalan di atas</w:t>
      </w:r>
      <w:r>
        <w:t xml:space="preserve"> </w:t>
      </w:r>
      <w:r>
        <w:rPr>
          <w:i/>
          <w:iCs/>
        </w:rPr>
        <w:t xml:space="preserve">SAP Activate</w:t>
      </w:r>
      <w:r>
        <w:t xml:space="preserve">? Bagaimana</w:t>
      </w:r>
      <w:r>
        <w:t xml:space="preserve"> </w:t>
      </w:r>
      <w:r>
        <w:rPr>
          <w:i/>
          <w:iCs/>
        </w:rPr>
        <w:t xml:space="preserve">quality gates</w:t>
      </w:r>
      <w:r>
        <w:t xml:space="preserve"> </w:t>
      </w:r>
      <w:r>
        <w:t xml:space="preserve">di setiap fase dikelola dan disetujui?</w:t>
      </w:r>
    </w:p>
    <w:p>
      <w:pPr>
        <w:pStyle w:val="Compact"/>
        <w:numPr>
          <w:ilvl w:val="0"/>
          <w:numId w:val="1002"/>
        </w:numPr>
      </w:pPr>
      <w:r>
        <w:rPr>
          <w:b/>
          <w:bCs/>
        </w:rPr>
        <w:t xml:space="preserve">RISE/cloud:</w:t>
      </w:r>
      <w:r>
        <w:t xml:space="preserve"> </w:t>
      </w:r>
      <w:r>
        <w:t xml:space="preserve">Apakah Anda terdaftar sebagai RISE with SAP Validated Partner? (Program rekognisi SAP sejak Juni 2024 untuk mitra dengan kapabilitas teruji di proyek RISE skala besar.)</w:t>
      </w:r>
    </w:p>
    <w:p>
      <w:pPr>
        <w:pStyle w:val="Compact"/>
        <w:numPr>
          <w:ilvl w:val="0"/>
          <w:numId w:val="1002"/>
        </w:numPr>
      </w:pPr>
      <w:r>
        <w:rPr>
          <w:b/>
          <w:bCs/>
        </w:rPr>
        <w:t xml:space="preserve">Clean core:</w:t>
      </w:r>
      <w:r>
        <w:t xml:space="preserve"> </w:t>
      </w:r>
      <w:r>
        <w:t xml:space="preserve">Bagaimana kustomisasi akan diarahkan, ke SAP BTP secara</w:t>
      </w:r>
      <w:r>
        <w:t xml:space="preserve"> </w:t>
      </w:r>
      <w:r>
        <w:rPr>
          <w:i/>
          <w:iCs/>
        </w:rPr>
        <w:t xml:space="preserve">side-by-side</w:t>
      </w:r>
      <w:r>
        <w:t xml:space="preserve"> </w:t>
      </w:r>
      <w:r>
        <w:t xml:space="preserve">atau langsung di inti S/4HANA? Mitra yang memahami prinsip</w:t>
      </w:r>
      <w:r>
        <w:t xml:space="preserve"> </w:t>
      </w:r>
      <w:hyperlink r:id="rId21">
        <w:r>
          <w:rPr>
            <w:rStyle w:val="Hyperlink"/>
          </w:rPr>
          <w:t xml:space="preserve">SAP Clean Core</w:t>
        </w:r>
      </w:hyperlink>
      <w:r>
        <w:t xml:space="preserve"> </w:t>
      </w:r>
      <w:r>
        <w:t xml:space="preserve">akan menjawab ini dengan tegas.</w:t>
      </w:r>
    </w:p>
    <w:p>
      <w:pPr>
        <w:pStyle w:val="Compact"/>
        <w:numPr>
          <w:ilvl w:val="0"/>
          <w:numId w:val="1002"/>
        </w:numPr>
      </w:pPr>
      <w:r>
        <w:rPr>
          <w:b/>
          <w:bCs/>
        </w:rPr>
        <w:t xml:space="preserve">Referensi:</w:t>
      </w:r>
      <w:r>
        <w:t xml:space="preserve"> </w:t>
      </w:r>
      <w:r>
        <w:t xml:space="preserve">Bisakah Anda memberi tiga klien di industri sama yang dapat saya hubungi langsung?</w:t>
      </w:r>
    </w:p>
    <w:p>
      <w:pPr>
        <w:pStyle w:val="Compact"/>
        <w:numPr>
          <w:ilvl w:val="0"/>
          <w:numId w:val="1002"/>
        </w:numPr>
      </w:pPr>
      <w:r>
        <w:rPr>
          <w:b/>
          <w:bCs/>
        </w:rPr>
        <w:t xml:space="preserve">Pasca</w:t>
      </w:r>
      <w:r>
        <w:rPr>
          <w:b/>
          <w:bCs/>
        </w:rPr>
        <w:t xml:space="preserve"> </w:t>
      </w:r>
      <w:r>
        <w:rPr>
          <w:b/>
          <w:bCs/>
          <w:i/>
          <w:iCs/>
        </w:rPr>
        <w:t xml:space="preserve">go-live</w:t>
      </w:r>
      <w:r>
        <w:rPr>
          <w:b/>
          <w:bCs/>
        </w:rPr>
        <w:t xml:space="preserve">:</w:t>
      </w:r>
      <w:r>
        <w:t xml:space="preserve"> </w:t>
      </w:r>
      <w:r>
        <w:t xml:space="preserve">Seperti apa struktur AMS Anda, mencakup SLA respons insiden, jalur eskalasi, dan apakah ada tim</w:t>
      </w:r>
      <w:r>
        <w:t xml:space="preserve"> </w:t>
      </w:r>
      <w:r>
        <w:rPr>
          <w:i/>
          <w:iCs/>
        </w:rPr>
        <w:t xml:space="preserve">dedicated</w:t>
      </w:r>
      <w:r>
        <w:t xml:space="preserve">?</w:t>
      </w:r>
    </w:p>
    <w:p>
      <w:pPr>
        <w:pStyle w:val="FirstParagraph"/>
      </w:pPr>
      <w:r>
        <w:t xml:space="preserve">Satu pertanyaan tambahan yang kerap terlewat: siapa yang menandatangani</w:t>
      </w:r>
      <w:r>
        <w:t xml:space="preserve"> </w:t>
      </w:r>
      <w:r>
        <w:rPr>
          <w:i/>
          <w:iCs/>
        </w:rPr>
        <w:t xml:space="preserve">sign-off</w:t>
      </w:r>
      <w:r>
        <w:t xml:space="preserve"> </w:t>
      </w:r>
      <w:r>
        <w:t xml:space="preserve">di setiap</w:t>
      </w:r>
      <w:r>
        <w:t xml:space="preserve"> </w:t>
      </w:r>
      <w:r>
        <w:rPr>
          <w:i/>
          <w:iCs/>
        </w:rPr>
        <w:t xml:space="preserve">deliverable</w:t>
      </w:r>
      <w:r>
        <w:t xml:space="preserve">? Pertanyaan ini menyingkap praktik subkontrak tersembunyi yang tidak selalu diungkap di awal.</w:t>
      </w:r>
    </w:p>
    <w:bookmarkEnd w:id="22"/>
    <w:bookmarkStart w:id="23" w:name="X693a7c8aba36296c2ff2faca5aad5eba9a130af"/>
    <w:p>
      <w:pPr>
        <w:pStyle w:val="Heading2"/>
      </w:pPr>
      <w:r>
        <w:t xml:space="preserve">Model Kerja Sama dan Struktur Biaya yang Perlu Dipahami</w:t>
      </w:r>
    </w:p>
    <w:p>
      <w:pPr>
        <w:pStyle w:val="FirstParagraph"/>
      </w:pPr>
      <w:r>
        <w:t xml:space="preserve">Dua model kontrak dominan dalam proyek SAP adalah</w:t>
      </w:r>
      <w:r>
        <w:t xml:space="preserve"> </w:t>
      </w:r>
      <w:r>
        <w:rPr>
          <w:i/>
          <w:iCs/>
        </w:rPr>
        <w:t xml:space="preserve">fixed-price</w:t>
      </w:r>
      <w:r>
        <w:t xml:space="preserve"> </w:t>
      </w:r>
      <w:r>
        <w:t xml:space="preserve">dan</w:t>
      </w:r>
      <w:r>
        <w:t xml:space="preserve"> </w:t>
      </w:r>
      <w:r>
        <w:rPr>
          <w:i/>
          <w:iCs/>
        </w:rPr>
        <w:t xml:space="preserve">time-and-material</w:t>
      </w:r>
      <w:r>
        <w:t xml:space="preserve"> </w:t>
      </w:r>
      <w:r>
        <w:t xml:space="preserve">(T&amp;M), masing-masing dengan profil risiko berbeda.</w:t>
      </w:r>
      <w:r>
        <w:t xml:space="preserve"> </w:t>
      </w:r>
      <w:r>
        <w:rPr>
          <w:i/>
          <w:iCs/>
        </w:rPr>
        <w:t xml:space="preserve">Fixed-price</w:t>
      </w:r>
      <w:r>
        <w:t xml:space="preserve"> </w:t>
      </w:r>
      <w:r>
        <w:t xml:space="preserve">mengunci biaya di awal dan mengalihkan risiko eksekusi ke mitra, sedangkan T&amp;M menagih berdasarkan waktu serta sumber daya aktual dan menjaga fleksibilitas. Tidak ada model yang lebih aman secara inheren; yang menentukan adalah seberapa matang</w:t>
      </w:r>
      <w:r>
        <w:t xml:space="preserve"> </w:t>
      </w:r>
      <w:r>
        <w:rPr>
          <w:i/>
          <w:iCs/>
        </w:rPr>
        <w:t xml:space="preserve">scope</w:t>
      </w:r>
      <w:r>
        <w:t xml:space="preserve"> </w:t>
      </w:r>
      <w:r>
        <w:t xml:space="preserve">dikunci.</w:t>
      </w:r>
    </w:p>
    <w:p>
      <w:pPr>
        <w:pStyle w:val="BodyText"/>
      </w:pPr>
      <w:r>
        <w:rPr>
          <w:i/>
          <w:iCs/>
        </w:rPr>
        <w:t xml:space="preserve">Fixed-price</w:t>
      </w:r>
      <w:r>
        <w:t xml:space="preserve"> </w:t>
      </w:r>
      <w:r>
        <w:t xml:space="preserve">tampak menenangkan karena angkanya pasti, tetapi rawan sengketa</w:t>
      </w:r>
      <w:r>
        <w:t xml:space="preserve"> </w:t>
      </w:r>
      <w:r>
        <w:rPr>
          <w:i/>
          <w:iCs/>
        </w:rPr>
        <w:t xml:space="preserve">change order</w:t>
      </w:r>
      <w:r>
        <w:t xml:space="preserve"> </w:t>
      </w:r>
      <w:r>
        <w:t xml:space="preserve">ketika kebutuhan berubah di tengah jalan dan</w:t>
      </w:r>
      <w:r>
        <w:t xml:space="preserve"> </w:t>
      </w:r>
      <w:r>
        <w:rPr>
          <w:i/>
          <w:iCs/>
        </w:rPr>
        <w:t xml:space="preserve">scope</w:t>
      </w:r>
      <w:r>
        <w:t xml:space="preserve"> </w:t>
      </w:r>
      <w:r>
        <w:t xml:space="preserve">awal tidak terdefinisi rapi. T&amp;M memberi keleluasaan untuk proyek yang</w:t>
      </w:r>
      <w:r>
        <w:t xml:space="preserve"> </w:t>
      </w:r>
      <w:r>
        <w:rPr>
          <w:i/>
          <w:iCs/>
        </w:rPr>
        <w:t xml:space="preserve">scope</w:t>
      </w:r>
      <w:r>
        <w:t xml:space="preserve">-nya masih berkembang, dengan syarat ada batas biaya (</w:t>
      </w:r>
      <w:r>
        <w:rPr>
          <w:i/>
          <w:iCs/>
        </w:rPr>
        <w:t xml:space="preserve">Not-to-Exceed</w:t>
      </w:r>
      <w:r>
        <w:t xml:space="preserve">/NTE caps), transparansi</w:t>
      </w:r>
      <w:r>
        <w:t xml:space="preserve"> </w:t>
      </w:r>
      <w:r>
        <w:rPr>
          <w:i/>
          <w:iCs/>
        </w:rPr>
        <w:t xml:space="preserve">rate</w:t>
      </w:r>
      <w:r>
        <w:t xml:space="preserve">, dan pengawasan aktif dari pihak Anda. Menurut analisis Elevatiq, sekitar 47% proyek implementasi ERP mengalami</w:t>
      </w:r>
      <w:r>
        <w:t xml:space="preserve"> </w:t>
      </w:r>
      <w:r>
        <w:rPr>
          <w:i/>
          <w:iCs/>
        </w:rPr>
        <w:t xml:space="preserve">cost overrun</w:t>
      </w:r>
      <w:r>
        <w:t xml:space="preserve">. Angka itu menjelaskan mengapa penguncian</w:t>
      </w:r>
      <w:r>
        <w:t xml:space="preserve"> </w:t>
      </w:r>
      <w:r>
        <w:rPr>
          <w:i/>
          <w:iCs/>
        </w:rPr>
        <w:t xml:space="preserve">scope</w:t>
      </w:r>
      <w:r>
        <w:t xml:space="preserve"> </w:t>
      </w:r>
      <w:r>
        <w:t xml:space="preserve">jauh lebih menentukan ketimbang label model kontraknya.</w:t>
      </w:r>
    </w:p>
    <w:p>
      <w:pPr>
        <w:pStyle w:val="BodyText"/>
      </w:pPr>
      <w:r>
        <w:t xml:space="preserve">Untuk membandingkan proposal secara apel-ke-apel, samakan dulu asumsinya: jumlah</w:t>
      </w:r>
      <w:r>
        <w:t xml:space="preserve"> </w:t>
      </w:r>
      <w:r>
        <w:rPr>
          <w:i/>
          <w:iCs/>
        </w:rPr>
        <w:t xml:space="preserve">user</w:t>
      </w:r>
      <w:r>
        <w:t xml:space="preserve">, modul yang masuk</w:t>
      </w:r>
      <w:r>
        <w:t xml:space="preserve"> </w:t>
      </w:r>
      <w:r>
        <w:rPr>
          <w:i/>
          <w:iCs/>
        </w:rPr>
        <w:t xml:space="preserve">scope</w:t>
      </w:r>
      <w:r>
        <w:t xml:space="preserve">, jumlah lokasi/entitas, durasi</w:t>
      </w:r>
      <w:r>
        <w:t xml:space="preserve"> </w:t>
      </w:r>
      <w:r>
        <w:rPr>
          <w:i/>
          <w:iCs/>
        </w:rPr>
        <w:t xml:space="preserve">hypercare</w:t>
      </w:r>
      <w:r>
        <w:t xml:space="preserve">, dan cakupan AMS pasca</w:t>
      </w:r>
      <w:r>
        <w:t xml:space="preserve"> </w:t>
      </w:r>
      <w:r>
        <w:rPr>
          <w:i/>
          <w:iCs/>
        </w:rPr>
        <w:t xml:space="preserve">go-live</w:t>
      </w:r>
      <w:r>
        <w:t xml:space="preserve">. Proposal termurah belum tentu paling murah bila ternyata AMS, migrasi data historis, atau pelatihan tidak termasuk di dalamnya.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Fixed-Price</w:t>
            </w:r>
          </w:p>
        </w:tc>
        <w:tc>
          <w:tcPr/>
          <w:p>
            <w:pPr>
              <w:pStyle w:val="Compact"/>
            </w:pPr>
            <w:r>
              <w:t xml:space="preserve">Time-and-Material (T&amp;M)</w:t>
            </w:r>
          </w:p>
        </w:tc>
      </w:tr>
      <w:tr>
        <w:tc>
          <w:tcPr/>
          <w:p>
            <w:pPr>
              <w:pStyle w:val="Compact"/>
            </w:pPr>
            <w:r>
              <w:t xml:space="preserve">Penanggung risiko eksekusi</w:t>
            </w:r>
          </w:p>
        </w:tc>
        <w:tc>
          <w:tcPr/>
          <w:p>
            <w:pPr>
              <w:pStyle w:val="Compact"/>
            </w:pPr>
            <w:r>
              <w:t xml:space="preserve">Mitra</w:t>
            </w:r>
          </w:p>
        </w:tc>
        <w:tc>
          <w:tcPr/>
          <w:p>
            <w:pPr>
              <w:pStyle w:val="Compact"/>
            </w:pPr>
            <w:r>
              <w:t xml:space="preserve">Pembeli (Anda)</w:t>
            </w:r>
          </w:p>
        </w:tc>
      </w:tr>
      <w:tr>
        <w:tc>
          <w:tcPr/>
          <w:p>
            <w:pPr>
              <w:pStyle w:val="Compact"/>
            </w:pPr>
            <w:r>
              <w:t xml:space="preserve">Cocok ketika</w:t>
            </w:r>
          </w:p>
        </w:tc>
        <w:tc>
          <w:tcPr/>
          <w:p>
            <w:pPr>
              <w:pStyle w:val="Compact"/>
            </w:pPr>
            <w:r>
              <w:rPr>
                <w:i/>
                <w:iCs/>
              </w:rPr>
              <w:t xml:space="preserve">Scope</w:t>
            </w:r>
            <w:r>
              <w:t xml:space="preserve"> </w:t>
            </w:r>
            <w:r>
              <w:t xml:space="preserve">sudah terdefinisi rapi</w:t>
            </w:r>
          </w:p>
        </w:tc>
        <w:tc>
          <w:tcPr/>
          <w:p>
            <w:pPr>
              <w:pStyle w:val="Compact"/>
            </w:pPr>
            <w:r>
              <w:rPr>
                <w:i/>
                <w:iCs/>
              </w:rPr>
              <w:t xml:space="preserve">Scope</w:t>
            </w:r>
            <w:r>
              <w:t xml:space="preserve"> </w:t>
            </w:r>
            <w:r>
              <w:t xml:space="preserve">masih berkembang</w:t>
            </w:r>
          </w:p>
        </w:tc>
      </w:tr>
      <w:tr>
        <w:tc>
          <w:tcPr/>
          <w:p>
            <w:pPr>
              <w:pStyle w:val="Compact"/>
            </w:pPr>
            <w:r>
              <w:t xml:space="preserve">Kelemahan utama</w:t>
            </w:r>
          </w:p>
        </w:tc>
        <w:tc>
          <w:tcPr/>
          <w:p>
            <w:pPr>
              <w:pStyle w:val="Compact"/>
            </w:pPr>
            <w:r>
              <w:t xml:space="preserve">Sengketa</w:t>
            </w:r>
            <w:r>
              <w:t xml:space="preserve"> </w:t>
            </w:r>
            <w:r>
              <w:rPr>
                <w:i/>
                <w:iCs/>
              </w:rPr>
              <w:t xml:space="preserve">change order</w:t>
            </w:r>
            <w:r>
              <w:t xml:space="preserve"> </w:t>
            </w:r>
            <w:r>
              <w:t xml:space="preserve">bila</w:t>
            </w:r>
            <w:r>
              <w:t xml:space="preserve"> </w:t>
            </w:r>
            <w:r>
              <w:rPr>
                <w:i/>
                <w:iCs/>
              </w:rPr>
              <w:t xml:space="preserve">scope</w:t>
            </w:r>
            <w:r>
              <w:t xml:space="preserve"> </w:t>
            </w:r>
            <w:r>
              <w:t xml:space="preserve">longgar</w:t>
            </w:r>
          </w:p>
        </w:tc>
        <w:tc>
          <w:tcPr/>
          <w:p>
            <w:pPr>
              <w:pStyle w:val="Compact"/>
            </w:pPr>
            <w:r>
              <w:t xml:space="preserve">Butuh NTE caps + pengawasan ketat</w:t>
            </w:r>
          </w:p>
        </w:tc>
      </w:tr>
      <w:tr>
        <w:tc>
          <w:tcPr/>
          <w:p>
            <w:pPr>
              <w:pStyle w:val="Compact"/>
            </w:pPr>
            <w:r>
              <w:t xml:space="preserve">Syarat agar aman</w:t>
            </w:r>
          </w:p>
        </w:tc>
        <w:tc>
          <w:tcPr/>
          <w:p>
            <w:pPr>
              <w:pStyle w:val="Compact"/>
            </w:pPr>
            <w:r>
              <w:rPr>
                <w:i/>
                <w:iCs/>
              </w:rPr>
              <w:t xml:space="preserve">Blueprint scope</w:t>
            </w:r>
            <w:r>
              <w:t xml:space="preserve"> </w:t>
            </w:r>
            <w:r>
              <w:t xml:space="preserve">dikunci di awal</w:t>
            </w:r>
          </w:p>
        </w:tc>
        <w:tc>
          <w:tcPr/>
          <w:p>
            <w:pPr>
              <w:pStyle w:val="Compact"/>
            </w:pPr>
            <w:r>
              <w:t xml:space="preserve">Transparansi</w:t>
            </w:r>
            <w:r>
              <w:t xml:space="preserve"> </w:t>
            </w:r>
            <w:r>
              <w:rPr>
                <w:i/>
                <w:iCs/>
              </w:rPr>
              <w:t xml:space="preserve">rate</w:t>
            </w:r>
            <w:r>
              <w:t xml:space="preserve"> </w:t>
            </w:r>
            <w:r>
              <w:t xml:space="preserve">+ batas biaya</w:t>
            </w:r>
          </w:p>
        </w:tc>
      </w:tr>
    </w:tbl>
    <w:p>
      <w:pPr>
        <w:pStyle w:val="BodyText"/>
      </w:pPr>
      <w:r>
        <w:t xml:space="preserve">AMS layak dipikirkan sejak fase seleksi, bukan setelah</w:t>
      </w:r>
      <w:r>
        <w:t xml:space="preserve"> </w:t>
      </w:r>
      <w:r>
        <w:rPr>
          <w:i/>
          <w:iCs/>
        </w:rPr>
        <w:t xml:space="preserve">go-live</w:t>
      </w:r>
      <w:r>
        <w:t xml:space="preserve">. Sistem yang hidup tanpa rencana dukungan terstruktur cenderung stagnan, dan biaya perbaikan mendadak setelah tim implementasi pergi biasanya jauh lebih mahal daripada kontrak AMS yang disepakati sejak awal.</w:t>
      </w:r>
    </w:p>
    <w:bookmarkEnd w:id="23"/>
    <w:bookmarkStart w:id="24" w:name="Xaeec6e6b5e9d647710c09d74ad655f3e3d03a54"/>
    <w:p>
      <w:pPr>
        <w:pStyle w:val="Heading2"/>
      </w:pPr>
      <w:r>
        <w:t xml:space="preserve">Tanda Bahaya: Kapan Sebaiknya Anda Berjalan Pergi</w:t>
      </w:r>
    </w:p>
    <w:p>
      <w:pPr>
        <w:pStyle w:val="FirstParagraph"/>
      </w:pPr>
      <w:r>
        <w:t xml:space="preserve">Beberapa sinyal sebaiknya langsung menghentikan negosiasi. Tanda bahaya paling umum: janji</w:t>
      </w:r>
      <w:r>
        <w:t xml:space="preserve"> </w:t>
      </w:r>
      <w:r>
        <w:rPr>
          <w:i/>
          <w:iCs/>
        </w:rPr>
        <w:t xml:space="preserve">go-live</w:t>
      </w:r>
      <w:r>
        <w:t xml:space="preserve"> </w:t>
      </w:r>
      <w:r>
        <w:t xml:space="preserve">yang tidak realistis tanpa dasar</w:t>
      </w:r>
      <w:r>
        <w:t xml:space="preserve"> </w:t>
      </w:r>
      <w:r>
        <w:rPr>
          <w:i/>
          <w:iCs/>
        </w:rPr>
        <w:t xml:space="preserve">scope</w:t>
      </w:r>
      <w:r>
        <w:t xml:space="preserve">, tim</w:t>
      </w:r>
      <w:r>
        <w:t xml:space="preserve"> </w:t>
      </w:r>
      <w:r>
        <w:rPr>
          <w:i/>
          <w:iCs/>
        </w:rPr>
        <w:t xml:space="preserve">sales</w:t>
      </w:r>
      <w:r>
        <w:t xml:space="preserve"> </w:t>
      </w:r>
      <w:r>
        <w:t xml:space="preserve">yang berbeda dari tim eksekusi, keengganan memberi referensi yang bisa dihubungi, dorongan kustomisasi berat langsung di inti sistem, dan ketiadaan rencana pasca</w:t>
      </w:r>
      <w:r>
        <w:t xml:space="preserve"> </w:t>
      </w:r>
      <w:r>
        <w:rPr>
          <w:i/>
          <w:iCs/>
        </w:rPr>
        <w:t xml:space="preserve">go-live</w:t>
      </w:r>
      <w:r>
        <w:t xml:space="preserve">. Bagian ini jarang ditulis kompetitor, padahal di sinilah Anda paling terlindungi.</w:t>
      </w:r>
    </w:p>
    <w:p>
      <w:pPr>
        <w:pStyle w:val="BodyText"/>
      </w:pPr>
      <w:r>
        <w:t xml:space="preserve">Mari rinci masing-masing:</w:t>
      </w:r>
    </w:p>
    <w:p>
      <w:pPr>
        <w:pStyle w:val="Compact"/>
        <w:numPr>
          <w:ilvl w:val="0"/>
          <w:numId w:val="1003"/>
        </w:numPr>
      </w:pPr>
      <w:r>
        <w:rPr>
          <w:b/>
          <w:bCs/>
        </w:rPr>
        <w:t xml:space="preserve">Janji</w:t>
      </w:r>
      <w:r>
        <w:rPr>
          <w:b/>
          <w:bCs/>
        </w:rPr>
        <w:t xml:space="preserve"> </w:t>
      </w:r>
      <w:r>
        <w:rPr>
          <w:b/>
          <w:bCs/>
          <w:i/>
          <w:iCs/>
        </w:rPr>
        <w:t xml:space="preserve">timeline</w:t>
      </w:r>
      <w:r>
        <w:rPr>
          <w:b/>
          <w:bCs/>
        </w:rPr>
        <w:t xml:space="preserve"> </w:t>
      </w:r>
      <w:r>
        <w:rPr>
          <w:b/>
          <w:bCs/>
        </w:rPr>
        <w:t xml:space="preserve">yang terlalu indah.</w:t>
      </w:r>
      <w:r>
        <w:t xml:space="preserve"> </w:t>
      </w:r>
      <w:r>
        <w:t xml:space="preserve">“Go-live tiga bulan untuk semua modul”</w:t>
      </w:r>
      <w:r>
        <w:t xml:space="preserve"> </w:t>
      </w:r>
      <w:r>
        <w:t xml:space="preserve">tanpa pernah membahas</w:t>
      </w:r>
      <w:r>
        <w:t xml:space="preserve"> </w:t>
      </w:r>
      <w:r>
        <w:rPr>
          <w:i/>
          <w:iCs/>
        </w:rPr>
        <w:t xml:space="preserve">scope</w:t>
      </w:r>
      <w:r>
        <w:t xml:space="preserve"> </w:t>
      </w:r>
      <w:r>
        <w:t xml:space="preserve">atau kondisi data Anda adalah tanda</w:t>
      </w:r>
      <w:r>
        <w:t xml:space="preserve"> </w:t>
      </w:r>
      <w:r>
        <w:rPr>
          <w:i/>
          <w:iCs/>
        </w:rPr>
        <w:t xml:space="preserve">sales</w:t>
      </w:r>
      <w:r>
        <w:t xml:space="preserve"> </w:t>
      </w:r>
      <w:r>
        <w:t xml:space="preserve">sedang menutup</w:t>
      </w:r>
      <w:r>
        <w:t xml:space="preserve"> </w:t>
      </w:r>
      <w:r>
        <w:rPr>
          <w:i/>
          <w:iCs/>
        </w:rPr>
        <w:t xml:space="preserve">deal</w:t>
      </w:r>
      <w:r>
        <w:t xml:space="preserve">, bukan merencanakan proyek.</w:t>
      </w:r>
    </w:p>
    <w:p>
      <w:pPr>
        <w:pStyle w:val="Compact"/>
        <w:numPr>
          <w:ilvl w:val="0"/>
          <w:numId w:val="1003"/>
        </w:numPr>
      </w:pPr>
      <w:r>
        <w:rPr>
          <w:b/>
          <w:bCs/>
        </w:rPr>
        <w:t xml:space="preserve">Tim</w:t>
      </w:r>
      <w:r>
        <w:rPr>
          <w:b/>
          <w:bCs/>
        </w:rPr>
        <w:t xml:space="preserve"> </w:t>
      </w:r>
      <w:r>
        <w:rPr>
          <w:b/>
          <w:bCs/>
          <w:i/>
          <w:iCs/>
        </w:rPr>
        <w:t xml:space="preserve">pitch</w:t>
      </w:r>
      <w:r>
        <w:rPr>
          <w:b/>
          <w:bCs/>
        </w:rPr>
        <w:t xml:space="preserve"> </w:t>
      </w:r>
      <w:r>
        <w:rPr>
          <w:b/>
          <w:bCs/>
        </w:rPr>
        <w:t xml:space="preserve">≠ tim eksekusi.</w:t>
      </w:r>
      <w:r>
        <w:t xml:space="preserve"> </w:t>
      </w:r>
      <w:r>
        <w:t xml:space="preserve">Jika perusahaan enggan menyebut nama dan profil tim inti yang akan bekerja, Anda membeli reputasi, bukan kapabilitas.</w:t>
      </w:r>
    </w:p>
    <w:p>
      <w:pPr>
        <w:pStyle w:val="Compact"/>
        <w:numPr>
          <w:ilvl w:val="0"/>
          <w:numId w:val="1003"/>
        </w:numPr>
      </w:pPr>
      <w:r>
        <w:rPr>
          <w:b/>
          <w:bCs/>
        </w:rPr>
        <w:t xml:space="preserve">Enggan memberi referensi.</w:t>
      </w:r>
      <w:r>
        <w:t xml:space="preserve"> </w:t>
      </w:r>
      <w:r>
        <w:t xml:space="preserve">Mitra yang sehat bangga menghubungkan Anda dengan klien lama. Penolakan adalah jawaban tersendiri.</w:t>
      </w:r>
    </w:p>
    <w:p>
      <w:pPr>
        <w:pStyle w:val="Compact"/>
        <w:numPr>
          <w:ilvl w:val="0"/>
          <w:numId w:val="1003"/>
        </w:numPr>
      </w:pPr>
      <w:r>
        <w:rPr>
          <w:b/>
          <w:bCs/>
        </w:rPr>
        <w:t xml:space="preserve">Mendorong kustomisasi berat di inti.</w:t>
      </w:r>
      <w:r>
        <w:t xml:space="preserve"> </w:t>
      </w:r>
      <w:r>
        <w:t xml:space="preserve">Mitra yang</w:t>
      </w:r>
      <w:r>
        <w:t xml:space="preserve"> </w:t>
      </w:r>
      <w:r>
        <w:t xml:space="preserve">“bisa mengakomodasi semua permintaan”</w:t>
      </w:r>
      <w:r>
        <w:t xml:space="preserve"> </w:t>
      </w:r>
      <w:r>
        <w:t xml:space="preserve">terdengar fleksibel, tetapi kustomisasi langsung di inti S/4HANA (bukan via BTP</w:t>
      </w:r>
      <w:r>
        <w:t xml:space="preserve"> </w:t>
      </w:r>
      <w:r>
        <w:rPr>
          <w:i/>
          <w:iCs/>
        </w:rPr>
        <w:t xml:space="preserve">side-by-side</w:t>
      </w:r>
      <w:r>
        <w:t xml:space="preserve">) menumpuk</w:t>
      </w:r>
      <w:r>
        <w:t xml:space="preserve"> </w:t>
      </w:r>
      <w:r>
        <w:rPr>
          <w:i/>
          <w:iCs/>
        </w:rPr>
        <w:t xml:space="preserve">technical debt</w:t>
      </w:r>
      <w:r>
        <w:t xml:space="preserve"> </w:t>
      </w:r>
      <w:r>
        <w:t xml:space="preserve">yang memperlambat dan mempermahal</w:t>
      </w:r>
      <w:r>
        <w:t xml:space="preserve"> </w:t>
      </w:r>
      <w:r>
        <w:rPr>
          <w:i/>
          <w:iCs/>
        </w:rPr>
        <w:t xml:space="preserve">upgrade</w:t>
      </w:r>
      <w:r>
        <w:t xml:space="preserve"> </w:t>
      </w:r>
      <w:r>
        <w:t xml:space="preserve">di masa depan. Ini melanggar prinsip</w:t>
      </w:r>
      <w:r>
        <w:t xml:space="preserve"> </w:t>
      </w:r>
      <w:r>
        <w:rPr>
          <w:i/>
          <w:iCs/>
        </w:rPr>
        <w:t xml:space="preserve">clean core</w:t>
      </w:r>
      <w:r>
        <w:t xml:space="preserve"> </w:t>
      </w:r>
      <w:r>
        <w:t xml:space="preserve">dan sering tidak disadari klien.</w:t>
      </w:r>
    </w:p>
    <w:p>
      <w:pPr>
        <w:pStyle w:val="Compact"/>
        <w:numPr>
          <w:ilvl w:val="0"/>
          <w:numId w:val="1003"/>
        </w:numPr>
      </w:pPr>
      <w:r>
        <w:rPr>
          <w:b/>
          <w:bCs/>
        </w:rPr>
        <w:t xml:space="preserve">Tidak punya rencana pasca</w:t>
      </w:r>
      <w:r>
        <w:rPr>
          <w:b/>
          <w:bCs/>
        </w:rPr>
        <w:t xml:space="preserve"> </w:t>
      </w:r>
      <w:r>
        <w:rPr>
          <w:b/>
          <w:bCs/>
          <w:i/>
          <w:iCs/>
        </w:rPr>
        <w:t xml:space="preserve">go-live</w:t>
      </w:r>
      <w:r>
        <w:rPr>
          <w:b/>
          <w:bCs/>
        </w:rPr>
        <w:t xml:space="preserve">.</w:t>
      </w:r>
      <w:r>
        <w:t xml:space="preserve"> </w:t>
      </w:r>
      <w:r>
        <w:t xml:space="preserve">Mitra tanpa struktur AMS yang jelas akan menghilang tepat saat Anda paling butuh dukungan.</w:t>
      </w:r>
    </w:p>
    <w:p>
      <w:pPr>
        <w:pStyle w:val="Compact"/>
        <w:numPr>
          <w:ilvl w:val="0"/>
          <w:numId w:val="1003"/>
        </w:numPr>
      </w:pPr>
      <w:r>
        <w:rPr>
          <w:b/>
          <w:bCs/>
        </w:rPr>
        <w:t xml:space="preserve">Tidak mengenal</w:t>
      </w:r>
      <w:r>
        <w:rPr>
          <w:b/>
          <w:bCs/>
        </w:rPr>
        <w:t xml:space="preserve"> </w:t>
      </w:r>
      <w:r>
        <w:rPr>
          <w:b/>
          <w:bCs/>
          <w:i/>
          <w:iCs/>
        </w:rPr>
        <w:t xml:space="preserve">SAP Activate</w:t>
      </w:r>
      <w:r>
        <w:rPr>
          <w:b/>
          <w:bCs/>
        </w:rPr>
        <w:t xml:space="preserve">.</w:t>
      </w:r>
      <w:r>
        <w:t xml:space="preserve"> </w:t>
      </w:r>
      <w:r>
        <w:t xml:space="preserve">Mitra yang tidak menyebut metodologi resmi sebagai kerangka kerja adalah sinyal kematangan proses yang patut dipertanyakan.</w:t>
      </w:r>
    </w:p>
    <w:p>
      <w:pPr>
        <w:pStyle w:val="FirstParagraph"/>
      </w:pPr>
      <w:r>
        <w:t xml:space="preserve">Satu prinsip penutup untuk bagian ini: tier dan penghargaan memberi sinyal awal, tetapi tidak menggantikan verifikasi. Referensi yang bisa dihubungi dan tim</w:t>
      </w:r>
      <w:r>
        <w:t xml:space="preserve"> </w:t>
      </w:r>
      <w:r>
        <w:rPr>
          <w:i/>
          <w:iCs/>
        </w:rPr>
        <w:t xml:space="preserve">delivery</w:t>
      </w:r>
      <w:r>
        <w:t xml:space="preserve"> </w:t>
      </w:r>
      <w:r>
        <w:t xml:space="preserve">yang bernama tetap menjadi bukti paling jujur.</w:t>
      </w:r>
    </w:p>
    <w:p>
      <w:pPr>
        <w:pStyle w:val="BodyText"/>
      </w:pPr>
      <w:r>
        <w:rPr>
          <w:i/>
          <w:iCs/>
        </w:rPr>
        <w:t xml:space="preserve">[Image 03: Visual dua kolom berbentuk kartu; kiri</w:t>
      </w:r>
      <w:r>
        <w:rPr>
          <w:i/>
          <w:iCs/>
        </w:rPr>
        <w:t xml:space="preserve"> </w:t>
      </w:r>
      <w:r>
        <w:rPr>
          <w:i/>
          <w:iCs/>
        </w:rPr>
        <w:t xml:space="preserve">“7 Kriteria Mitra Ideal”</w:t>
      </w:r>
      <w:r>
        <w:rPr>
          <w:i/>
          <w:iCs/>
        </w:rPr>
        <w:t xml:space="preserve"> </w:t>
      </w:r>
      <w:r>
        <w:rPr>
          <w:i/>
          <w:iCs/>
        </w:rPr>
        <w:t xml:space="preserve">dengan ikon centang hijau, kanan</w:t>
      </w:r>
      <w:r>
        <w:rPr>
          <w:i/>
          <w:iCs/>
        </w:rPr>
        <w:t xml:space="preserve"> </w:t>
      </w:r>
      <w:r>
        <w:rPr>
          <w:i/>
          <w:iCs/>
        </w:rPr>
        <w:t xml:space="preserve">“Tanda Bahaya yang Harus Diwaspadai”</w:t>
      </w:r>
      <w:r>
        <w:rPr>
          <w:i/>
          <w:iCs/>
        </w:rPr>
        <w:t xml:space="preserve"> </w:t>
      </w:r>
      <w:r>
        <w:rPr>
          <w:i/>
          <w:iCs/>
        </w:rPr>
        <w:t xml:space="preserve">dengan ikon tanda seru merah; ringkas dan</w:t>
      </w:r>
      <w:r>
        <w:rPr>
          <w:i/>
          <w:iCs/>
        </w:rPr>
        <w:t xml:space="preserve"> </w:t>
      </w:r>
      <w:r>
        <w:rPr>
          <w:i/>
          <w:i/>
          <w:iCs/>
          <w:iCs/>
        </w:rPr>
        <w:t xml:space="preserve">screenshot-friendly</w:t>
      </w:r>
      <w:r>
        <w:rPr>
          <w:i/>
          <w:iCs/>
        </w:rPr>
        <w:t xml:space="preserve">; teks Bahasa Indonesia]</w:t>
      </w:r>
    </w:p>
    <w:bookmarkEnd w:id="24"/>
    <w:bookmarkStart w:id="32" w:name="faq-pertanyaan-yang-sering-diajukan"/>
    <w:p>
      <w:pPr>
        <w:pStyle w:val="Heading2"/>
      </w:pPr>
      <w:r>
        <w:t xml:space="preserve">FAQ (Pertanyaan yang Sering Diajukan)</w:t>
      </w:r>
    </w:p>
    <w:bookmarkStart w:id="25" w:name="X35740c1352ae3cc61d39a6b97112d5f3b957560"/>
    <w:p>
      <w:pPr>
        <w:pStyle w:val="Heading3"/>
      </w:pPr>
      <w:r>
        <w:t xml:space="preserve">Bagaimana cara memilih partner SAP yang tepat untuk migrasi ERP ke cloud?</w:t>
      </w:r>
    </w:p>
    <w:p>
      <w:pPr>
        <w:pStyle w:val="FirstParagraph"/>
      </w:pPr>
      <w:r>
        <w:t xml:space="preserve">Evaluasi setidaknya tujuh dimensi: tier kemitraan SAP (Platinum tertinggi), pengalaman industri vertikal yang relevan, jumlah konsultan bersertifikat, penggunaan metodologi</w:t>
      </w:r>
      <w:r>
        <w:t xml:space="preserve"> </w:t>
      </w:r>
      <w:r>
        <w:rPr>
          <w:i/>
          <w:iCs/>
        </w:rPr>
        <w:t xml:space="preserve">SAP Activate</w:t>
      </w:r>
      <w:r>
        <w:t xml:space="preserve">, kemampuan integrasi lokal seperti e-Faktur, layanan pasca</w:t>
      </w:r>
      <w:r>
        <w:t xml:space="preserve"> </w:t>
      </w:r>
      <w:r>
        <w:rPr>
          <w:i/>
          <w:iCs/>
        </w:rPr>
        <w:t xml:space="preserve">go-live</w:t>
      </w:r>
      <w:r>
        <w:t xml:space="preserve"> </w:t>
      </w:r>
      <w:r>
        <w:t xml:space="preserve">(AMS/PCoE), dan referensi klien yang dapat diverifikasi. Tier Platinum memberi sinyal kedalaman kapabilitas, tetapi tetap wajib dikonfirmasi dengan portofolio proyek nyata di industri Anda.</w:t>
      </w:r>
    </w:p>
    <w:bookmarkEnd w:id="25"/>
    <w:bookmarkStart w:id="26" w:name="Xb8a3cecfd26bac158fa31502781166feb3272c6"/>
    <w:p>
      <w:pPr>
        <w:pStyle w:val="Heading3"/>
      </w:pPr>
      <w:r>
        <w:t xml:space="preserve">Apa itu SAP Platinum Partner dan apa bedanya dengan Gold Partner?</w:t>
      </w:r>
    </w:p>
    <w:p>
      <w:pPr>
        <w:pStyle w:val="FirstParagraph"/>
      </w:pPr>
      <w:r>
        <w:t xml:space="preserve">SAP Platinum Partner adalah tier tertinggi dalam program SAP PartnerEdge, bersifat</w:t>
      </w:r>
      <w:r>
        <w:t xml:space="preserve"> </w:t>
      </w:r>
      <w:r>
        <w:rPr>
          <w:i/>
          <w:iCs/>
        </w:rPr>
        <w:t xml:space="preserve">invite-only</w:t>
      </w:r>
      <w:r>
        <w:t xml:space="preserve"> </w:t>
      </w:r>
      <w:r>
        <w:t xml:space="preserve">berdasarkan skala tim bersertifikat, kompetensi cloud, dan rekam jejak transformasi</w:t>
      </w:r>
      <w:r>
        <w:t xml:space="preserve"> </w:t>
      </w:r>
      <w:r>
        <w:rPr>
          <w:i/>
          <w:iCs/>
        </w:rPr>
        <w:t xml:space="preserve">enterprise</w:t>
      </w:r>
      <w:r>
        <w:t xml:space="preserve"> </w:t>
      </w:r>
      <w:r>
        <w:t xml:space="preserve">skala besar. Gold Partner umumnya dicapai melalui akumulasi poin, sertifikasi tim, dan audit kualitas tahunan SAP. Perbedaan utamanya: Platinum menuntut keselarasan strategis dengan SAP dan biasanya menangani proyek yang lebih besar dan kompleks.</w:t>
      </w:r>
    </w:p>
    <w:bookmarkEnd w:id="26"/>
    <w:bookmarkStart w:id="27" w:name="X30e1cbe3e75e6626ff7af1ba1e1942782fe2ff2"/>
    <w:p>
      <w:pPr>
        <w:pStyle w:val="Heading3"/>
      </w:pPr>
      <w:r>
        <w:t xml:space="preserve">Apa itu metodologi SAP Activate dan mengapa penting dalam pemilihan mitra?</w:t>
      </w:r>
    </w:p>
    <w:p>
      <w:pPr>
        <w:pStyle w:val="FirstParagraph"/>
      </w:pPr>
      <w:r>
        <w:rPr>
          <w:i/>
          <w:iCs/>
        </w:rPr>
        <w:t xml:space="preserve">SAP Activate</w:t>
      </w:r>
      <w:r>
        <w:t xml:space="preserve"> </w:t>
      </w:r>
      <w:r>
        <w:t xml:space="preserve">adalah metodologi implementasi resmi SAP dengan enam fase (Discover, Prepare, Explore, Realize, Deploy, dan Run) berbasis pendekatan Agile. Metodologi ini bertumpu pada tiga pilar: SAP Best Practices, Guided Configuration, dan Agile Methodology. Mitra yang menerapkannya secara konsisten menggunakan</w:t>
      </w:r>
      <w:r>
        <w:t xml:space="preserve"> </w:t>
      </w:r>
      <w:r>
        <w:rPr>
          <w:i/>
          <w:iCs/>
        </w:rPr>
        <w:t xml:space="preserve">quality gates</w:t>
      </w:r>
      <w:r>
        <w:t xml:space="preserve"> </w:t>
      </w:r>
      <w:r>
        <w:t xml:space="preserve">di setiap fase, meminimalkan</w:t>
      </w:r>
      <w:r>
        <w:t xml:space="preserve"> </w:t>
      </w:r>
      <w:r>
        <w:rPr>
          <w:i/>
          <w:iCs/>
        </w:rPr>
        <w:t xml:space="preserve">scope creep</w:t>
      </w:r>
      <w:r>
        <w:t xml:space="preserve">, dan menghasilkan implementasi yang lebih terukur serta dapat diprediksi.</w:t>
      </w:r>
    </w:p>
    <w:bookmarkEnd w:id="27"/>
    <w:bookmarkStart w:id="28" w:name="Xd31b5fce2a422092dccf54e8da332f8e694511d"/>
    <w:p>
      <w:pPr>
        <w:pStyle w:val="Heading3"/>
      </w:pPr>
      <w:r>
        <w:t xml:space="preserve">Pertanyaan apa saja yang wajib diajukan ke calon partner SAP sebelum kontrak?</w:t>
      </w:r>
    </w:p>
    <w:p>
      <w:pPr>
        <w:pStyle w:val="FirstParagraph"/>
      </w:pPr>
      <w:r>
        <w:t xml:space="preserve">Tanyakan: jumlah konsultan bersertifikat aktif (bukan total karyawan); siapa tim inti yang akan mengeksekusi (bukan tim</w:t>
      </w:r>
      <w:r>
        <w:t xml:space="preserve"> </w:t>
      </w:r>
      <w:r>
        <w:rPr>
          <w:i/>
          <w:iCs/>
        </w:rPr>
        <w:t xml:space="preserve">sales</w:t>
      </w:r>
      <w:r>
        <w:t xml:space="preserve">); apakah mitra termasuk RISE with SAP Validated Partner; bagaimana kustomisasi diarahkan (BTP atau inti sistem); tiga referensi klien di industri sama yang bisa dihubungi langsung; serta struktur SLA dan eskalasi dalam layanan AMS pasca</w:t>
      </w:r>
      <w:r>
        <w:t xml:space="preserve"> </w:t>
      </w:r>
      <w:r>
        <w:rPr>
          <w:i/>
          <w:iCs/>
        </w:rPr>
        <w:t xml:space="preserve">go-live</w:t>
      </w:r>
      <w:r>
        <w:t xml:space="preserve">.</w:t>
      </w:r>
    </w:p>
    <w:bookmarkEnd w:id="28"/>
    <w:bookmarkStart w:id="29" w:name="X02ec5c4d8891304bcd5ac946cce003e1c7bdbcc"/>
    <w:p>
      <w:pPr>
        <w:pStyle w:val="Heading3"/>
      </w:pPr>
      <w:r>
        <w:t xml:space="preserve">Apakah partner implementasi SAP harus punya pengalaman di industri yang sama?</w:t>
      </w:r>
    </w:p>
    <w:p>
      <w:pPr>
        <w:pStyle w:val="FirstParagraph"/>
      </w:pPr>
      <w:r>
        <w:t xml:space="preserve">Sangat disarankan. Implementasi SAP bersifat spesifik per industri; konfigurasi untuk manufaktur berbeda jauh dari distribusi atau perkebunan. Mitra tanpa pengalaman di industri Anda berisiko memperlambat proyek dan menaikkan biaya remediasi. Mintalah setidaknya tiga referensi proyek serupa: industri sama, skala perusahaan sebanding, dan produk SAP yang sama yang akan Anda gunakan.</w:t>
      </w:r>
    </w:p>
    <w:bookmarkEnd w:id="29"/>
    <w:bookmarkStart w:id="30" w:name="X57c4bedab2d26002135bea5e82f82a4c0495788"/>
    <w:p>
      <w:pPr>
        <w:pStyle w:val="Heading3"/>
      </w:pPr>
      <w:r>
        <w:t xml:space="preserve">Apa itu Application Management Services (AMS) dan mengapa penting setelah go-live?</w:t>
      </w:r>
    </w:p>
    <w:p>
      <w:pPr>
        <w:pStyle w:val="FirstParagraph"/>
      </w:pPr>
      <w:r>
        <w:t xml:space="preserve">AMS adalah layanan dukungan dan pengelolaan sistem SAP pasca</w:t>
      </w:r>
      <w:r>
        <w:t xml:space="preserve"> </w:t>
      </w:r>
      <w:r>
        <w:rPr>
          <w:i/>
          <w:iCs/>
        </w:rPr>
        <w:t xml:space="preserve">go-live</w:t>
      </w:r>
      <w:r>
        <w:t xml:space="preserve">, mencakup manajemen insiden, pemantauan sistem, manajemen perubahan, dan optimasi berkelanjutan. Mitra dengan sertifikasi SAP PCoE telah memenuhi standar ketat SAP dalam infrastruktur, proses, dan tim dukungan. Tanpa AMS terstruktur, perusahaan berisiko menghadapi sistem yang stagnan dan biaya perbaikan mendadak yang tinggi setelah tim implementasi pergi.</w:t>
      </w:r>
    </w:p>
    <w:bookmarkEnd w:id="30"/>
    <w:bookmarkStart w:id="31" w:name="Xb7ec4ca086a376cb38f67ab176d4b7976e22662"/>
    <w:p>
      <w:pPr>
        <w:pStyle w:val="Heading3"/>
      </w:pPr>
      <w:r>
        <w:t xml:space="preserve">Mana yang lebih aman, model Fixed-Price atau Time-and-Material?</w:t>
      </w:r>
    </w:p>
    <w:p>
      <w:pPr>
        <w:pStyle w:val="FirstParagraph"/>
      </w:pPr>
      <w:r>
        <w:t xml:space="preserve">Tidak ada yang lebih aman secara inheren.</w:t>
      </w:r>
      <w:r>
        <w:t xml:space="preserve"> </w:t>
      </w:r>
      <w:r>
        <w:rPr>
          <w:i/>
          <w:iCs/>
        </w:rPr>
        <w:t xml:space="preserve">Fixed-price</w:t>
      </w:r>
      <w:r>
        <w:t xml:space="preserve"> </w:t>
      </w:r>
      <w:r>
        <w:t xml:space="preserve">mengunci biaya di awal dan cocok jika</w:t>
      </w:r>
      <w:r>
        <w:t xml:space="preserve"> </w:t>
      </w:r>
      <w:r>
        <w:rPr>
          <w:i/>
          <w:iCs/>
        </w:rPr>
        <w:t xml:space="preserve">scope</w:t>
      </w:r>
      <w:r>
        <w:t xml:space="preserve"> </w:t>
      </w:r>
      <w:r>
        <w:t xml:space="preserve">sudah terdefinisi baik;</w:t>
      </w:r>
      <w:r>
        <w:t xml:space="preserve"> </w:t>
      </w:r>
      <w:r>
        <w:rPr>
          <w:i/>
          <w:iCs/>
        </w:rPr>
        <w:t xml:space="preserve">time-and-material</w:t>
      </w:r>
      <w:r>
        <w:t xml:space="preserve"> </w:t>
      </w:r>
      <w:r>
        <w:t xml:space="preserve">lebih fleksibel untuk</w:t>
      </w:r>
      <w:r>
        <w:t xml:space="preserve"> </w:t>
      </w:r>
      <w:r>
        <w:rPr>
          <w:i/>
          <w:iCs/>
        </w:rPr>
        <w:t xml:space="preserve">scope</w:t>
      </w:r>
      <w:r>
        <w:t xml:space="preserve"> </w:t>
      </w:r>
      <w:r>
        <w:t xml:space="preserve">yang berkembang, tetapi memerlukan batas biaya (NTE caps) dan pengawasan ketat. Sekitar 47% proyek ERP mengalami</w:t>
      </w:r>
      <w:r>
        <w:t xml:space="preserve"> </w:t>
      </w:r>
      <w:r>
        <w:rPr>
          <w:i/>
          <w:iCs/>
        </w:rPr>
        <w:t xml:space="preserve">cost overrun</w:t>
      </w:r>
      <w:r>
        <w:t xml:space="preserve"> </w:t>
      </w:r>
      <w:r>
        <w:t xml:space="preserve">(Elevatiq), sehingga penguncian</w:t>
      </w:r>
      <w:r>
        <w:t xml:space="preserve"> </w:t>
      </w:r>
      <w:r>
        <w:rPr>
          <w:i/>
          <w:iCs/>
        </w:rPr>
        <w:t xml:space="preserve">scope</w:t>
      </w:r>
      <w:r>
        <w:t xml:space="preserve"> </w:t>
      </w:r>
      <w:r>
        <w:t xml:space="preserve">dan kontrak yang rapi jauh lebih menentukan daripada pilihan modelnya.</w:t>
      </w:r>
    </w:p>
    <w:bookmarkEnd w:id="31"/>
    <w:bookmarkEnd w:id="32"/>
    <w:bookmarkStart w:id="33" w:name="kesimpulan"/>
    <w:p>
      <w:pPr>
        <w:pStyle w:val="Heading2"/>
      </w:pPr>
      <w:r>
        <w:t xml:space="preserve">Kesimpulan</w:t>
      </w:r>
    </w:p>
    <w:p>
      <w:pPr>
        <w:pStyle w:val="FirstParagraph"/>
      </w:pPr>
      <w:r>
        <w:t xml:space="preserve">Memilih</w:t>
      </w:r>
      <w:r>
        <w:t xml:space="preserve"> </w:t>
      </w:r>
      <w:r>
        <w:rPr>
          <w:i/>
          <w:iCs/>
        </w:rPr>
        <w:t xml:space="preserve">system integrator</w:t>
      </w:r>
      <w:r>
        <w:t xml:space="preserve"> </w:t>
      </w:r>
      <w:r>
        <w:t xml:space="preserve">pada akhirnya adalah keputusan manajemen risiko, bukan sekadar perbandingan harga. Kerangka di atas (tujuh kriteria, pertanyaan</w:t>
      </w:r>
      <w:r>
        <w:t xml:space="preserve"> </w:t>
      </w:r>
      <w:r>
        <w:rPr>
          <w:i/>
          <w:iCs/>
        </w:rPr>
        <w:t xml:space="preserve">due diligence</w:t>
      </w:r>
      <w:r>
        <w:t xml:space="preserve">, model biaya, dan tanda bahaya) dirancang agar Anda bisa menilai mitra mana pun secara objektif, bukan mengarah pada satu nama. Bila Anda membutuhkan pembanding yang memenuhi kriteria tersebut, Soltius (berpengalaman sejak 1998, bagian dari Metrodata Group, dan SAP Platinum Partner melalui keanggotaan United VARs) mendampingi perusahaan dari penilaian kesiapan, eksekusi migrasi, hingga dukungan AMS pasca</w:t>
      </w:r>
      <w:r>
        <w:t xml:space="preserve"> </w:t>
      </w:r>
      <w:r>
        <w:rPr>
          <w:i/>
          <w:iCs/>
        </w:rPr>
        <w:t xml:space="preserve">go-live</w:t>
      </w:r>
      <w:r>
        <w:t xml:space="preserve">. Diskusi yang baik dimulai dari pertanyaan yang tepat, bukan dari janji yang muluk.</w:t>
      </w:r>
    </w:p>
    <w:p>
      <w:pPr>
        <w:pStyle w:val="BodyText"/>
      </w:pPr>
      <w:r>
        <w:t xml:space="preserve">Untuk mendiskusikan kesiapan dan strategi pemilihan mitra migrasi ERP ke cloud di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www.soltius.co.id/blog/sap-clean-core-the-complete-guide" TargetMode="External" /><Relationship Type="http://schemas.openxmlformats.org/officeDocument/2006/relationships/hyperlink" Id="rId19" Target="https://www.soltius.co.id/id/blog/data-warehouse-solution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www.soltius.co.id/blog/sap-clean-core-the-complete-guide" TargetMode="External" /><Relationship Type="http://schemas.openxmlformats.org/officeDocument/2006/relationships/hyperlink" Id="rId19" Target="https://www.soltius.co.id/id/blog/data-warehouse-solution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2026-06-08T11:34:49Z</dcterms:created>
  <dcterms:modified xsi:type="dcterms:W3CDTF">2026-06-08T11:34:49Z</dcterms:modified>
</cp:coreProperties>
</file>

<file path=docProps/custom.xml><?xml version="1.0" encoding="utf-8"?>
<Properties xmlns="http://schemas.openxmlformats.org/officeDocument/2006/custom-properties" xmlns:vt="http://schemas.openxmlformats.org/officeDocument/2006/docPropsVTypes"/>
</file>