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"WMS Cloud vs On-Premise: Cara Memilih dan Mengintegrasikan dengan ERP"</w:t>
      </w:r>
      <w:r>
        <w:br/>
      </w:r>
      <w:r>
        <w:rPr>
          <w:rStyle w:val="FunctionTok"/>
        </w:rPr>
        <w:t xml:space="preserve">meta_title</w:t>
      </w:r>
      <w:r>
        <w:rPr>
          <w:rStyle w:val="KeywordTok"/>
        </w:rPr>
        <w:t xml:space="preserve">:</w:t>
      </w:r>
      <w:r>
        <w:rPr>
          <w:rStyle w:val="AttributeTok"/>
        </w:rPr>
        <w:t xml:space="preserve"> </w:t>
      </w:r>
      <w:r>
        <w:rPr>
          <w:rStyle w:val="StringTok"/>
        </w:rPr>
        <w:t xml:space="preserve">"WMS Cloud vs On-Premise &amp; Integrasi ke ERP"</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memilih warehouse management system: cloud vs on-premise, pola integrasi ke ERP, peran barcode/RFID, plus konteks SAP EWM embedded vs decentralized."</w:t>
      </w:r>
      <w:r>
        <w:br/>
      </w:r>
      <w:r>
        <w:rPr>
          <w:rStyle w:val="FunctionTok"/>
        </w:rPr>
        <w:t xml:space="preserve">slug</w:t>
      </w:r>
      <w:r>
        <w:rPr>
          <w:rStyle w:val="KeywordTok"/>
        </w:rPr>
        <w:t xml:space="preserve">:</w:t>
      </w:r>
      <w:r>
        <w:rPr>
          <w:rStyle w:val="AttributeTok"/>
        </w:rPr>
        <w:t xml:space="preserve"> </w:t>
      </w:r>
      <w:r>
        <w:rPr>
          <w:rStyle w:val="StringTok"/>
        </w:rPr>
        <w:t xml:space="preserve">"wms-cloud-vs-on-premise-integrasi-erp"</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"WMS cloud vs on-premise"</w:t>
      </w:r>
      <w:r>
        <w:br/>
      </w:r>
      <w:r>
        <w:rPr>
          <w:rStyle w:val="AttributeTok"/>
        </w:rPr>
        <w:t xml:space="preserve">  </w:t>
      </w:r>
      <w:r>
        <w:rPr>
          <w:rStyle w:val="KeywordTok"/>
        </w:rPr>
        <w:t xml:space="preserve">-</w:t>
      </w:r>
      <w:r>
        <w:rPr>
          <w:rStyle w:val="AttributeTok"/>
        </w:rPr>
        <w:t xml:space="preserve"> </w:t>
      </w:r>
      <w:r>
        <w:rPr>
          <w:rStyle w:val="StringTok"/>
        </w:rPr>
        <w:t xml:space="preserve">"integrasi WMS dan ERP"</w:t>
      </w:r>
      <w:r>
        <w:br/>
      </w:r>
      <w:r>
        <w:rPr>
          <w:rStyle w:val="AttributeTok"/>
        </w:rPr>
        <w:t xml:space="preserve">  </w:t>
      </w:r>
      <w:r>
        <w:rPr>
          <w:rStyle w:val="KeywordTok"/>
        </w:rPr>
        <w:t xml:space="preserve">-</w:t>
      </w:r>
      <w:r>
        <w:rPr>
          <w:rStyle w:val="AttributeTok"/>
        </w:rPr>
        <w:t xml:space="preserve"> </w:t>
      </w:r>
      <w:r>
        <w:rPr>
          <w:rStyle w:val="StringTok"/>
        </w:rPr>
        <w:t xml:space="preserve">"sistem manajemen gudang"</w:t>
      </w:r>
      <w:r>
        <w:br/>
      </w:r>
      <w:r>
        <w:rPr>
          <w:rStyle w:val="AttributeTok"/>
        </w:rPr>
        <w:t xml:space="preserve">  </w:t>
      </w:r>
      <w:r>
        <w:rPr>
          <w:rStyle w:val="KeywordTok"/>
        </w:rPr>
        <w:t xml:space="preserve">-</w:t>
      </w:r>
      <w:r>
        <w:rPr>
          <w:rStyle w:val="AttributeTok"/>
        </w:rPr>
        <w:t xml:space="preserve"> </w:t>
      </w:r>
      <w:r>
        <w:rPr>
          <w:rStyle w:val="StringTok"/>
        </w:rPr>
        <w:t xml:space="preserve">"real-time inventory sync"</w:t>
      </w:r>
      <w:r>
        <w:br/>
      </w:r>
      <w:r>
        <w:rPr>
          <w:rStyle w:val="AttributeTok"/>
        </w:rPr>
        <w:t xml:space="preserve">  </w:t>
      </w:r>
      <w:r>
        <w:rPr>
          <w:rStyle w:val="KeywordTok"/>
        </w:rPr>
        <w:t xml:space="preserve">-</w:t>
      </w:r>
      <w:r>
        <w:rPr>
          <w:rStyle w:val="AttributeTok"/>
        </w:rPr>
        <w:t xml:space="preserve"> </w:t>
      </w:r>
      <w:r>
        <w:rPr>
          <w:rStyle w:val="StringTok"/>
        </w:rPr>
        <w:t xml:space="preserve">"barcode dan RFID gudang"</w:t>
      </w:r>
      <w:r>
        <w:br/>
      </w:r>
      <w:r>
        <w:rPr>
          <w:rStyle w:val="AttributeTok"/>
        </w:rPr>
        <w:t xml:space="preserve">  </w:t>
      </w:r>
      <w:r>
        <w:rPr>
          <w:rStyle w:val="KeywordTok"/>
        </w:rPr>
        <w:t xml:space="preserve">-</w:t>
      </w:r>
      <w:r>
        <w:rPr>
          <w:rStyle w:val="AttributeTok"/>
        </w:rPr>
        <w:t xml:space="preserve"> </w:t>
      </w:r>
      <w:r>
        <w:rPr>
          <w:rStyle w:val="StringTok"/>
        </w:rPr>
        <w:t xml:space="preserve">"SAP Extended Warehouse Management (EWM)"</w:t>
      </w:r>
      <w:r>
        <w:br/>
      </w:r>
      <w:r>
        <w:rPr>
          <w:rStyle w:val="AttributeTok"/>
        </w:rPr>
        <w:t xml:space="preserve">  </w:t>
      </w:r>
      <w:r>
        <w:rPr>
          <w:rStyle w:val="KeywordTok"/>
        </w:rPr>
        <w:t xml:space="preserve">-</w:t>
      </w:r>
      <w:r>
        <w:rPr>
          <w:rStyle w:val="AttributeTok"/>
        </w:rPr>
        <w:t xml:space="preserve"> </w:t>
      </w:r>
      <w:r>
        <w:rPr>
          <w:rStyle w:val="StringTok"/>
        </w:rPr>
        <w:t xml:space="preserve">"embedded vs decentralized SAP EWM"</w:t>
      </w:r>
      <w:r>
        <w:br/>
      </w:r>
      <w:r>
        <w:rPr>
          <w:rStyle w:val="AttributeTok"/>
        </w:rPr>
        <w:t xml:space="preserve">  </w:t>
      </w:r>
      <w:r>
        <w:rPr>
          <w:rStyle w:val="KeywordTok"/>
        </w:rPr>
        <w:t xml:space="preserve">-</w:t>
      </w:r>
      <w:r>
        <w:rPr>
          <w:rStyle w:val="AttributeTok"/>
        </w:rPr>
        <w:t xml:space="preserve"> </w:t>
      </w:r>
      <w:r>
        <w:rPr>
          <w:rStyle w:val="StringTok"/>
        </w:rPr>
        <w:t xml:space="preserve">"API middleware integrasi"</w:t>
      </w:r>
      <w:r>
        <w:br/>
      </w:r>
      <w:r>
        <w:rPr>
          <w:rStyle w:val="AttributeTok"/>
        </w:rPr>
        <w:t xml:space="preserve">  </w:t>
      </w:r>
      <w:r>
        <w:rPr>
          <w:rStyle w:val="KeywordTok"/>
        </w:rPr>
        <w:t xml:space="preserve">-</w:t>
      </w:r>
      <w:r>
        <w:rPr>
          <w:rStyle w:val="AttributeTok"/>
        </w:rPr>
        <w:t xml:space="preserve"> </w:t>
      </w:r>
      <w:r>
        <w:rPr>
          <w:rStyle w:val="StringTok"/>
        </w:rPr>
        <w:t xml:space="preserve">"single source of truth stok"</w:t>
      </w:r>
      <w:r>
        <w:br/>
      </w:r>
      <w:r>
        <w:rPr>
          <w:rStyle w:val="AttributeTok"/>
        </w:rPr>
        <w:t xml:space="preserve">  </w:t>
      </w:r>
      <w:r>
        <w:rPr>
          <w:rStyle w:val="KeywordTok"/>
        </w:rPr>
        <w:t xml:space="preserve">-</w:t>
      </w:r>
      <w:r>
        <w:rPr>
          <w:rStyle w:val="AttributeTok"/>
        </w:rPr>
        <w:t xml:space="preserve"> </w:t>
      </w:r>
      <w:r>
        <w:rPr>
          <w:rStyle w:val="StringTok"/>
        </w:rPr>
        <w:t xml:space="preserve">"data residency UU PDP"</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"https://community.sap.com/t5/enterprise-architecture-knowledge-base/sap-ewm-deployment-options-embedded-vs-decentral-warehouse-management/ta-p/13593281"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"Perbedaan teknis SAP EWM embedded vs decentralized, integrasi via qRFC, resilience, dan TCO"</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"https://www.prnewswire.com/news-releases/new-study-from-the-auburn-university-rfid-lab-and-gs1-us-confirms-rfid-enables-nearly-100-order-accuracy-for-retail-300728128.html"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"Studi Auburn University RFID Lab &amp; GS1 US: akurasi inventori naik rata-rata 63% ke 95% dengan RFID"</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"warehouse-management-system-04"</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date_published</w:t>
      </w:r>
      <w:r>
        <w:rPr>
          <w:rStyle w:val="KeywordTok"/>
        </w:rPr>
        <w:t xml:space="preserve">:</w:t>
      </w:r>
      <w:r>
        <w:rPr>
          <w:rStyle w:val="AttributeTok"/>
        </w:rPr>
        <w:t xml:space="preserve"> </w:t>
      </w:r>
      <w:r>
        <w:rPr>
          <w:rStyle w:val="StringTok"/>
        </w:rPr>
        <w:t xml:space="preserve">"2026-08-01"</w:t>
      </w:r>
      <w:r>
        <w:br/>
      </w:r>
      <w:r>
        <w:rPr>
          <w:rStyle w:val="FunctionTok"/>
        </w:rPr>
        <w:t xml:space="preserve">date_modified</w:t>
      </w:r>
      <w:r>
        <w:rPr>
          <w:rStyle w:val="KeywordTok"/>
        </w:rPr>
        <w:t xml:space="preserve">:</w:t>
      </w:r>
      <w:r>
        <w:rPr>
          <w:rStyle w:val="AttributeTok"/>
        </w:rPr>
        <w:t xml:space="preserve"> </w:t>
      </w:r>
      <w:r>
        <w:rPr>
          <w:rStyle w:val="StringTok"/>
        </w:rPr>
        <w:t xml:space="preserve">"2026-08-01"</w:t>
      </w:r>
      <w:r>
        <w:br/>
      </w:r>
      <w:r>
        <w:rPr>
          <w:rStyle w:val="FunctionTok"/>
        </w:rPr>
        <w:t xml:space="preserve">word_count</w:t>
      </w:r>
      <w:r>
        <w:rPr>
          <w:rStyle w:val="KeywordTok"/>
        </w:rPr>
        <w:t xml:space="preserve">:</w:t>
      </w:r>
      <w:r>
        <w:rPr>
          <w:rStyle w:val="AttributeTok"/>
        </w:rPr>
        <w:t xml:space="preserve"> </w:t>
      </w:r>
      <w:r>
        <w:rPr>
          <w:rStyle w:val="DecValTok"/>
        </w:rPr>
        <w:t xml:space="preserve">1660</w:t>
      </w:r>
    </w:p>
    <w:p>
      <w:r>
        <w:pict>
          <v:rect style="width:0;height:1.5pt" o:hralign="center" o:hrstd="t" o:hr="t"/>
        </w:pict>
      </w:r>
    </w:p>
    <w:bookmarkEnd w:id="16"/>
    <w:bookmarkStart w:id="33" w:name="X8c7145ae04c72d486b7ca012586e4b41423e6d4"/>
    <w:p>
      <w:pPr>
        <w:pStyle w:val="Heading1"/>
      </w:pPr>
      <w:r>
        <w:t xml:space="preserve">WMS Cloud vs On-Premise: Cara Memilih dan Mengintegrasikan dengan ERP</w:t>
      </w:r>
    </w:p>
    <w:p>
      <w:pPr>
        <w:pStyle w:val="FirstParagraph"/>
      </w:pPr>
      <w:r>
        <w:t xml:space="preserve">Tim IT Anda sudah sepakat: gudang butuh sistem yang lebih baik daripada spreadsheet dan kartu stok. Pertanyaan teknis berikutnya justru yang sering menghentikan proyek di ruang rapat: cloud atau on-premise, dan bagaimana sistem itu</w:t>
      </w:r>
      <w:r>
        <w:t xml:space="preserve"> </w:t>
      </w:r>
      <w:r>
        <w:t xml:space="preserve">“berbicara”</w:t>
      </w:r>
      <w:r>
        <w:t xml:space="preserve"> </w:t>
      </w:r>
      <w:r>
        <w:t xml:space="preserve">dengan ERP yang sudah berjalan tanpa melahirkan dua angka stok yang saling bertabrakan. Penjelas generik biasanya berhenti di</w:t>
      </w:r>
      <w:r>
        <w:t xml:space="preserve"> </w:t>
      </w:r>
      <w:r>
        <w:t xml:space="preserve">“WMS bisa cloud atau on-premise”</w:t>
      </w:r>
      <w:r>
        <w:t xml:space="preserve"> </w:t>
      </w:r>
      <w:r>
        <w:t xml:space="preserve">tanpa menyentuh trade-off operasional nyata maupun mekanika integrasinya. Artikel ini mengisi celah itu: kerangka memilih arsitektur</w:t>
      </w:r>
      <w:r>
        <w:t xml:space="preserve"> </w:t>
      </w:r>
      <w:hyperlink r:id="rId17">
        <w:r>
          <w:rPr>
            <w:rStyle w:val="Hyperlink"/>
          </w:rPr>
          <w:t xml:space="preserve">warehouse management system</w:t>
        </w:r>
      </w:hyperlink>
      <w:r>
        <w:t xml:space="preserve"> </w:t>
      </w:r>
      <w:r>
        <w:t xml:space="preserve">dan pola integrasi konkret ke ERP, lengkap dengan konteks SAP yang akurat.</w:t>
      </w:r>
    </w:p>
    <w:p>
      <w:pPr>
        <w:pStyle w:val="BlockText"/>
      </w:pPr>
      <w:r>
        <w:rPr>
          <w:b/>
          <w:bCs/>
        </w:rPr>
        <w:t xml:space="preserve">Secara singkat:</w:t>
      </w:r>
      <w:r>
        <w:t xml:space="preserve"> </w:t>
      </w:r>
      <w:r>
        <w:t xml:space="preserve">Warehouse management system (WMS) adalah perangkat lunak yang mengelola operasi gudang end-to-end, dari penerimaan barang, penyimpanan di lokasi bin, pengambilan (</w:t>
      </w:r>
      <w:r>
        <w:rPr>
          <w:i/>
          <w:iCs/>
        </w:rPr>
        <w:t xml:space="preserve">picking</w:t>
      </w:r>
      <w:r>
        <w:t xml:space="preserve">), hingga pengiriman, dan menjaga level stok selalu sinkron dengan sistem ERP. WMS dapat di-</w:t>
      </w:r>
      <w:r>
        <w:rPr>
          <w:i/>
          <w:iCs/>
        </w:rPr>
        <w:t xml:space="preserve">deploy</w:t>
      </w:r>
      <w:r>
        <w:t xml:space="preserve"> </w:t>
      </w:r>
      <w:r>
        <w:t xml:space="preserve">sebagai solusi cloud (SaaS), on-premise, atau tertanam langsung dalam platform ERP seperti SAP S/4HANA.</w:t>
      </w:r>
    </w:p>
    <w:p>
      <w:pPr>
        <w:pStyle w:val="FirstParagraph"/>
      </w:pPr>
      <w:r>
        <w:t xml:space="preserve">Melalui artikel ini, kita akan membahas tiga model deployment WMS, tabel trade-off cloud versus on-premise, bagaimana WMS terhubung ke ERP, peran barcode dan RFID di lantai gudang, serta kapan on-premise justru pilihan yang lebih tepat.</w:t>
      </w:r>
    </w:p>
    <w:p>
      <w:pPr>
        <w:pStyle w:val="BodyText"/>
      </w:pPr>
      <w:r>
        <w:rPr>
          <w:i/>
          <w:iCs/>
        </w:rPr>
        <w:t xml:space="preserve">[Image 01: Blok diagram tiga model deployment WMS berdampingan, (A) WMS Cloud SaaS berdiri sendiri terhubung ke ERP via API/middleware, (B) SAP EWM embedded di dalam kotak S/4HANA sebagai satu sistem, (C) SAP EWM decentralized sebagai sistem terpisah terhubung ke S/4HANA via qRFC. Gaya korporat clean, warna berbeda per model, label Bahasa Indonesia]</w:t>
      </w:r>
    </w:p>
    <w:bookmarkStart w:id="18" w:name="Xf1477ca0012226426b9de4651dd32880e2d268e"/>
    <w:p>
      <w:pPr>
        <w:pStyle w:val="Heading2"/>
      </w:pPr>
      <w:r>
        <w:t xml:space="preserve">Cloud, On-Premise, atau Embedded di ERP — Apa Pilihan Deployment WMS?</w:t>
      </w:r>
    </w:p>
    <w:p>
      <w:pPr>
        <w:pStyle w:val="FirstParagraph"/>
      </w:pPr>
      <w:r>
        <w:t xml:space="preserve">WMS umumnya tersedia dalam tiga model: cloud (SaaS, diakses lewat internet dengan biaya langganan), on-premise (diinstal di server perusahaan sendiri), dan tertanam (</w:t>
      </w:r>
      <w:r>
        <w:rPr>
          <w:i/>
          <w:iCs/>
        </w:rPr>
        <w:t xml:space="preserve">embedded</w:t>
      </w:r>
      <w:r>
        <w:t xml:space="preserve">) di dalam ERP sehingga gudang dan ERP berjalan sebagai satu sistem. Pilihan ini menentukan struktur biaya, kecepatan implementasi, dan seberapa erat integrasi datanya.</w:t>
      </w:r>
    </w:p>
    <w:p>
      <w:pPr>
        <w:pStyle w:val="BodyText"/>
      </w:pPr>
      <w:r>
        <w:t xml:space="preserve">Untuk gudang yang masih sederhana, batasnya tidak terlalu terasa. Titik patahnya muncul saat volume transaksi, jumlah lokasi, dan kebutuhan data real-time naik bersamaan. Pasar mencerminkan tekanan ini: riset MarketsandMarkets (2025) menaksir pasar WMS global bernilai USD 4,57 miliar pada 2025 dan tumbuh ke USD 10,04 miliar pada 2030 (CAGR 17,1%), dengan Asia Pasifik sebagai wilayah tercepat (CAGR 18,4%).</w:t>
      </w:r>
    </w:p>
    <w:p>
      <w:pPr>
        <w:pStyle w:val="BodyText"/>
      </w:pPr>
      <w:r>
        <w:t xml:space="preserve">Dalam ekosistem SAP, ada nuansa yang sering disalahpahami. Solusi manajemen gudang strategis SAP adalah</w:t>
      </w:r>
      <w:r>
        <w:t xml:space="preserve"> </w:t>
      </w:r>
      <w:r>
        <w:rPr>
          <w:b/>
          <w:bCs/>
        </w:rPr>
        <w:t xml:space="preserve">SAP Extended Warehouse Management (EWM)</w:t>
      </w:r>
      <w:r>
        <w:t xml:space="preserve">, dan SAP Learning menyebutnya sebagai</w:t>
      </w:r>
      <w:r>
        <w:t xml:space="preserve"> </w:t>
      </w:r>
      <w:r>
        <w:rPr>
          <w:i/>
          <w:iCs/>
        </w:rPr>
        <w:t xml:space="preserve">target architecture</w:t>
      </w:r>
      <w:r>
        <w:t xml:space="preserve"> </w:t>
      </w:r>
      <w:r>
        <w:t xml:space="preserve">untuk gudang di S/4HANA. EWM hadir dalam dua bentuk:</w:t>
      </w:r>
    </w:p>
    <w:p>
      <w:pPr>
        <w:pStyle w:val="Compact"/>
        <w:numPr>
          <w:ilvl w:val="0"/>
          <w:numId w:val="1001"/>
        </w:numPr>
      </w:pPr>
      <w:r>
        <w:rPr>
          <w:b/>
          <w:bCs/>
        </w:rPr>
        <w:t xml:space="preserve">Embedded EWM</w:t>
      </w:r>
      <w:r>
        <w:t xml:space="preserve"> </w:t>
      </w:r>
      <w:r>
        <w:t xml:space="preserve">berjalan di dalam sistem S/4HANA yang sama dan berbagi satu database. Integrasinya real-time tanpa</w:t>
      </w:r>
      <w:r>
        <w:t xml:space="preserve"> </w:t>
      </w:r>
      <w:r>
        <w:rPr>
          <w:i/>
          <w:iCs/>
        </w:rPr>
        <w:t xml:space="preserve">middleware</w:t>
      </w:r>
      <w:r>
        <w:t xml:space="preserve">. Versinya berjenjang: tier</w:t>
      </w:r>
      <w:r>
        <w:t xml:space="preserve"> </w:t>
      </w:r>
      <w:r>
        <w:rPr>
          <w:i/>
          <w:iCs/>
        </w:rPr>
        <w:t xml:space="preserve">basic</w:t>
      </w:r>
      <w:r>
        <w:t xml:space="preserve"> </w:t>
      </w:r>
      <w:r>
        <w:t xml:space="preserve">termasuk dalam lisensi S/4HANA standar, sedangkan tier</w:t>
      </w:r>
      <w:r>
        <w:t xml:space="preserve"> </w:t>
      </w:r>
      <w:r>
        <w:rPr>
          <w:i/>
          <w:iCs/>
        </w:rPr>
        <w:t xml:space="preserve">advanced</w:t>
      </w:r>
      <w:r>
        <w:t xml:space="preserve"> </w:t>
      </w:r>
      <w:r>
        <w:t xml:space="preserve">(lisensi terpisah) menambah fitur seperti</w:t>
      </w:r>
      <w:r>
        <w:t xml:space="preserve"> </w:t>
      </w:r>
      <w:r>
        <w:rPr>
          <w:i/>
          <w:iCs/>
        </w:rPr>
        <w:t xml:space="preserve">yard management</w:t>
      </w:r>
      <w:r>
        <w:t xml:space="preserve"> </w:t>
      </w:r>
      <w:r>
        <w:t xml:space="preserve">dan</w:t>
      </w:r>
      <w:r>
        <w:t xml:space="preserve"> </w:t>
      </w:r>
      <w:r>
        <w:rPr>
          <w:i/>
          <w:iCs/>
        </w:rPr>
        <w:t xml:space="preserve">cross-docking</w:t>
      </w:r>
      <w:r>
        <w:t xml:space="preserve">.</w:t>
      </w:r>
    </w:p>
    <w:p>
      <w:pPr>
        <w:pStyle w:val="Compact"/>
        <w:numPr>
          <w:ilvl w:val="0"/>
          <w:numId w:val="1001"/>
        </w:numPr>
      </w:pPr>
      <w:r>
        <w:rPr>
          <w:b/>
          <w:bCs/>
        </w:rPr>
        <w:t xml:space="preserve">Decentralized EWM</w:t>
      </w:r>
      <w:r>
        <w:t xml:space="preserve"> </w:t>
      </w:r>
      <w:r>
        <w:t xml:space="preserve">adalah sistem terpisah yang terhubung ke ERP via antarmuka standar (</w:t>
      </w:r>
      <w:r>
        <w:rPr>
          <w:i/>
          <w:iCs/>
        </w:rPr>
        <w:t xml:space="preserve">queued</w:t>
      </w:r>
      <w:r>
        <w:t xml:space="preserve"> </w:t>
      </w:r>
      <w:r>
        <w:t xml:space="preserve">RFC/CIF). Ia cocok untuk gudang volume tinggi, otomasi berat, atau yang perlu melayani lebih dari satu sistem ERP, dan dapat menjalankan operasi gudang sementara meski ERP inti sedang</w:t>
      </w:r>
      <w:r>
        <w:t xml:space="preserve"> </w:t>
      </w:r>
      <w:r>
        <w:rPr>
          <w:i/>
          <w:iCs/>
        </w:rPr>
        <w:t xml:space="preserve">down</w:t>
      </w:r>
      <w:r>
        <w:t xml:space="preserve">.</w:t>
      </w:r>
    </w:p>
    <w:p>
      <w:pPr>
        <w:pStyle w:val="FirstParagraph"/>
      </w:pPr>
      <w:r>
        <w:t xml:space="preserve">Ada opsi ketiga yang lebih sederhana:</w:t>
      </w:r>
      <w:r>
        <w:t xml:space="preserve"> </w:t>
      </w:r>
      <w:r>
        <w:rPr>
          <w:b/>
          <w:bCs/>
        </w:rPr>
        <w:t xml:space="preserve">SAP Stock Room Management (SRM)</w:t>
      </w:r>
      <w:r>
        <w:t xml:space="preserve">, diperkenalkan di S/4HANA 1909 sebagai jalur transisi bagi pelanggan modul lama. SRM hanya mencakup proses dasar dan tidak akan dikembangkan lebih lanjut oleh SAP, jadi ia bukan tujuan jangka panjang. Catatan penting: SAP EWM</w:t>
      </w:r>
      <w:r>
        <w:t xml:space="preserve"> </w:t>
      </w:r>
      <w:r>
        <w:rPr>
          <w:b/>
          <w:bCs/>
        </w:rPr>
        <w:t xml:space="preserve">bukan</w:t>
      </w:r>
      <w:r>
        <w:t xml:space="preserve"> </w:t>
      </w:r>
      <w:r>
        <w:t xml:space="preserve">produk eksklusif cloud. Baik embedded maupun decentralized bisa di-deploy on-premise maupun di cloud (termasuk sebagai bagian dari RISE with SAP / S/4HANA Cloud private edition).</w:t>
      </w:r>
    </w:p>
    <w:bookmarkEnd w:id="18"/>
    <w:bookmarkStart w:id="19" w:name="wms-cloud-vs-on-premise-tabel-trade-off"/>
    <w:p>
      <w:pPr>
        <w:pStyle w:val="Heading2"/>
      </w:pPr>
      <w:r>
        <w:t xml:space="preserve">WMS Cloud vs On-Premise: Tabel Trade-off</w:t>
      </w:r>
    </w:p>
    <w:p>
      <w:pPr>
        <w:pStyle w:val="FirstParagraph"/>
      </w:pPr>
      <w:r>
        <w:t xml:space="preserve">Perbedaan inti ada pada model biaya dan kendali. WMS cloud memakai model langganan (OpEx) dengan biaya awal rendah, implementasi lebih cepat, dan pemeliharaan ditangani vendor, tetapi bergantung pada koneksi internet. WMS on-premise menuntut investasi awal (CapEx) lebih besar dan tim IT internal, namun memberikan kendali penuh atas data, kustomisasi, dan operasi di jaringan lokal.</w:t>
      </w:r>
    </w:p>
    <w:p>
      <w:pPr>
        <w:pStyle w:val="BodyText"/>
      </w:pPr>
      <w:r>
        <w:t xml:space="preserve">Sebagai gambaran kisaran, beberapa perbandingan industri menyebut WMS on-premise membutuhkan investasi awal setara USD 100.000–500.000 untuk implementasi lengkap, sementara cloud WMS mulai dari sekitar USD 2.000 per bulan dan dapat menurunkan biaya infrastruktur serta deployment hingga sekitar 40%. Angka-angka ini kisaran ilustratif dari halaman vendor dan blog industri, bukan studi analis independen, dan sangat bergantung pada skala serta kompleksitas implementasi.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WMS Cloud (SaaS)</w:t>
            </w:r>
          </w:p>
        </w:tc>
        <w:tc>
          <w:tcPr/>
          <w:p>
            <w:pPr>
              <w:pStyle w:val="Compact"/>
            </w:pPr>
            <w:r>
              <w:t xml:space="preserve">WMS On-Premise</w:t>
            </w:r>
          </w:p>
        </w:tc>
      </w:tr>
      <w:tr>
        <w:tc>
          <w:tcPr/>
          <w:p>
            <w:pPr>
              <w:pStyle w:val="Compact"/>
            </w:pPr>
            <w:r>
              <w:t xml:space="preserve">Model biaya</w:t>
            </w:r>
          </w:p>
        </w:tc>
        <w:tc>
          <w:tcPr/>
          <w:p>
            <w:pPr>
              <w:pStyle w:val="Compact"/>
            </w:pPr>
            <w:r>
              <w:t xml:space="preserve">OpEx (langganan bulanan/tahunan)</w:t>
            </w:r>
          </w:p>
        </w:tc>
        <w:tc>
          <w:tcPr/>
          <w:p>
            <w:pPr>
              <w:pStyle w:val="Compact"/>
            </w:pPr>
            <w:r>
              <w:t xml:space="preserve">CapEx (lisensi + hardware + implementasi)</w:t>
            </w:r>
          </w:p>
        </w:tc>
      </w:tr>
      <w:tr>
        <w:tc>
          <w:tcPr/>
          <w:p>
            <w:pPr>
              <w:pStyle w:val="Compact"/>
            </w:pPr>
            <w:r>
              <w:t xml:space="preserve">Biaya awal</w:t>
            </w:r>
          </w:p>
        </w:tc>
        <w:tc>
          <w:tcPr/>
          <w:p>
            <w:pPr>
              <w:pStyle w:val="Compact"/>
            </w:pPr>
            <w:r>
              <w:t xml:space="preserve">Rendah (mulai ~USD 2.000/bulan)</w:t>
            </w:r>
          </w:p>
        </w:tc>
        <w:tc>
          <w:tcPr/>
          <w:p>
            <w:pPr>
              <w:pStyle w:val="Compact"/>
            </w:pPr>
            <w:r>
              <w:t xml:space="preserve">Tinggi (~USD 100.000–500.000 implementasi penuh)</w:t>
            </w:r>
          </w:p>
        </w:tc>
      </w:tr>
      <w:tr>
        <w:tc>
          <w:tcPr/>
          <w:p>
            <w:pPr>
              <w:pStyle w:val="Compact"/>
            </w:pPr>
            <w:r>
              <w:t xml:space="preserve">Kecepatan implementasi</w:t>
            </w:r>
          </w:p>
        </w:tc>
        <w:tc>
          <w:tcPr/>
          <w:p>
            <w:pPr>
              <w:pStyle w:val="Compact"/>
            </w:pPr>
            <w:r>
              <w:t xml:space="preserve">Lebih cepat (tanpa setup infrastruktur)</w:t>
            </w:r>
          </w:p>
        </w:tc>
        <w:tc>
          <w:tcPr/>
          <w:p>
            <w:pPr>
              <w:pStyle w:val="Compact"/>
            </w:pPr>
            <w:r>
              <w:t xml:space="preserve">Lebih lama (setup server, jaringan, konfigurasi)</w:t>
            </w:r>
          </w:p>
        </w:tc>
      </w:tr>
      <w:tr>
        <w:tc>
          <w:tcPr/>
          <w:p>
            <w:pPr>
              <w:pStyle w:val="Compact"/>
            </w:pPr>
            <w:r>
              <w:t xml:space="preserve">Kontrol &amp; kustomisasi</w:t>
            </w:r>
          </w:p>
        </w:tc>
        <w:tc>
          <w:tcPr/>
          <w:p>
            <w:pPr>
              <w:pStyle w:val="Compact"/>
            </w:pPr>
            <w:r>
              <w:t xml:space="preserve">Terbatas, mengikuti roadmap vendor</w:t>
            </w:r>
          </w:p>
        </w:tc>
        <w:tc>
          <w:tcPr/>
          <w:p>
            <w:pPr>
              <w:pStyle w:val="Compact"/>
            </w:pPr>
            <w:r>
              <w:t xml:space="preserve">Tinggi, kendali penuh atas konfigurasi</w:t>
            </w:r>
          </w:p>
        </w:tc>
      </w:tr>
      <w:tr>
        <w:tc>
          <w:tcPr/>
          <w:p>
            <w:pPr>
              <w:pStyle w:val="Compact"/>
            </w:pPr>
            <w:r>
              <w:t xml:space="preserve">Skalabilitas multi-gudang</w:t>
            </w:r>
          </w:p>
        </w:tc>
        <w:tc>
          <w:tcPr/>
          <w:p>
            <w:pPr>
              <w:pStyle w:val="Compact"/>
            </w:pPr>
            <w:r>
              <w:t xml:space="preserve">Mudah, tambah lokasi relatif cepat</w:t>
            </w:r>
          </w:p>
        </w:tc>
        <w:tc>
          <w:tcPr/>
          <w:p>
            <w:pPr>
              <w:pStyle w:val="Compact"/>
            </w:pPr>
            <w:r>
              <w:t xml:space="preserve">Perlu tambahan hardware/lisensi per lokasi</w:t>
            </w:r>
          </w:p>
        </w:tc>
      </w:tr>
      <w:tr>
        <w:tc>
          <w:tcPr/>
          <w:p>
            <w:pPr>
              <w:pStyle w:val="Compact"/>
            </w:pPr>
            <w:r>
              <w:t xml:space="preserve">Ketergantungan konektivitas</w:t>
            </w:r>
          </w:p>
        </w:tc>
        <w:tc>
          <w:tcPr/>
          <w:p>
            <w:pPr>
              <w:pStyle w:val="Compact"/>
            </w:pPr>
            <w:r>
              <w:t xml:space="preserve">Tinggi, butuh internet stabil</w:t>
            </w:r>
          </w:p>
        </w:tc>
        <w:tc>
          <w:tcPr/>
          <w:p>
            <w:pPr>
              <w:pStyle w:val="Compact"/>
            </w:pPr>
            <w:r>
              <w:t xml:space="preserve">Tidak ada, beroperasi di jaringan lokal</w:t>
            </w:r>
          </w:p>
        </w:tc>
      </w:tr>
      <w:tr>
        <w:tc>
          <w:tcPr/>
          <w:p>
            <w:pPr>
              <w:pStyle w:val="Compact"/>
            </w:pPr>
            <w:r>
              <w:t xml:space="preserve">Keamanan &amp; data residency</w:t>
            </w:r>
          </w:p>
        </w:tc>
        <w:tc>
          <w:tcPr/>
          <w:p>
            <w:pPr>
              <w:pStyle w:val="Compact"/>
            </w:pPr>
            <w:r>
              <w:t xml:space="preserve">Bergantung kebijakan vendor; relevan dengan UU PDP</w:t>
            </w:r>
          </w:p>
        </w:tc>
        <w:tc>
          <w:tcPr/>
          <w:p>
            <w:pPr>
              <w:pStyle w:val="Compact"/>
            </w:pPr>
            <w:r>
              <w:t xml:space="preserve">Penuh di tangan perusahaan</w:t>
            </w:r>
          </w:p>
        </w:tc>
      </w:tr>
      <w:tr>
        <w:tc>
          <w:tcPr/>
          <w:p>
            <w:pPr>
              <w:pStyle w:val="Compact"/>
            </w:pPr>
            <w:r>
              <w:t xml:space="preserve">Upgrade &amp; pemeliharaan</w:t>
            </w:r>
          </w:p>
        </w:tc>
        <w:tc>
          <w:tcPr/>
          <w:p>
            <w:pPr>
              <w:pStyle w:val="Compact"/>
            </w:pPr>
            <w:r>
              <w:t xml:space="preserve">Otomatis oleh vendor</w:t>
            </w:r>
          </w:p>
        </w:tc>
        <w:tc>
          <w:tcPr/>
          <w:p>
            <w:pPr>
              <w:pStyle w:val="Compact"/>
            </w:pPr>
            <w:r>
              <w:t xml:space="preserve">Tanggung jawab IT internal</w:t>
            </w:r>
          </w:p>
        </w:tc>
      </w:tr>
    </w:tbl>
    <w:p>
      <w:pPr>
        <w:pStyle w:val="BodyText"/>
      </w:pPr>
      <w:r>
        <w:t xml:space="preserve">Satu kolom yang sering diabaikan dalam perbandingan: data residency. Indonesia memiliki UU Pelindungan Data Pribadi (UU No. 27 Tahun 2022) yang efektif berlaku Oktober 2024. Untuk gudang yang transaksinya menyentuh data pribadi, ini relevan, walau UU PDP tidak mewajibkan semua data disimpan di server dalam negeri. Yang ditegaskan UU adalah tanggung jawab tetap berada pada</w:t>
      </w:r>
      <w:r>
        <w:t xml:space="preserve"> </w:t>
      </w:r>
      <w:r>
        <w:rPr>
          <w:i/>
          <w:iCs/>
        </w:rPr>
        <w:t xml:space="preserve">data controller</w:t>
      </w:r>
      <w:r>
        <w:t xml:space="preserve"> </w:t>
      </w:r>
      <w:r>
        <w:t xml:space="preserve">meski pemrosesan dilakukan pihak ketiga seperti penyedia cloud, sehingga klausul kontrak dengan vendor menjadi pertimbangan nyata.</w:t>
      </w:r>
    </w:p>
    <w:bookmarkEnd w:id="19"/>
    <w:bookmarkStart w:id="20" w:name="bagaimana-wms-terintegrasi-dengan-erp"/>
    <w:p>
      <w:pPr>
        <w:pStyle w:val="Heading2"/>
      </w:pPr>
      <w:r>
        <w:t xml:space="preserve">Bagaimana WMS Terintegrasi dengan ERP?</w:t>
      </w:r>
    </w:p>
    <w:p>
      <w:pPr>
        <w:pStyle w:val="FirstParagraph"/>
      </w:pPr>
      <w:r>
        <w:t xml:space="preserve">Polanya berlapis dan dua arah. ERP mengirim</w:t>
      </w:r>
      <w:r>
        <w:t xml:space="preserve"> </w:t>
      </w:r>
      <w:r>
        <w:rPr>
          <w:i/>
          <w:iCs/>
        </w:rPr>
        <w:t xml:space="preserve">sales order</w:t>
      </w:r>
      <w:r>
        <w:t xml:space="preserve"> </w:t>
      </w:r>
      <w:r>
        <w:t xml:space="preserve">atau</w:t>
      </w:r>
      <w:r>
        <w:t xml:space="preserve"> </w:t>
      </w:r>
      <w:r>
        <w:rPr>
          <w:i/>
          <w:iCs/>
        </w:rPr>
        <w:t xml:space="preserve">purchase order</w:t>
      </w:r>
      <w:r>
        <w:t xml:space="preserve"> </w:t>
      </w:r>
      <w:r>
        <w:t xml:space="preserve">ke WMS, WMS mengeksekusi penerimaan (</w:t>
      </w:r>
      <w:r>
        <w:rPr>
          <w:i/>
          <w:iCs/>
        </w:rPr>
        <w:t xml:space="preserve">inbound</w:t>
      </w:r>
      <w:r>
        <w:t xml:space="preserve">), penyimpanan (</w:t>
      </w:r>
      <w:r>
        <w:rPr>
          <w:i/>
          <w:iCs/>
        </w:rPr>
        <w:t xml:space="preserve">putaway</w:t>
      </w:r>
      <w:r>
        <w:t xml:space="preserve">), pengambilan (</w:t>
      </w:r>
      <w:r>
        <w:rPr>
          <w:i/>
          <w:iCs/>
        </w:rPr>
        <w:t xml:space="preserve">picking</w:t>
      </w:r>
      <w:r>
        <w:t xml:space="preserve">), pengemasan (</w:t>
      </w:r>
      <w:r>
        <w:rPr>
          <w:i/>
          <w:iCs/>
        </w:rPr>
        <w:t xml:space="preserve">packing</w:t>
      </w:r>
      <w:r>
        <w:t xml:space="preserve">), dan pengiriman (</w:t>
      </w:r>
      <w:r>
        <w:rPr>
          <w:i/>
          <w:iCs/>
        </w:rPr>
        <w:t xml:space="preserve">shipping</w:t>
      </w:r>
      <w:r>
        <w:t xml:space="preserve">), lalu status dan level stok dikembalikan ke ERP. Tujuannya satu: menjaga</w:t>
      </w:r>
      <w:r>
        <w:t xml:space="preserve"> </w:t>
      </w:r>
      <w:r>
        <w:rPr>
          <w:i/>
          <w:iCs/>
        </w:rPr>
        <w:t xml:space="preserve">single source of truth</w:t>
      </w:r>
      <w:r>
        <w:t xml:space="preserve"> </w:t>
      </w:r>
      <w:r>
        <w:t xml:space="preserve">(satu sumber data stok yang dipercaya semua divisi) agar tidak ada dua angka yang berbeda.</w:t>
      </w:r>
    </w:p>
    <w:p>
      <w:pPr>
        <w:pStyle w:val="BodyText"/>
      </w:pPr>
      <w:r>
        <w:t xml:space="preserve">Cara teknis integrasi inilah yang membedakan tiap model deployment. Pada WMS cloud pihak ketiga, pertukaran data berjalan lewat API atau lapisan</w:t>
      </w:r>
      <w:r>
        <w:t xml:space="preserve"> </w:t>
      </w:r>
      <w:r>
        <w:rPr>
          <w:i/>
          <w:iCs/>
        </w:rPr>
        <w:t xml:space="preserve">middleware</w:t>
      </w:r>
      <w:r>
        <w:t xml:space="preserve"> </w:t>
      </w:r>
      <w:r>
        <w:t xml:space="preserve">yang memetakan format pesan antar sistem. Pada embedded EWM di S/4HANA, integrasi terjadi di dalam satu sistem, satu database, secara</w:t>
      </w:r>
      <w:r>
        <w:t xml:space="preserve"> </w:t>
      </w:r>
      <w:r>
        <w:rPr>
          <w:i/>
          <w:iCs/>
        </w:rPr>
        <w:t xml:space="preserve">synchronous</w:t>
      </w:r>
      <w:r>
        <w:t xml:space="preserve"> </w:t>
      </w:r>
      <w:r>
        <w:t xml:space="preserve">tanpa</w:t>
      </w:r>
      <w:r>
        <w:t xml:space="preserve"> </w:t>
      </w:r>
      <w:r>
        <w:rPr>
          <w:i/>
          <w:iCs/>
        </w:rPr>
        <w:t xml:space="preserve">middleware</w:t>
      </w:r>
      <w:r>
        <w:t xml:space="preserve">, sehingga pembaruan stok dan</w:t>
      </w:r>
      <w:r>
        <w:t xml:space="preserve"> </w:t>
      </w:r>
      <w:r>
        <w:rPr>
          <w:i/>
          <w:iCs/>
        </w:rPr>
        <w:t xml:space="preserve">master data</w:t>
      </w:r>
      <w:r>
        <w:t xml:space="preserve"> </w:t>
      </w:r>
      <w:r>
        <w:t xml:space="preserve">langsung tersedia. Pada decentralized EWM, alur yang sama berjalan tetapi transfer data antar sistem menggunakan qRFC/CIF (SAP Community, 2021).</w:t>
      </w:r>
    </w:p>
    <w:p>
      <w:pPr>
        <w:pStyle w:val="BodyText"/>
      </w:pPr>
      <w:r>
        <w:rPr>
          <w:i/>
          <w:iCs/>
        </w:rPr>
        <w:t xml:space="preserve">[Image 02: Flowchart horizontal alur integrasi WMS-ERP, [ERP: Sales/Purchase Order] menuju [WMS: Inbound, Putaway, Picking, Packing, Shipping] menuju [ERP: Update Stok &amp; Laporan], dengan node</w:t>
      </w:r>
      <w:r>
        <w:rPr>
          <w:i/>
          <w:iCs/>
        </w:rPr>
        <w:t xml:space="preserve"> </w:t>
      </w:r>
      <w:r>
        <w:rPr>
          <w:i/>
          <w:iCs/>
        </w:rPr>
        <w:t xml:space="preserve">“Barcode/RFID Scanner”</w:t>
      </w:r>
      <w:r>
        <w:rPr>
          <w:i/>
          <w:iCs/>
        </w:rPr>
        <w:t xml:space="preserve"> </w:t>
      </w:r>
      <w:r>
        <w:rPr>
          <w:i/>
          <w:iCs/>
        </w:rPr>
        <w:t xml:space="preserve">sebagai titik capture data di aktivitas gudang dan panah dua arah untuk sinkronisasi stok. Teks ringkas Bahasa Indonesia]</w:t>
      </w:r>
    </w:p>
    <w:p>
      <w:pPr>
        <w:pStyle w:val="BodyText"/>
      </w:pPr>
      <w:r>
        <w:t xml:space="preserve">Pemilihan API versus pertukaran berbasis antarmuka standar bukan hanya soal selera teknis. Gudang dengan</w:t>
      </w:r>
      <w:r>
        <w:t xml:space="preserve"> </w:t>
      </w:r>
      <w:r>
        <w:rPr>
          <w:i/>
          <w:iCs/>
        </w:rPr>
        <w:t xml:space="preserve">throughput</w:t>
      </w:r>
      <w:r>
        <w:t xml:space="preserve"> </w:t>
      </w:r>
      <w:r>
        <w:t xml:space="preserve">sangat tinggi, ribuan transaksi per jam, perlu mempertimbangkan latensi jaringan ke cloud, karena pada embedded EWM on-premise pembaruan stok terjadi secara lokal. Faktor latensi ini jarang masuk dalam perbandingan cloud versus on-premise, padahal menentukan kelancaran operasi real-time.</w:t>
      </w:r>
    </w:p>
    <w:p>
      <w:pPr>
        <w:pStyle w:val="BodyText"/>
      </w:pPr>
      <w:r>
        <w:t xml:space="preserve">Di lapangan, kegagalan integrasi hampir selalu berakar pada satu hal yang tidak teknis:</w:t>
      </w:r>
      <w:r>
        <w:t xml:space="preserve"> </w:t>
      </w:r>
      <w:r>
        <w:rPr>
          <w:i/>
          <w:iCs/>
        </w:rPr>
        <w:t xml:space="preserve">master data</w:t>
      </w:r>
      <w:r>
        <w:t xml:space="preserve"> </w:t>
      </w:r>
      <w:r>
        <w:t xml:space="preserve">yang tidak selaras. Kode material ganda, lokasi bin yang tidak konsisten, atau pemetaan</w:t>
      </w:r>
      <w:r>
        <w:t xml:space="preserve"> </w:t>
      </w:r>
      <w:r>
        <w:rPr>
          <w:i/>
          <w:iCs/>
        </w:rPr>
        <w:t xml:space="preserve">plant</w:t>
      </w:r>
      <w:r>
        <w:t xml:space="preserve"> </w:t>
      </w:r>
      <w:r>
        <w:t xml:space="preserve">yang berbeda antar sistem akan menggagalkan sinkronisasi sebaik apa pun rancangannya. Karena itu, sebagai SAP Platinum Partner, Soltius menempatkan kebersihan dan pemetaan master data sebagai prasyarat keberhasilan saat mengintegrasikan SAP EWM dengan S/4HANA, bukan sekadar pekerjaan teknis di akhir proyek.</w:t>
      </w:r>
    </w:p>
    <w:bookmarkEnd w:id="20"/>
    <w:bookmarkStart w:id="21" w:name="Xc1a16e8219b2fca15ca6338c7026b63ad829aba"/>
    <w:p>
      <w:pPr>
        <w:pStyle w:val="Heading2"/>
      </w:pPr>
      <w:r>
        <w:t xml:space="preserve">Peran Barcode, RFID, dan Perangkat Mobile dalam Eksekusi Gudang</w:t>
      </w:r>
    </w:p>
    <w:p>
      <w:pPr>
        <w:pStyle w:val="FirstParagraph"/>
      </w:pPr>
      <w:r>
        <w:t xml:space="preserve">Integrasi sebersih apa pun tidak berarti jika data salah ditangkap di sumbernya. Barcode dan RFID adalah titik</w:t>
      </w:r>
      <w:r>
        <w:t xml:space="preserve"> </w:t>
      </w:r>
      <w:r>
        <w:rPr>
          <w:i/>
          <w:iCs/>
        </w:rPr>
        <w:t xml:space="preserve">capture</w:t>
      </w:r>
      <w:r>
        <w:t xml:space="preserve"> </w:t>
      </w:r>
      <w:r>
        <w:t xml:space="preserve">tempat aktivitas fisik (terima, pindah, keluar) berubah menjadi data yang mengalir ke WMS lalu ke ERP. Perbedaan keduanya menentukan kecepatan dan akurasi: barcode butuh</w:t>
      </w:r>
      <w:r>
        <w:t xml:space="preserve"> </w:t>
      </w:r>
      <w:r>
        <w:rPr>
          <w:i/>
          <w:iCs/>
        </w:rPr>
        <w:t xml:space="preserve">line-of-sight</w:t>
      </w:r>
      <w:r>
        <w:t xml:space="preserve"> </w:t>
      </w:r>
      <w:r>
        <w:t xml:space="preserve">dan dipindai satu per satu, sedangkan RFID memakai gelombang radio dan membaca ratusan tag sekaligus, bahkan menembus kotak atau palet.</w:t>
      </w:r>
    </w:p>
    <w:p>
      <w:pPr>
        <w:pStyle w:val="BodyText"/>
      </w:pPr>
      <w:r>
        <w:t xml:space="preserve">Dampaknya terukur. Studi</w:t>
      </w:r>
      <w:r>
        <w:t xml:space="preserve"> </w:t>
      </w:r>
      <w:r>
        <w:t xml:space="preserve">“Project Zipper”</w:t>
      </w:r>
      <w:r>
        <w:t xml:space="preserve"> </w:t>
      </w:r>
      <w:r>
        <w:t xml:space="preserve">dari Auburn University RFID Lab dan GS1 US (2018) menemukan akurasi inventori naik dari rata-rata 63% ke 95% setelah implementasi RFID, walau studi ini berkonteks ritel pakaian dan bukan gudang manufaktur umum. Adopsinya pun masih menanjak: survei Zebra Technologies (2023) mencatat 58% pemimpin gudang berencana men-</w:t>
      </w:r>
      <w:r>
        <w:rPr>
          <w:i/>
          <w:iCs/>
        </w:rPr>
        <w:t xml:space="preserve">deploy</w:t>
      </w:r>
      <w:r>
        <w:t xml:space="preserve"> </w:t>
      </w:r>
      <w:r>
        <w:t xml:space="preserve">RFID pada 2028, sementara 80% di antaranya menyebut inventori yang tidak akurat sebagai hambatan produktivitas yang signifikan.</w:t>
      </w:r>
    </w:p>
    <w:p>
      <w:pPr>
        <w:pStyle w:val="BodyText"/>
      </w:pPr>
      <w:r>
        <w:t xml:space="preserve">Untuk gudang manufaktur yang barcode-nya sudah rapi, akurasi bisa mencapai 99% lebih, sehingga RFID lebih banyak menambah kecepatan dan kemampuan</w:t>
      </w:r>
      <w:r>
        <w:t xml:space="preserve"> </w:t>
      </w:r>
      <w:r>
        <w:rPr>
          <w:i/>
          <w:iCs/>
        </w:rPr>
        <w:t xml:space="preserve">bulk-scan</w:t>
      </w:r>
      <w:r>
        <w:t xml:space="preserve"> </w:t>
      </w:r>
      <w:r>
        <w:t xml:space="preserve">ketimbang sekadar mengangkat akurasi dari titik rendah. Sedangkan untuk gudang dengan otomasi fisik (konveyor, sistem sortir), SAP EWM menyediakan komponen Material Flow System (MFS) yang berkomunikasi langsung ke level PLC (</w:t>
      </w:r>
      <w:r>
        <w:rPr>
          <w:i/>
          <w:iCs/>
        </w:rPr>
        <w:t xml:space="preserve">Programmable Logic Controller</w:t>
      </w:r>
      <w:r>
        <w:t xml:space="preserve">) tanpa lapisan</w:t>
      </w:r>
      <w:r>
        <w:t xml:space="preserve"> </w:t>
      </w:r>
      <w:r>
        <w:rPr>
          <w:i/>
          <w:iCs/>
        </w:rPr>
        <w:t xml:space="preserve">warehouse control system</w:t>
      </w:r>
      <w:r>
        <w:t xml:space="preserve"> </w:t>
      </w:r>
      <w:r>
        <w:t xml:space="preserve">terpisah.</w:t>
      </w:r>
    </w:p>
    <w:p>
      <w:pPr>
        <w:pStyle w:val="BodyText"/>
      </w:pPr>
      <w:r>
        <w:rPr>
          <w:i/>
          <w:iCs/>
        </w:rPr>
        <w:t xml:space="preserve">[Image 03: Infografik dua kolom membandingkan Barcode vs RFID, kolom kiri barcode dengan ikon scanner dan pandangan langsung (line-of-sight, scan satu per satu), kolom kanan RFID dengan ikon gelombang radio (baca ratusan tag sekaligus, tanpa line-of-sight). Sertakan angka</w:t>
      </w:r>
      <w:r>
        <w:rPr>
          <w:i/>
          <w:iCs/>
        </w:rPr>
        <w:t xml:space="preserve"> </w:t>
      </w:r>
      <w:r>
        <w:rPr>
          <w:i/>
          <w:iCs/>
        </w:rPr>
        <w:t xml:space="preserve">“akurasi 63% ke 95% (Auburn/GS1 US, 2018)”</w:t>
      </w:r>
      <w:r>
        <w:rPr>
          <w:i/>
          <w:iCs/>
        </w:rPr>
        <w:t xml:space="preserve">. Gaya clean B2B, teks Bahasa Indonesia]</w:t>
      </w:r>
    </w:p>
    <w:bookmarkEnd w:id="21"/>
    <w:bookmarkStart w:id="22" w:name="X81a0cf711c3aece62a0cb15982bfa5cb273424e"/>
    <w:p>
      <w:pPr>
        <w:pStyle w:val="Heading2"/>
      </w:pPr>
      <w:r>
        <w:t xml:space="preserve">Kapan On-Premise Masih Pilihan yang Lebih Tepat</w:t>
      </w:r>
    </w:p>
    <w:p>
      <w:pPr>
        <w:pStyle w:val="FirstParagraph"/>
      </w:pPr>
      <w:r>
        <w:t xml:space="preserve">Tidak selalu cloud yang menang. On-premise (atau</w:t>
      </w:r>
      <w:r>
        <w:t xml:space="preserve"> </w:t>
      </w:r>
      <w:r>
        <w:rPr>
          <w:i/>
          <w:iCs/>
        </w:rPr>
        <w:t xml:space="preserve">edge deployment</w:t>
      </w:r>
      <w:r>
        <w:t xml:space="preserve">) tetap lebih tepat untuk tiga kondisi: gudang di lokasi dengan koneksi internet yang tidak andal, kebutuhan kontrol dan kustomisasi yang tinggi, serta operasi dengan</w:t>
      </w:r>
      <w:r>
        <w:t xml:space="preserve"> </w:t>
      </w:r>
      <w:r>
        <w:rPr>
          <w:i/>
          <w:iCs/>
        </w:rPr>
        <w:t xml:space="preserve">throughput</w:t>
      </w:r>
      <w:r>
        <w:t xml:space="preserve"> </w:t>
      </w:r>
      <w:r>
        <w:t xml:space="preserve">sangat tinggi yang sensitif terhadap latensi jaringan ke cloud. Di situasi ini, server lokal memberi kepastian operasional yang sulit ditandingi langganan SaaS.</w:t>
      </w:r>
    </w:p>
    <w:p>
      <w:pPr>
        <w:pStyle w:val="BodyText"/>
      </w:pPr>
      <w:r>
        <w:t xml:space="preserve">Bagian ini jarang ditulis kompetitor, padahal justru di sinilah kejujuran membangun kepercayaan. Klaim umum bahwa</w:t>
      </w:r>
      <w:r>
        <w:t xml:space="preserve"> </w:t>
      </w:r>
      <w:r>
        <w:t xml:space="preserve">“cloud WMS tetap jalan saat internet putus”</w:t>
      </w:r>
      <w:r>
        <w:t xml:space="preserve"> </w:t>
      </w:r>
      <w:r>
        <w:t xml:space="preserve">perlu diperiksa. Sebagian besar solusi cloud memang punya kemampuan</w:t>
      </w:r>
      <w:r>
        <w:t xml:space="preserve"> </w:t>
      </w:r>
      <w:r>
        <w:rPr>
          <w:i/>
          <w:iCs/>
        </w:rPr>
        <w:t xml:space="preserve">offline</w:t>
      </w:r>
      <w:r>
        <w:t xml:space="preserve"> </w:t>
      </w:r>
      <w:r>
        <w:t xml:space="preserve">terbatas dengan sinkronisasi otomatis saat koneksi pulih, tetapi tingkat ketahanannya bervariasi antar vendor dan wajib dikonfirmasi sebelum kontrak, bukan diasumsikan. Untuk gudang yang tidak boleh berhenti walau jaringan terganggu, asumsi ini berisiko.</w:t>
      </w:r>
    </w:p>
    <w:p>
      <w:pPr>
        <w:pStyle w:val="BodyText"/>
      </w:pPr>
      <w:r>
        <w:t xml:space="preserve">Di sisi arsitektur SAP, decentralized EWM memberi keunggulan resilience serupa: karena terpisah dari ERP inti, ia dapat melanjutkan operasi gudang untuk periode terbatas memakai dokumen yang sudah didistribusikan, bahkan saat S/4HANA sedang tidak tersedia (SAP Community). Sebaliknya, embedded EWM berbagi nasib dengan ERP-nya, jika sistem inti</w:t>
      </w:r>
      <w:r>
        <w:t xml:space="preserve"> </w:t>
      </w:r>
      <w:r>
        <w:rPr>
          <w:i/>
          <w:iCs/>
        </w:rPr>
        <w:t xml:space="preserve">down</w:t>
      </w:r>
      <w:r>
        <w:t xml:space="preserve">, gudang ikut berhenti. Trade-off ini, antara integrasi paling erat versus kemandirian operasional, sering kali lebih menentukan daripada perdebatan cloud versus on-premise itu sendiri.</w:t>
      </w:r>
    </w:p>
    <w:bookmarkEnd w:id="22"/>
    <w:bookmarkStart w:id="29" w:name="faq-pertanyaan-yang-sering-diajukan"/>
    <w:p>
      <w:pPr>
        <w:pStyle w:val="Heading2"/>
      </w:pPr>
      <w:r>
        <w:t xml:space="preserve">FAQ (Pertanyaan yang Sering Diajukan)</w:t>
      </w:r>
    </w:p>
    <w:bookmarkStart w:id="23" w:name="apa-bedanya-wms-cloud-dan-on-premise"/>
    <w:p>
      <w:pPr>
        <w:pStyle w:val="Heading3"/>
      </w:pPr>
      <w:r>
        <w:t xml:space="preserve">Apa bedanya WMS cloud dan on-premise?</w:t>
      </w:r>
    </w:p>
    <w:p>
      <w:pPr>
        <w:pStyle w:val="FirstParagraph"/>
      </w:pPr>
      <w:r>
        <w:t xml:space="preserve">WMS cloud dihosting di server vendor dan diakses lewat internet, sehingga tidak butuh investasi hardware besar di awal, biayanya berupa langganan (OpEx). WMS on-premise diinstal di server lokal perusahaan, membutuhkan CapEx awal yang signifikan (kisaran ilustratif setara USD 100.000–500.000 untuk implementasi penuh), tetapi memberi kendali penuh atas data, kustomisasi, dan operasi tanpa ketergantungan koneksi internet.</w:t>
      </w:r>
    </w:p>
    <w:bookmarkEnd w:id="23"/>
    <w:bookmarkStart w:id="24" w:name="bagaimana-cara-wms-terhubung-dengan-erp"/>
    <w:p>
      <w:pPr>
        <w:pStyle w:val="Heading3"/>
      </w:pPr>
      <w:r>
        <w:t xml:space="preserve">Bagaimana cara WMS terhubung dengan ERP?</w:t>
      </w:r>
    </w:p>
    <w:p>
      <w:pPr>
        <w:pStyle w:val="FirstParagraph"/>
      </w:pPr>
      <w:r>
        <w:t xml:space="preserve">Polanya: ERP mengirim sales order atau purchase order ke WMS, WMS mengeksekusi inbound, putaway, picking, packing, dan shipping, lalu status serta level stok dikembalikan ke ERP secara real-time. Pada SAP EWM embedded di S/4HANA, integrasi ini terjadi dalam satu sistem tanpa middleware. Pada EWM decentralized, transfer data berjalan via antarmuka standar (qRFC/CIF).</w:t>
      </w:r>
    </w:p>
    <w:bookmarkEnd w:id="24"/>
    <w:bookmarkStart w:id="25" w:name="Xf995ddb7b67c4b74f664c185f46f3bd992d79a6"/>
    <w:p>
      <w:pPr>
        <w:pStyle w:val="Heading3"/>
      </w:pPr>
      <w:r>
        <w:t xml:space="preserve">Apakah WMS cloud tetap berjalan saat internet putus?</w:t>
      </w:r>
    </w:p>
    <w:p>
      <w:pPr>
        <w:pStyle w:val="FirstParagraph"/>
      </w:pPr>
      <w:r>
        <w:t xml:space="preserve">Sebagian besar solusi cloud WMS modern punya kemampuan offline terbatas, operasi kritis tertentu bisa dilanjutkan dan data disinkronkan otomatis saat koneksi pulih. Namun tingkat kemampuan ini bervariasi per vendor dan perlu dikonfirmasi sebelum kontrak. Untuk gudang di daerah dengan koneksi internet tidak andal, WMS on-premise atau edge deployment masih lebih aman secara operasional.</w:t>
      </w:r>
    </w:p>
    <w:bookmarkEnd w:id="25"/>
    <w:bookmarkStart w:id="26" w:name="X023a591c46871d1328974e543f7f93a58cbe90c"/>
    <w:p>
      <w:pPr>
        <w:pStyle w:val="Heading3"/>
      </w:pPr>
      <w:r>
        <w:t xml:space="preserve">Mana yang lebih hemat biaya, WMS cloud atau on-premise?</w:t>
      </w:r>
    </w:p>
    <w:p>
      <w:pPr>
        <w:pStyle w:val="FirstParagraph"/>
      </w:pPr>
      <w:r>
        <w:t xml:space="preserve">Bergantung pada horizon waktu. Cloud WMS lebih hemat di awal karena tanpa investasi hardware, biaya langganan mulai dari kisaran ratusan dolar per bulan. On-premise menuntut CapEx awal lebih besar (kisaran ilustratif setara USD 100.000–500.000) tetapi biaya jangka panjangnya bisa lebih terukur. Beberapa perbandingan industri menyebut cloud dapat memangkas biaya infrastruktur dan deployment hingga sekitar 40% dalam jangka menengah.</w:t>
      </w:r>
    </w:p>
    <w:bookmarkEnd w:id="26"/>
    <w:bookmarkStart w:id="27" w:name="X0970bf1b2823ed7d7c36e451d7db817c125fa92"/>
    <w:p>
      <w:pPr>
        <w:pStyle w:val="Heading3"/>
      </w:pPr>
      <w:r>
        <w:t xml:space="preserve">Apa bedanya barcode dan RFID untuk manajemen gudang?</w:t>
      </w:r>
    </w:p>
    <w:p>
      <w:pPr>
        <w:pStyle w:val="FirstParagraph"/>
      </w:pPr>
      <w:r>
        <w:t xml:space="preserve">Barcode memakai pemindai optik dan butuh line-of-sight, setiap item dipindai satu per satu. RFID memakai gelombang radio dan membaca ratusan tag sekaligus tanpa harus diarahkan langsung, bahkan menembus kotak atau palet. Studi Auburn University RFID Lab dan GS1 US (2018) menemukan akurasi inventori naik dari rata-rata 63% ke 95% setelah implementasi RFID, dengan konteks industri ritel.</w:t>
      </w:r>
    </w:p>
    <w:bookmarkEnd w:id="27"/>
    <w:bookmarkStart w:id="28" w:name="apakah-sap-ewm-hanya-tersedia-di-cloud"/>
    <w:p>
      <w:pPr>
        <w:pStyle w:val="Heading3"/>
      </w:pPr>
      <w:r>
        <w:t xml:space="preserve">Apakah SAP EWM hanya tersedia di cloud?</w:t>
      </w:r>
    </w:p>
    <w:p>
      <w:pPr>
        <w:pStyle w:val="FirstParagraph"/>
      </w:pPr>
      <w:r>
        <w:t xml:space="preserve">Tidak. SAP EWM hadir dalam dua model deployment: embedded (berjalan dalam sistem S/4HANA yang sama, tersedia untuk S/4HANA on-premise maupun cloud private edition) dan decentralized (sistem terpisah terhubung ke ERP via antarmuka standar, juga bisa di-deploy on-premise atau di cloud). SAP EWM bukan produk eksklusif cloud, pilihan deployment bergantung pada kebutuhan arsitektur dan volume gudang.</w:t>
      </w:r>
    </w:p>
    <w:bookmarkEnd w:id="28"/>
    <w:bookmarkEnd w:id="29"/>
    <w:bookmarkStart w:id="32" w:name="kesimpulan"/>
    <w:p>
      <w:pPr>
        <w:pStyle w:val="Heading2"/>
      </w:pPr>
      <w:r>
        <w:t xml:space="preserve">Kesimpulan</w:t>
      </w:r>
    </w:p>
    <w:p>
      <w:pPr>
        <w:pStyle w:val="FirstParagraph"/>
      </w:pPr>
      <w:r>
        <w:t xml:space="preserve">Memilih arsitektur WMS bukan soal mana yang</w:t>
      </w:r>
      <w:r>
        <w:t xml:space="preserve"> </w:t>
      </w:r>
      <w:r>
        <w:t xml:space="preserve">“lebih modern”</w:t>
      </w:r>
      <w:r>
        <w:t xml:space="preserve">, melainkan mana yang cocok dengan profil gudang, kebutuhan kendali, dan kesiapan integrasi data Anda. Keputusan cloud versus on-premise, embedded versus decentralized, dan barcode versus RFID semuanya bermuara pada satu hal yang sering diabaikan: master data yang bersih dan terpetakan agar stok benar-benar menjadi satu sumber kebenaran. Sebagai SAP Platinum Partner melalui United VARs dan bagian dari Metrodata Group sejak 1998, Soltius mendampingi perusahaan dari penilaian kesiapan, integrasi WMS dengan SAP S/4HANA, hingga dukungan pasca go-live, termasuk skenario</w:t>
      </w:r>
      <w:r>
        <w:t xml:space="preserve"> </w:t>
      </w:r>
      <w:hyperlink r:id="rId30">
        <w:r>
          <w:rPr>
            <w:rStyle w:val="Hyperlink"/>
          </w:rPr>
          <w:t xml:space="preserve">migrasi ERP ke cloud</w:t>
        </w:r>
      </w:hyperlink>
      <w:r>
        <w:t xml:space="preserve"> </w:t>
      </w:r>
      <w:r>
        <w:t xml:space="preserve">yang menyelaraskan pilihan deployment gudang. Integrasi yang rapi juga memastikan data gudang real-time mengalir bersih ke</w:t>
      </w:r>
      <w:r>
        <w:t xml:space="preserve"> </w:t>
      </w:r>
      <w:hyperlink r:id="rId31">
        <w:r>
          <w:rPr>
            <w:rStyle w:val="Hyperlink"/>
          </w:rPr>
          <w:t xml:space="preserve">data warehouse solutions</w:t>
        </w:r>
      </w:hyperlink>
      <w:r>
        <w:t xml:space="preserve"> </w:t>
      </w:r>
      <w:r>
        <w:t xml:space="preserve">untuk analitik lanjutan.</w:t>
      </w:r>
    </w:p>
    <w:p>
      <w:pPr>
        <w:pStyle w:val="BodyText"/>
      </w:pPr>
      <w:r>
        <w:t xml:space="preserve">Untuk mendiskusikan arsitektur dan integrasi WMS yang paling pas dengan operasi gudang perusahaan Anda, kunjungi soltius.co.id.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1" Target="https://www.soltius.co.id/id/blog/data-warehouse-solutions"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30"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31" Target="https://www.soltius.co.id/id/blog/data-warehouse-solutions"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30"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2026-06-08T11:35:03Z</dcterms:created>
  <dcterms:modified xsi:type="dcterms:W3CDTF">2026-06-08T11:35:03Z</dcterms:modified>
</cp:coreProperties>
</file>

<file path=docProps/custom.xml><?xml version="1.0" encoding="utf-8"?>
<Properties xmlns="http://schemas.openxmlformats.org/officeDocument/2006/custom-properties" xmlns:vt="http://schemas.openxmlformats.org/officeDocument/2006/docPropsVTypes"/>
</file>