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Microsoft YaHei" w:hAnsi="Microsoft YaHei" w:eastAsia="Microsoft YaHei"/>
          <w:b/>
          <w:color w:val="1F364A"/>
          <w:sz w:val="56"/>
        </w:rPr>
        <w:t>节气行旅项目补充材料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/>
          <w:color w:val="468457"/>
          <w:sz w:val="36"/>
        </w:rPr>
        <w:t>二十四节气的物候解谜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F78"/>
          <w:sz w:val="24"/>
        </w:rPr>
        <w:t>米兰设计周</w:t>
        <w:br/>
        <w:t>触摸时间 · 魅力节气 · C 类数字艺术</w:t>
      </w:r>
    </w:p>
    <w:p>
      <w:pPr>
        <w:spacing w:before="1400"/>
        <w:jc w:val="center"/>
      </w:pPr>
      <w:r>
        <w:rPr>
          <w:rFonts w:ascii="Microsoft YaHei" w:hAnsi="Microsoft YaHei" w:eastAsia="Microsoft YaHei"/>
          <w:b w:val="0"/>
          <w:color w:val="5F6F78"/>
          <w:sz w:val="22"/>
        </w:rPr>
        <w:t>浏览器平面探索游戏</w:t>
        <w:br/>
        <w:t>2026 年 10 月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一 作品概述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《节气行旅：二十四节气的物候解谜》是一款面向青少年与公众的浏览器平面探索游戏，围绕米兰设计周“触摸时间·魅力节气”主题展开。玩家以节气观察员身份行走春、夏、秋、冬四张地图，通过二十四关习俗小游戏修复四季时钟，在移动、观察与动手操作中体会节气所蕴含的时间观、自然观与生活智慧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F3F0E4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作品名称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9"/>
              </w:rPr>
              <w:t>节气行旅：二十四节气的物候解谜</w:t>
            </w:r>
          </w:p>
        </w:tc>
      </w:tr>
      <w:tr>
        <w:trPr>
          <w:cantSplit/>
        </w:trPr>
        <w:tc>
          <w:tcPr>
            <w:tcW w:type="dxa" w:w="4819"/>
            <w:shd w:fill="F3F0E4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赛事主题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9"/>
              </w:rPr>
              <w:t>米兰设计周 · 触摸时间 · 魅力节气</w:t>
            </w:r>
          </w:p>
        </w:tc>
      </w:tr>
      <w:tr>
        <w:trPr>
          <w:cantSplit/>
        </w:trPr>
        <w:tc>
          <w:tcPr>
            <w:tcW w:type="dxa" w:w="4819"/>
            <w:shd w:fill="F3F0E4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作品类别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9"/>
              </w:rPr>
              <w:t>C 类数字艺术 · 数字游戏作品</w:t>
            </w:r>
          </w:p>
        </w:tc>
      </w:tr>
      <w:tr>
        <w:trPr>
          <w:cantSplit/>
        </w:trPr>
        <w:tc>
          <w:tcPr>
            <w:tcW w:type="dxa" w:w="4819"/>
            <w:shd w:fill="F3F0E4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作品形态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9"/>
              </w:rPr>
              <w:t>纯前端浏览器 2D 平面探索游戏</w:t>
            </w:r>
          </w:p>
        </w:tc>
      </w:tr>
      <w:tr>
        <w:trPr>
          <w:cantSplit/>
        </w:trPr>
        <w:tc>
          <w:tcPr>
            <w:tcW w:type="dxa" w:w="4819"/>
            <w:shd w:fill="F3F0E4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运行方式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9"/>
              </w:rPr>
              <w:t>电脑或手机浏览器，无登录、无后端、无外部 AI API、无专用硬件</w:t>
            </w:r>
          </w:p>
        </w:tc>
      </w:tr>
      <w:tr>
        <w:trPr>
          <w:cantSplit/>
        </w:trPr>
        <w:tc>
          <w:tcPr>
            <w:tcW w:type="dxa" w:w="4819"/>
            <w:shd w:fill="F3F0E4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在线演示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9"/>
              </w:rPr>
              <w:t>https://fuan20070330-sudo.github.io/jieqi-xinglv/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5EC"/>
            <w:vAlign w:val="center"/>
          </w:tcPr>
          <w:p>
            <w:pPr>
              <w:spacing w:after="60" w:before="0"/>
            </w:pPr>
            <w:r>
              <w:rPr>
                <w:rFonts w:ascii="Microsoft YaHei" w:hAnsi="Microsoft YaHei" w:eastAsia="Microsoft YaHei"/>
                <w:b/>
                <w:color w:val="468457"/>
                <w:sz w:val="22"/>
              </w:rPr>
              <w:t>AI 辅助设计声明</w:t>
            </w:r>
          </w:p>
          <w:p>
            <w:pPr>
              <w:spacing w:after="40" w:line="324" w:lineRule="auto" w:before="0"/>
            </w:pPr>
            <w:r>
              <w:rPr>
                <w:rFonts w:ascii="Microsoft YaHei" w:hAnsi="Microsoft YaHei" w:eastAsia="Microsoft YaHei"/>
                <w:b w:val="0"/>
                <w:color w:val="1F364A"/>
                <w:sz w:val="20"/>
              </w:rPr>
              <w:t>本作品在代码实现、文案整理、展示版面与测试脚本环节采用了 AI 辅助设计。AI 不参与游戏运行，不调用外部 AI API。学生负责赛项适配、玩法决策、文化内容核验、视觉判断、实际运行验收和最终提交。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二 核心游戏机制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作品不是文字答题页面。玩家需要在地图中真实移动，靠近节气碑，阅读简短教程，再通过拖拽、点击、踩踏、描线、摇动、清扫等操作完成习俗游戏。每个小游戏先显示教程，点击“确定，开始”后才计时并接受操作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行走：使用 WASD、方向键或手机虚拟摇杆探索四季地图。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观察：寻找节气碑，读取节气名称、习俗和关卡目标。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操作：完成与节气习俗对应的鼠标、触屏或键盘动作。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修复：获得一至三星，历史最高星数计入本季总星数。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364A"/>
          <w:sz w:val="25"/>
        </w:rPr>
        <w:t>四季节点与操作类型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fill="DCEEDD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章节</w:t>
            </w:r>
          </w:p>
        </w:tc>
        <w:tc>
          <w:tcPr>
            <w:tcW w:type="dxa" w:w="3213"/>
            <w:shd w:fill="DCEEDD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节气</w:t>
            </w:r>
          </w:p>
        </w:tc>
        <w:tc>
          <w:tcPr>
            <w:tcW w:type="dxa" w:w="3213"/>
            <w:shd w:fill="DCEEDD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六种操作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春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立春、雨水、惊蛰、春分、清明、谷雨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接取、顺序记忆、节拍、时机、六部件纸鸢拼装、茶叶分类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夏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立夏、小满、芒种、夏至、小暑、大暑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斗蛋瞄准、持续控水位、三类秧苗匹配、拉面描线、天气反应、河船操舵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秋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立秋、处暑、白露、秋分、寒露、霜降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九件晒秋、河灯操舵、移动露珠、联动月盘、限时登阶、摇树接果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冬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立冬、小雪、大雪、冬至、小寒、大寒</w:t>
            </w:r>
          </w:p>
        </w:tc>
        <w:tc>
          <w:tcPr>
            <w:tcW w:type="dxa" w:w="3213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三阶段包饺、腊肉抹盐、扫雪开路、搓汤圆、乱序投料、扫尘避瓷</w:t>
            </w:r>
          </w:p>
        </w:tc>
      </w:tr>
    </w:tbl>
    <w:p>
      <w:pPr>
        <w:spacing w:after="16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二十四关分别使用独立操作机制。部分关卡采用限时、失误累计、偏离判定、触礁失败或联动规则，使操作具有挑战性，而不只是更换节气名称和文字。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三 星级、存档与章节推进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无失误获得 3 星；失误不超过 2 次获得 2 星；其他完成情况获得 1 星。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每关分别保存本局星数和历史最佳星数，本季总星数按各关历史最佳计算，不随重玩累加。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同一关依次获得 1 星、1 星、2 星时，历史最佳和总星数依次为 1、1、2。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每季满分 18 星。本季六关全部完成，并取得超过总星数三分之二的成绩，即至少 13 星，才能通过“往”星门。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存档键名为 jieqi-journey-save-v3，保存最佳星数、最佳成绩、游玩次数、当前季节和章节状态。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旧版累计存档不迁移到新版，异常星数读取时会限制在 0 至 3 星。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四 科学与文化边界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节气是太阳周年视运动的时间划分，节气习俗则是不同地区、不同历史时期形成的生活实践。作品使用“部分地区有”等限定表达，不把地方民俗写成全国统一规律，也不把民俗作为科学证据、天气预报或健康建议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游戏中的雨、烈日、落叶和雪属于艺术化季节氛围，不代表每个地区在每个节气都会出现相同天气。小游戏对习俗动作进行简化与游戏化改编，不宣称完整复原真实民俗仪式。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364A"/>
          <w:sz w:val="25"/>
        </w:rPr>
        <w:t>主要参考方向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联合国教科文组织：The Twenty-Four Solar Terms, knowledge in China of time and practices developed through observation of the sun's annual motion（2016 年列入人类非物质文化遗产代表作名录）。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中国科学院紫金山天文台：http://www.pmo.cas.cn/。正式历算与节气日期以权威历书为准。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中国农业博物馆及公开出版的中国传统节气、农事与民俗资料。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所有节气习俗仍需在正式提交前逐条核验，并保留地域限定表达。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五 技术实现与运行环境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HTML5 Canvas：绘制四季地图、角色、节气碑、天气粒子和小游戏。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CSS3：负责响应式界面、四季主题、触屏控件和弹层。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原生 JavaScript：负责游戏状态机、小游戏判定、评分、最佳星级和星门。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localStorage：保存本地进度，不使用账号或后端数据库。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不使用 React、Vue、jQuery、游戏引擎、外部字体、第三方图片或音乐。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目录版可直接打开 index.html，或通过本地静态服务器运行。单文件离线版位于 output/节气行旅_离线版.html，可直接双击运行。电脑端支持 WASD、方向键、E 键和空格；手机端支持虚拟摇杆与互动按钮。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六 测试与验收结果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数据测试：4 季 × 6 关，共 24 个节气碑；24 关使用 24 种不同操作类型。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全流程测试：24 个小游戏教程均先于计时出现，24 关全部可完成，最终 24 / 24、72 / 72 星。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星级测试：同一关 1 星、1 星、2 星时总数为 1、1、2，之后低星重玩不覆盖最佳成绩。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星门测试：12 / 18 星不能进入下一季，13 / 18 星可以通过“往”星门。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处暑测试：完整零碰撞路线可正常获得 3 星，触礁三次会失败重试。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手机测试：390 × 844 触屏环境无横向溢出，互动按钮为 68 × 68 px。</w:t>
      </w:r>
    </w:p>
    <w:p>
      <w:pPr>
        <w:pStyle w:val="ListBullet"/>
        <w:spacing w:after="60" w:line="324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离线测试：单文件版无 HTTP/HTTPS 网络请求，浏览器控制台错误为 0。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七 提交材料对应关系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shd w:fill="DCEEDD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材料</w:t>
            </w:r>
          </w:p>
        </w:tc>
        <w:tc>
          <w:tcPr>
            <w:tcW w:type="dxa" w:w="4819"/>
            <w:shd w:fill="DCEEDD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1F364A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赛事上传图片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3 张，A3 纵向，3508 × 4961 px，300 dpi，RGB，JPG，单张小于 10 MB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作品截图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10 张真实运行截图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展示海报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1 张 A3 上传版 JPG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汇报 PPT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12 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作品压缩包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目录版、离线版、源码、测试和文字材料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/>
                <w:color w:val="468457"/>
                <w:sz w:val="19"/>
              </w:rPr>
              <w:t>其他补充材料</w:t>
            </w:r>
          </w:p>
        </w:tc>
        <w:tc>
          <w:tcPr>
            <w:tcW w:type="dxa" w:w="4819"/>
          </w:tcPr>
          <w:p>
            <w:pPr>
              <w:spacing w:after="40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1F364A"/>
                <w:sz w:val="18"/>
              </w:rPr>
              <w:t>本 DOCX、源码、测试脚本、离线版与补充说明</w:t>
            </w:r>
          </w:p>
        </w:tc>
      </w:tr>
    </w:tbl>
    <w:p>
      <w:pPr>
        <w:spacing w:after="16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作品界面、文档和提交材料不出现学校、团队成员、指导教师或其他身份信息。承诺书、真实截图、评审视频和汇报 PPT 不放入其他补充材料压缩包。</w:t>
      </w:r>
    </w:p>
    <w:p>
      <w:pPr>
        <w:pStyle w:val="Heading1"/>
        <w:keepNext/>
        <w:spacing w:before="240" w:after="100"/>
      </w:pPr>
      <w:r>
        <w:rPr>
          <w:rFonts w:ascii="Microsoft YaHei" w:hAnsi="Microsoft YaHei" w:eastAsia="Microsoft YaHei"/>
          <w:b/>
          <w:color w:val="468457"/>
          <w:sz w:val="32"/>
        </w:rPr>
        <w:t>八 版权与第三方资源</w:t>
      </w:r>
    </w:p>
    <w:p>
      <w:pPr>
        <w:spacing w:after="120" w:line="348" w:lineRule="auto"/>
      </w:pPr>
      <w:r>
        <w:rPr>
          <w:rFonts w:ascii="Microsoft YaHei" w:hAnsi="Microsoft YaHei" w:eastAsia="Microsoft YaHei"/>
          <w:b w:val="0"/>
          <w:color w:val="1F364A"/>
          <w:sz w:val="21"/>
        </w:rPr>
        <w:t>作品运行时仅使用浏览器原生能力。四季地图、角色、节气碑、天气粒子、竹篮、竹骨、纸鸢、茶篮、河灯、农作物、厨具与全部小游戏画面均由 Canvas、CSS 或原创 SVG 程序化生成。未复制来源不明的代码，不使用第三方音乐、照片、插画或在线字体。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6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36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节气行旅项目补充材料</dc:title>
  <dc:subject>米兰设计周触摸时间魅力节气数字游戏作品</dc:subject>
  <dc:creator/>
  <cp:keywords/>
  <dc:description/>
  <cp:lastModifiedBy/>
  <cp:revision>1</cp:revision>
  <dcterms:created xsi:type="dcterms:W3CDTF">2026-10-26T00:00:00Z</dcterms:created>
  <dcterms:modified xsi:type="dcterms:W3CDTF">2026-10-26T00:00:00Z</dcterms:modified>
  <cp:category/>
</cp:coreProperties>
</file>