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B487" w14:textId="5874A87D" w:rsidR="00F14A4B" w:rsidRDefault="00F14A4B">
      <w:r>
        <w:fldChar w:fldCharType="begin"/>
      </w:r>
      <w:r>
        <w:instrText xml:space="preserve"> LINK Excel.Sheet.12 "D:\\Ali keshavarzi\\Data1\\Micro_elements\\Scenario_models\\Model_Results_All.xlsx" "Sayfa1!R1C1:R29C20" \a \f 5 \h  \* MERGEFORMAT </w:instrText>
      </w:r>
      <w:r>
        <w:fldChar w:fldCharType="separate"/>
      </w:r>
    </w:p>
    <w:p w14:paraId="4E21B757" w14:textId="77777777" w:rsidR="00F14A4B" w:rsidRDefault="00F14A4B">
      <w:r>
        <w:fldChar w:fldCharType="end"/>
      </w:r>
    </w:p>
    <w:tbl>
      <w:tblPr>
        <w:tblStyle w:val="TabloKlavuzu"/>
        <w:tblW w:w="8225" w:type="dxa"/>
        <w:tblInd w:w="36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557"/>
        <w:gridCol w:w="1246"/>
        <w:gridCol w:w="867"/>
        <w:gridCol w:w="756"/>
        <w:gridCol w:w="867"/>
        <w:gridCol w:w="756"/>
        <w:gridCol w:w="867"/>
        <w:gridCol w:w="756"/>
        <w:gridCol w:w="867"/>
      </w:tblGrid>
      <w:tr w:rsidR="00B71B83" w:rsidRPr="00F863DF" w14:paraId="7D3E7E75" w14:textId="77777777" w:rsidTr="00B71B83">
        <w:trPr>
          <w:trHeight w:val="350"/>
        </w:trPr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  <w:hideMark/>
          </w:tcPr>
          <w:p w14:paraId="7E836137" w14:textId="686A227B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91194781"/>
            <w:r>
              <w:rPr>
                <w:rFonts w:ascii="Times New Roman" w:hAnsi="Times New Roman" w:cs="Times New Roman"/>
                <w:sz w:val="18"/>
                <w:szCs w:val="18"/>
              </w:rPr>
              <w:t>Model</w:t>
            </w:r>
          </w:p>
        </w:tc>
        <w:tc>
          <w:tcPr>
            <w:tcW w:w="55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EF2C6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6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9D24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Fe</w:t>
            </w:r>
          </w:p>
        </w:tc>
        <w:tc>
          <w:tcPr>
            <w:tcW w:w="3246" w:type="dxa"/>
            <w:gridSpan w:val="4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3E6184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Mn</w:t>
            </w:r>
          </w:p>
        </w:tc>
      </w:tr>
      <w:tr w:rsidR="00B71B83" w:rsidRPr="00F863DF" w14:paraId="2E6CD9B5" w14:textId="77777777" w:rsidTr="00B71B83">
        <w:trPr>
          <w:trHeight w:val="433"/>
        </w:trPr>
        <w:tc>
          <w:tcPr>
            <w:tcW w:w="686" w:type="dxa"/>
            <w:vMerge/>
            <w:tcBorders>
              <w:bottom w:val="nil"/>
              <w:right w:val="nil"/>
            </w:tcBorders>
            <w:noWrap/>
            <w:vAlign w:val="center"/>
            <w:hideMark/>
          </w:tcPr>
          <w:p w14:paraId="61865BD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971C9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13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56FD3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Training</w:t>
            </w:r>
          </w:p>
        </w:tc>
        <w:tc>
          <w:tcPr>
            <w:tcW w:w="162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3BFDB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Validation</w:t>
            </w:r>
          </w:p>
        </w:tc>
        <w:tc>
          <w:tcPr>
            <w:tcW w:w="162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81492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Training</w:t>
            </w:r>
          </w:p>
        </w:tc>
        <w:tc>
          <w:tcPr>
            <w:tcW w:w="1623" w:type="dxa"/>
            <w:gridSpan w:val="2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76E0F03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Validation</w:t>
            </w:r>
          </w:p>
        </w:tc>
      </w:tr>
      <w:tr w:rsidR="00B71B83" w:rsidRPr="00F863DF" w14:paraId="352CD2B1" w14:textId="77777777" w:rsidTr="00B71B83">
        <w:trPr>
          <w:trHeight w:val="316"/>
        </w:trPr>
        <w:tc>
          <w:tcPr>
            <w:tcW w:w="686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20E8B951" w14:textId="77777777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6F8145" w14:textId="577553C4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2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153400" w14:textId="370E9F05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789E4A" w14:textId="46F741D5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  <w:tc>
          <w:tcPr>
            <w:tcW w:w="7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5D8938" w14:textId="16A55901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6631CA" w14:textId="60543FEC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  <w:tc>
          <w:tcPr>
            <w:tcW w:w="7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90E361" w14:textId="1B25224B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6FE7A4" w14:textId="7AA15DC0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  <w:tc>
          <w:tcPr>
            <w:tcW w:w="7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164B88" w14:textId="1B968C08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355C68CA" w14:textId="7986DD5A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</w:tr>
      <w:tr w:rsidR="00B71B83" w:rsidRPr="00F863DF" w14:paraId="0DC1525E" w14:textId="77777777" w:rsidTr="00B71B83">
        <w:trPr>
          <w:trHeight w:val="57"/>
        </w:trPr>
        <w:tc>
          <w:tcPr>
            <w:tcW w:w="686" w:type="dxa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  <w:hideMark/>
          </w:tcPr>
          <w:p w14:paraId="15A6929C" w14:textId="14CF0EB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RF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FD3AD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5BE94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10466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48.8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6A4E9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19%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56AB7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FD94B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28%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3EA35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54.1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0E2F3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54%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</w:tcBorders>
            <w:noWrap/>
            <w:vAlign w:val="center"/>
            <w:hideMark/>
          </w:tcPr>
          <w:p w14:paraId="4B36BB6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107.7</w:t>
            </w:r>
          </w:p>
        </w:tc>
      </w:tr>
      <w:tr w:rsidR="00B71B83" w:rsidRPr="00F863DF" w14:paraId="5B42A4ED" w14:textId="77777777" w:rsidTr="00B71B83">
        <w:trPr>
          <w:trHeight w:val="57"/>
        </w:trPr>
        <w:tc>
          <w:tcPr>
            <w:tcW w:w="686" w:type="dxa"/>
            <w:vMerge/>
            <w:tcBorders>
              <w:top w:val="single" w:sz="4" w:space="0" w:color="auto"/>
              <w:bottom w:val="nil"/>
              <w:right w:val="nil"/>
            </w:tcBorders>
            <w:vAlign w:val="center"/>
            <w:hideMark/>
          </w:tcPr>
          <w:p w14:paraId="4C8186B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9F704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7280D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C62C3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48.3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B584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19%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977AC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91.3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4D36D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25%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3D080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53.5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69EA6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135266E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114.4</w:t>
            </w:r>
          </w:p>
        </w:tc>
      </w:tr>
      <w:tr w:rsidR="00B71B83" w:rsidRPr="00F863DF" w14:paraId="6610A16A" w14:textId="77777777" w:rsidTr="00B71B83">
        <w:trPr>
          <w:trHeight w:val="57"/>
        </w:trPr>
        <w:tc>
          <w:tcPr>
            <w:tcW w:w="686" w:type="dxa"/>
            <w:vMerge/>
            <w:tcBorders>
              <w:top w:val="single" w:sz="4" w:space="0" w:color="auto"/>
              <w:bottom w:val="nil"/>
              <w:right w:val="nil"/>
            </w:tcBorders>
            <w:vAlign w:val="center"/>
            <w:hideMark/>
          </w:tcPr>
          <w:p w14:paraId="26BDFF5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E1BCB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34FAB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81F89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47.6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2AC41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B0D31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88.9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9FBA9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26%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C59EB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54.6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66183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55%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10BAB72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110.1</w:t>
            </w:r>
          </w:p>
        </w:tc>
      </w:tr>
      <w:tr w:rsidR="00B71B83" w:rsidRPr="00F863DF" w14:paraId="39747655" w14:textId="77777777" w:rsidTr="00B71B83">
        <w:trPr>
          <w:trHeight w:val="57"/>
        </w:trPr>
        <w:tc>
          <w:tcPr>
            <w:tcW w:w="686" w:type="dxa"/>
            <w:vMerge/>
            <w:tcBorders>
              <w:top w:val="single" w:sz="4" w:space="0" w:color="auto"/>
              <w:bottom w:val="nil"/>
              <w:right w:val="nil"/>
            </w:tcBorders>
            <w:vAlign w:val="center"/>
            <w:hideMark/>
          </w:tcPr>
          <w:p w14:paraId="270D485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F702E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IV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7B312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19ADC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48.3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2BF0B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19%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BDDB3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89.2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8FC52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26%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8BC39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53.3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DB177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55%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2A206FF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108.5</w:t>
            </w:r>
          </w:p>
        </w:tc>
      </w:tr>
      <w:tr w:rsidR="00B71B83" w:rsidRPr="00F863DF" w14:paraId="3BB43A9A" w14:textId="77777777" w:rsidTr="00B71B83">
        <w:trPr>
          <w:trHeight w:val="57"/>
        </w:trPr>
        <w:tc>
          <w:tcPr>
            <w:tcW w:w="686" w:type="dxa"/>
            <w:vMerge/>
            <w:tcBorders>
              <w:top w:val="single" w:sz="4" w:space="0" w:color="auto"/>
              <w:bottom w:val="nil"/>
              <w:right w:val="nil"/>
            </w:tcBorders>
            <w:vAlign w:val="center"/>
            <w:hideMark/>
          </w:tcPr>
          <w:p w14:paraId="43EC615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B2E7A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9BBC5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95729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47.9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59863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7E956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87.7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36EE8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68B36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50.5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B6C5B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19CBD4E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</w:tr>
      <w:tr w:rsidR="00B71B83" w:rsidRPr="00F863DF" w14:paraId="3A6BC498" w14:textId="77777777" w:rsidTr="00B71B83">
        <w:trPr>
          <w:trHeight w:val="57"/>
        </w:trPr>
        <w:tc>
          <w:tcPr>
            <w:tcW w:w="686" w:type="dxa"/>
            <w:vMerge/>
            <w:tcBorders>
              <w:top w:val="single" w:sz="4" w:space="0" w:color="auto"/>
              <w:bottom w:val="nil"/>
              <w:right w:val="nil"/>
            </w:tcBorders>
            <w:vAlign w:val="center"/>
            <w:hideMark/>
          </w:tcPr>
          <w:p w14:paraId="0C38E9C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862AD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B28A2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6BF17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47.2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1BF5A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19%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AC6FD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4C942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DD7E3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3F746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506128E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99.9</w:t>
            </w:r>
          </w:p>
        </w:tc>
      </w:tr>
      <w:tr w:rsidR="00B71B83" w:rsidRPr="00F863DF" w14:paraId="16AA0126" w14:textId="77777777" w:rsidTr="00B71B83">
        <w:trPr>
          <w:trHeight w:val="57"/>
        </w:trPr>
        <w:tc>
          <w:tcPr>
            <w:tcW w:w="686" w:type="dxa"/>
            <w:vMerge/>
            <w:tcBorders>
              <w:top w:val="single" w:sz="4" w:space="0" w:color="auto"/>
              <w:bottom w:val="nil"/>
              <w:right w:val="nil"/>
            </w:tcBorders>
            <w:vAlign w:val="center"/>
            <w:hideMark/>
          </w:tcPr>
          <w:p w14:paraId="5361D36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14CF0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7CA6B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13E1F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49.1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D1934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0B177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105.7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908E9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BC216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5B779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6407B4A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103.2</w:t>
            </w:r>
          </w:p>
        </w:tc>
      </w:tr>
      <w:tr w:rsidR="00B71B83" w:rsidRPr="00F863DF" w14:paraId="2AD5C795" w14:textId="77777777" w:rsidTr="00B71B83">
        <w:trPr>
          <w:trHeight w:val="57"/>
        </w:trPr>
        <w:tc>
          <w:tcPr>
            <w:tcW w:w="686" w:type="dxa"/>
            <w:vMerge/>
            <w:tcBorders>
              <w:top w:val="single" w:sz="4" w:space="0" w:color="auto"/>
              <w:bottom w:val="nil"/>
              <w:right w:val="nil"/>
            </w:tcBorders>
            <w:vAlign w:val="center"/>
            <w:hideMark/>
          </w:tcPr>
          <w:p w14:paraId="12FAD52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2E7BD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8BE47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C88E1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46.7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FFA83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E48DE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90.4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25E8C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5F39A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50.7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32EFE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5E2ACBB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</w:tr>
      <w:tr w:rsidR="00B71B83" w:rsidRPr="00F863DF" w14:paraId="20084399" w14:textId="77777777" w:rsidTr="00B71B83">
        <w:trPr>
          <w:trHeight w:val="57"/>
        </w:trPr>
        <w:tc>
          <w:tcPr>
            <w:tcW w:w="686" w:type="dxa"/>
            <w:vMerge/>
            <w:tcBorders>
              <w:top w:val="single" w:sz="4" w:space="0" w:color="auto"/>
              <w:bottom w:val="nil"/>
              <w:right w:val="nil"/>
            </w:tcBorders>
            <w:vAlign w:val="center"/>
            <w:hideMark/>
          </w:tcPr>
          <w:p w14:paraId="6656570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773F1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FBBF1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DE8DD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F4BC6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EBF3C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97.7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F44D5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48155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51.2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6690E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30D2BF7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81.4</w:t>
            </w:r>
          </w:p>
        </w:tc>
      </w:tr>
      <w:tr w:rsidR="00B71B83" w:rsidRPr="00F863DF" w14:paraId="1E822DAC" w14:textId="77777777" w:rsidTr="00B71B83">
        <w:trPr>
          <w:trHeight w:val="57"/>
        </w:trPr>
        <w:tc>
          <w:tcPr>
            <w:tcW w:w="686" w:type="dxa"/>
            <w:vMerge/>
            <w:tcBorders>
              <w:top w:val="single" w:sz="4" w:space="0" w:color="auto"/>
              <w:bottom w:val="nil"/>
              <w:right w:val="nil"/>
            </w:tcBorders>
            <w:vAlign w:val="center"/>
            <w:hideMark/>
          </w:tcPr>
          <w:p w14:paraId="781618B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54BC2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ED939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12%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44ED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46.8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90EEF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18%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2CA18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86.2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3C534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23%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5402A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49.2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F7413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57%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C8DFF2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103.9</w:t>
            </w:r>
          </w:p>
        </w:tc>
      </w:tr>
      <w:tr w:rsidR="00B71B83" w:rsidRPr="00F863DF" w14:paraId="6E11D133" w14:textId="77777777" w:rsidTr="00963FB0">
        <w:trPr>
          <w:trHeight w:val="317"/>
        </w:trPr>
        <w:tc>
          <w:tcPr>
            <w:tcW w:w="686" w:type="dxa"/>
            <w:vMerge w:val="restart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121FD073" w14:textId="77777777" w:rsidR="00B71B83" w:rsidRPr="00F863DF" w:rsidRDefault="00B71B83" w:rsidP="00DD49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SVR</w:t>
            </w:r>
          </w:p>
        </w:tc>
        <w:tc>
          <w:tcPr>
            <w:tcW w:w="55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DA65AB" w14:textId="77777777" w:rsidR="00B71B83" w:rsidRPr="00F863DF" w:rsidRDefault="00B71B83" w:rsidP="00DD49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2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C195D4" w14:textId="5B3653D8" w:rsidR="00B71B83" w:rsidRPr="00F863DF" w:rsidRDefault="00B71B83" w:rsidP="00DD49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9D9811" w14:textId="4E3B66A6" w:rsidR="00B71B83" w:rsidRPr="00F863DF" w:rsidRDefault="00B71B83" w:rsidP="00DD49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  <w:tc>
          <w:tcPr>
            <w:tcW w:w="7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DFAAE7" w14:textId="57DDDEB2" w:rsidR="00B71B83" w:rsidRPr="00F863DF" w:rsidRDefault="00B71B83" w:rsidP="00DD49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AC3AE1" w14:textId="75B53E2F" w:rsidR="00B71B83" w:rsidRPr="00F863DF" w:rsidRDefault="00B71B83" w:rsidP="00DD49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  <w:tc>
          <w:tcPr>
            <w:tcW w:w="7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5BB736" w14:textId="451F8404" w:rsidR="00B71B83" w:rsidRPr="00F863DF" w:rsidRDefault="00B71B83" w:rsidP="00DD49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90548E" w14:textId="65185981" w:rsidR="00B71B83" w:rsidRPr="00F863DF" w:rsidRDefault="00B71B83" w:rsidP="00DD49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  <w:tc>
          <w:tcPr>
            <w:tcW w:w="7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089F6E" w14:textId="722E91B6" w:rsidR="00B71B83" w:rsidRPr="00F863DF" w:rsidRDefault="00B71B83" w:rsidP="00DD49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5DD9229D" w14:textId="7F98E9E0" w:rsidR="00B71B83" w:rsidRPr="00F863DF" w:rsidRDefault="00B71B83" w:rsidP="00DD49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</w:tr>
      <w:tr w:rsidR="00B71B83" w:rsidRPr="00F863DF" w14:paraId="51A7F04E" w14:textId="77777777" w:rsidTr="00B71B8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3C938E8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FA3E6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4C587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14%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EBF62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72.7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4EECF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17%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E4AAE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92.2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7E039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5D7CB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57.1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8775A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42%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</w:tcBorders>
            <w:noWrap/>
            <w:vAlign w:val="center"/>
            <w:hideMark/>
          </w:tcPr>
          <w:p w14:paraId="00B8EEA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95.6</w:t>
            </w:r>
          </w:p>
        </w:tc>
      </w:tr>
      <w:tr w:rsidR="00B71B83" w:rsidRPr="00F863DF" w14:paraId="2E9B2BA4" w14:textId="77777777" w:rsidTr="00B71B8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32BABB4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4EF3C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D6F5F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A7FFB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88.2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0A05A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874F9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96.6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04A2E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EB46D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54.5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09CA1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449BF88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98.5</w:t>
            </w:r>
          </w:p>
        </w:tc>
      </w:tr>
      <w:tr w:rsidR="00B71B83" w:rsidRPr="00F863DF" w14:paraId="51A925CC" w14:textId="77777777" w:rsidTr="00B71B8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11E5F41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0FDD6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D2142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19%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5B179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A5FC3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CA82F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98.3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0EBFD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E2052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EC7A8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1D25E40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97.4</w:t>
            </w:r>
          </w:p>
        </w:tc>
      </w:tr>
      <w:tr w:rsidR="00B71B83" w:rsidRPr="00F863DF" w14:paraId="5C507E66" w14:textId="77777777" w:rsidTr="00B71B8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611BF3B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BF2D6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IV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D9364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03699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89.8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F71AC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CC0CD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103.2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15F3F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3E273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73884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113FEC1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97.7</w:t>
            </w:r>
          </w:p>
        </w:tc>
      </w:tr>
      <w:tr w:rsidR="00B71B83" w:rsidRPr="00F863DF" w14:paraId="3625459F" w14:textId="77777777" w:rsidTr="00B71B8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170E05A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2B4FB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C6A25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4F191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8211E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F655B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99.6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4406A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C124F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B3025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7E6CFCA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97.7</w:t>
            </w:r>
          </w:p>
        </w:tc>
      </w:tr>
      <w:tr w:rsidR="00B71B83" w:rsidRPr="00F863DF" w14:paraId="5266DA83" w14:textId="77777777" w:rsidTr="00B71B8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4EECAC0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1D50E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BB3CE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6%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1CB0D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41.1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B97EE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471AE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DEAF8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FFE78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6286C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5DD869F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97.7</w:t>
            </w:r>
          </w:p>
        </w:tc>
      </w:tr>
      <w:tr w:rsidR="00B71B83" w:rsidRPr="00F863DF" w14:paraId="3A4B546C" w14:textId="77777777" w:rsidTr="00B71B8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4ED9B7F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A240D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28C68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5525A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922DD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F5777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102.4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F4A1F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F742A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C3B43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4AE47AE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101.4</w:t>
            </w:r>
          </w:p>
        </w:tc>
      </w:tr>
      <w:tr w:rsidR="00B71B83" w:rsidRPr="00F863DF" w14:paraId="02A9129B" w14:textId="77777777" w:rsidTr="00B71B8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76F273A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5B1EE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45580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6%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4E3A9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2A820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CC2CC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77.6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DE920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25%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94F82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85.6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01A3D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25F6A87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96.1</w:t>
            </w:r>
          </w:p>
        </w:tc>
      </w:tr>
      <w:tr w:rsidR="00B71B83" w:rsidRPr="00F863DF" w14:paraId="2C9D70D6" w14:textId="77777777" w:rsidTr="00B71B8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2B3B7B1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0648E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C8F98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1A041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57.1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1BC1F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EE0CB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92.2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6B4B8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19%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3C917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65.4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A4865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23C3E10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</w:tr>
      <w:tr w:rsidR="00B71B83" w:rsidRPr="00F863DF" w14:paraId="54C5FFEE" w14:textId="77777777" w:rsidTr="008B05E3">
        <w:trPr>
          <w:trHeight w:val="19"/>
        </w:trPr>
        <w:tc>
          <w:tcPr>
            <w:tcW w:w="686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  <w:hideMark/>
          </w:tcPr>
          <w:p w14:paraId="2EFE95A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0A088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4D8FF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6%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97981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41.4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B39E0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22%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C13D7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102.4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5EF0E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7%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4D2B2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7E6C6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52%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A10E24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98.4</w:t>
            </w:r>
          </w:p>
        </w:tc>
      </w:tr>
      <w:tr w:rsidR="00B71B83" w:rsidRPr="00F863DF" w14:paraId="7921D395" w14:textId="77777777" w:rsidTr="00963FB0">
        <w:trPr>
          <w:trHeight w:val="351"/>
        </w:trPr>
        <w:tc>
          <w:tcPr>
            <w:tcW w:w="686" w:type="dxa"/>
            <w:vMerge w:val="restart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898719" w14:textId="02DD0255" w:rsidR="00B71B83" w:rsidRPr="00F863DF" w:rsidRDefault="008B05E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Model</w:t>
            </w:r>
          </w:p>
        </w:tc>
        <w:tc>
          <w:tcPr>
            <w:tcW w:w="55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83B76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6" w:type="dxa"/>
            <w:gridSpan w:val="4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DD431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Zn</w:t>
            </w:r>
          </w:p>
        </w:tc>
        <w:tc>
          <w:tcPr>
            <w:tcW w:w="3246" w:type="dxa"/>
            <w:gridSpan w:val="4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206260A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Cu</w:t>
            </w:r>
          </w:p>
        </w:tc>
      </w:tr>
      <w:tr w:rsidR="00B71B83" w:rsidRPr="00F863DF" w14:paraId="291AED81" w14:textId="77777777" w:rsidTr="00963FB0">
        <w:trPr>
          <w:trHeight w:val="431"/>
        </w:trPr>
        <w:tc>
          <w:tcPr>
            <w:tcW w:w="686" w:type="dxa"/>
            <w:vMerge/>
            <w:tcBorders>
              <w:top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1BEFCD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43C94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5BD5A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Training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21203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Validation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DCE98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Training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DF8492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Validation</w:t>
            </w:r>
          </w:p>
        </w:tc>
      </w:tr>
      <w:tr w:rsidR="00B71B83" w:rsidRPr="00F863DF" w14:paraId="776ADB59" w14:textId="77777777" w:rsidTr="00963FB0">
        <w:trPr>
          <w:trHeight w:val="317"/>
        </w:trPr>
        <w:tc>
          <w:tcPr>
            <w:tcW w:w="686" w:type="dxa"/>
            <w:vMerge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163845" w14:textId="77777777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E587BA" w14:textId="7B1EEFC4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70F6A3" w14:textId="58CB6634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B2AFEB" w14:textId="0E1CC564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13A901" w14:textId="00CD4168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477503" w14:textId="5D52EF79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60D247" w14:textId="51B9D3BE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6FADA1" w14:textId="60FCFCB5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64F066" w14:textId="6477A00A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B675D15" w14:textId="5C439C3D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</w:tr>
      <w:tr w:rsidR="00B71B83" w:rsidRPr="00F863DF" w14:paraId="2A3E9F9E" w14:textId="77777777" w:rsidTr="008B05E3">
        <w:trPr>
          <w:trHeight w:val="19"/>
        </w:trPr>
        <w:tc>
          <w:tcPr>
            <w:tcW w:w="686" w:type="dxa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  <w:hideMark/>
          </w:tcPr>
          <w:p w14:paraId="56B8A6C9" w14:textId="1E957CBC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RF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BABC4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92369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109%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45630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48.7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F4B60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178%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F8AE2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93.2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3E903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2FA41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50.4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B5CD0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30%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</w:tcBorders>
            <w:noWrap/>
            <w:vAlign w:val="center"/>
            <w:hideMark/>
          </w:tcPr>
          <w:p w14:paraId="6D888AB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117.4</w:t>
            </w:r>
          </w:p>
        </w:tc>
      </w:tr>
      <w:tr w:rsidR="00B71B83" w:rsidRPr="00F863DF" w14:paraId="3DCADA92" w14:textId="77777777" w:rsidTr="008B05E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3F7E441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C0F4B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E8793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800D2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50.5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854B8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232%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AFB3B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93.7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8E515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D44D7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46.2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AD225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550BB92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115.8</w:t>
            </w:r>
          </w:p>
        </w:tc>
      </w:tr>
      <w:tr w:rsidR="00B71B83" w:rsidRPr="00F863DF" w14:paraId="61D409F3" w14:textId="77777777" w:rsidTr="008B05E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2A2FDED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C74CF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E5E77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116%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ED7DB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49.2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FDE71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233%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97745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91.1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56E14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0E53E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48.1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B6050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72EBF99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113.7</w:t>
            </w:r>
          </w:p>
        </w:tc>
      </w:tr>
      <w:tr w:rsidR="00B71B83" w:rsidRPr="00F863DF" w14:paraId="76B4055E" w14:textId="77777777" w:rsidTr="008B05E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1E8E8A5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C1F9A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IV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AAC81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119%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CB1C4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48.9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08CEA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217%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EC7DA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94.5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9CAD0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A7DFE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48.4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46923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26%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2E6513C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109.2</w:t>
            </w:r>
          </w:p>
        </w:tc>
      </w:tr>
      <w:tr w:rsidR="00B71B83" w:rsidRPr="00F863DF" w14:paraId="0976652C" w14:textId="77777777" w:rsidTr="008B05E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733ED41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81167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6B39C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119%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94CF0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47.8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D8094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213%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E9B82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91.9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4B4AB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7E73C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38.6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2C416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6AD506E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110.2</w:t>
            </w:r>
          </w:p>
        </w:tc>
      </w:tr>
      <w:tr w:rsidR="00B71B83" w:rsidRPr="00F863DF" w14:paraId="1DB55A59" w14:textId="77777777" w:rsidTr="008B05E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1E1404B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34637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157B1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1FE22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37.5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346A1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241%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D7698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83.7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F7F9B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34D37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38.2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A1C6E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2E58BF7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B71B83" w:rsidRPr="00F863DF" w14:paraId="2100FA28" w14:textId="77777777" w:rsidTr="008B05E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5157CB5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BF74C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F3111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141%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E2F14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53.5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4EEF8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206%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47295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95.5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09C3A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A3975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52.6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F29F6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37D928D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98.3</w:t>
            </w:r>
          </w:p>
        </w:tc>
      </w:tr>
      <w:tr w:rsidR="00B71B83" w:rsidRPr="00F863DF" w14:paraId="50BA9D31" w14:textId="77777777" w:rsidTr="008B05E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3D89848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AD91A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5BC5E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C4775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47.3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238D4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221%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EF2DD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86.7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BD62B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821F9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45.1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02B46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19CFB76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B71B83" w:rsidRPr="00F863DF" w14:paraId="3EB4532D" w14:textId="77777777" w:rsidTr="008B05E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222D3DF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18DED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FE2ED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68%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572EC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36.1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AAE8E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223%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B6BB5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79.2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3ED4E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79530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48.6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73934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06E5F35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108.3</w:t>
            </w:r>
          </w:p>
        </w:tc>
      </w:tr>
      <w:tr w:rsidR="00B71B83" w:rsidRPr="00F863DF" w14:paraId="15666D34" w14:textId="77777777" w:rsidTr="00963FB0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26E7BCA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66094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171A5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87%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5A51A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45.8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FA2EA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304%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DDB4F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99.6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73FCA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8%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AFC6B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66473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26%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6C818A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111.5</w:t>
            </w:r>
          </w:p>
        </w:tc>
      </w:tr>
      <w:tr w:rsidR="00B71B83" w:rsidRPr="00F863DF" w14:paraId="3FC42A7E" w14:textId="77777777" w:rsidTr="00963FB0">
        <w:trPr>
          <w:trHeight w:val="317"/>
        </w:trPr>
        <w:tc>
          <w:tcPr>
            <w:tcW w:w="686" w:type="dxa"/>
            <w:vMerge w:val="restart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17589499" w14:textId="77777777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SVR</w:t>
            </w:r>
          </w:p>
        </w:tc>
        <w:tc>
          <w:tcPr>
            <w:tcW w:w="55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4BE460" w14:textId="77777777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2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7CFB87" w14:textId="24439E4D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CA57D0" w14:textId="511CC1CB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  <w:tc>
          <w:tcPr>
            <w:tcW w:w="7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97A460" w14:textId="57437012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89BA3C" w14:textId="512F4EE2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  <w:tc>
          <w:tcPr>
            <w:tcW w:w="7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BA74F3" w14:textId="1EF226F8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25705C" w14:textId="4ACDBD07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  <w:tc>
          <w:tcPr>
            <w:tcW w:w="7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544A58" w14:textId="51D99394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MAPE</w:t>
            </w:r>
          </w:p>
        </w:tc>
        <w:tc>
          <w:tcPr>
            <w:tcW w:w="867" w:type="dxa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33B4F267" w14:textId="22FF6D09" w:rsidR="00B71B83" w:rsidRPr="00F863DF" w:rsidRDefault="00B71B83" w:rsidP="00F863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NRMSE</w:t>
            </w:r>
          </w:p>
        </w:tc>
      </w:tr>
      <w:tr w:rsidR="00B71B83" w:rsidRPr="00F863DF" w14:paraId="4AD77C8F" w14:textId="77777777" w:rsidTr="005D3CB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639EEBC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93242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C34D0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45%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6FD79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22.8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AFB7D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218%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2BAA9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99.4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3C184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11%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7C492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62.7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1097C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25%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</w:tcBorders>
            <w:noWrap/>
            <w:vAlign w:val="center"/>
            <w:hideMark/>
          </w:tcPr>
          <w:p w14:paraId="519B389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103.7</w:t>
            </w:r>
          </w:p>
        </w:tc>
      </w:tr>
      <w:tr w:rsidR="00B71B83" w:rsidRPr="00F863DF" w14:paraId="155A1914" w14:textId="77777777" w:rsidTr="005D3CB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47D25A2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EBA12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6E3EB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68E9D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DFC48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260%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827C2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97.9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E2B92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E672E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13.5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D2B7F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1FE7A96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101.3</w:t>
            </w:r>
          </w:p>
        </w:tc>
      </w:tr>
      <w:tr w:rsidR="00B71B83" w:rsidRPr="00F863DF" w14:paraId="11C7D3FF" w14:textId="77777777" w:rsidTr="005D3CB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3C80CD2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F86F2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D1656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2B392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3CF4E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232%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8CD47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95.5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BF545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1445A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C2129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334FA70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101.6</w:t>
            </w:r>
          </w:p>
        </w:tc>
      </w:tr>
      <w:tr w:rsidR="00B71B83" w:rsidRPr="00F863DF" w14:paraId="2474E01C" w14:textId="77777777" w:rsidTr="005D3CB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3A1C9B4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7026C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IV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9EBC8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B26DE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2E9EB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218%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8BB8F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95.3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44619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614AC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35.3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7E9B7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761F290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100.5</w:t>
            </w:r>
          </w:p>
        </w:tc>
      </w:tr>
      <w:tr w:rsidR="00B71B83" w:rsidRPr="00F863DF" w14:paraId="3B68538E" w14:textId="77777777" w:rsidTr="005D3CB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32C6566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6371B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B847B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A54C9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79284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243%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0A442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96.6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E5F77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52916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13.4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9FFC3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149BE33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101.3</w:t>
            </w:r>
          </w:p>
        </w:tc>
      </w:tr>
      <w:tr w:rsidR="00B71B83" w:rsidRPr="00F863DF" w14:paraId="0175B95D" w14:textId="77777777" w:rsidTr="005D3CB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2C5A31C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50337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E4F5A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B16A6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4BBDA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244%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B64C2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96.1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95959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98BEF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E3B09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58F9C7E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101.6</w:t>
            </w:r>
          </w:p>
        </w:tc>
      </w:tr>
      <w:tr w:rsidR="00B71B83" w:rsidRPr="00F863DF" w14:paraId="07062809" w14:textId="77777777" w:rsidTr="005D3CB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1C54E83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AEF6B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87909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45%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C3085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19.7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24960D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218%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9D486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94.1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EEEBB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D6691C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8B1A88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4A85B88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99.6</w:t>
            </w:r>
          </w:p>
        </w:tc>
      </w:tr>
      <w:tr w:rsidR="00B71B83" w:rsidRPr="00F863DF" w14:paraId="6F25059C" w14:textId="77777777" w:rsidTr="005D3CB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123A8BD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6A20D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VIII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A23A7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68%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A9A7E6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53.5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9ACCA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155%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AA72B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91.5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00CCD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BE806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17.3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511A2E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26%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54662EFA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98.2</w:t>
            </w:r>
          </w:p>
        </w:tc>
      </w:tr>
      <w:tr w:rsidR="00B71B83" w:rsidRPr="00F863DF" w14:paraId="7E344755" w14:textId="77777777" w:rsidTr="005D3CB3">
        <w:trPr>
          <w:trHeight w:val="19"/>
        </w:trPr>
        <w:tc>
          <w:tcPr>
            <w:tcW w:w="686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7A5514E0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390224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13FCA9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43%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D0CCC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4D42B7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170%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053E7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84.4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397EB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BE3FF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87.4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A9B82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26%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5C09C76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103.6</w:t>
            </w:r>
          </w:p>
        </w:tc>
      </w:tr>
      <w:tr w:rsidR="00B71B83" w:rsidRPr="00F863DF" w14:paraId="4A0E171B" w14:textId="77777777" w:rsidTr="005D3CB3">
        <w:trPr>
          <w:trHeight w:val="19"/>
        </w:trPr>
        <w:tc>
          <w:tcPr>
            <w:tcW w:w="686" w:type="dxa"/>
            <w:vMerge/>
            <w:tcBorders>
              <w:top w:val="nil"/>
              <w:right w:val="nil"/>
            </w:tcBorders>
            <w:vAlign w:val="center"/>
            <w:hideMark/>
          </w:tcPr>
          <w:p w14:paraId="36A1848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2DDD758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46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0593103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79%</w:t>
            </w: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5E2E79F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54.1</w:t>
            </w: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CDCBB7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263%</w:t>
            </w: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B0FC17B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106.5</w:t>
            </w: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067E66F3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3%</w:t>
            </w: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A4034E5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C3A0D02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24%</w:t>
            </w:r>
          </w:p>
        </w:tc>
        <w:tc>
          <w:tcPr>
            <w:tcW w:w="867" w:type="dxa"/>
            <w:tcBorders>
              <w:top w:val="nil"/>
              <w:left w:val="nil"/>
            </w:tcBorders>
            <w:noWrap/>
            <w:vAlign w:val="center"/>
            <w:hideMark/>
          </w:tcPr>
          <w:p w14:paraId="6A11DB11" w14:textId="77777777" w:rsidR="00B71B83" w:rsidRPr="00F863DF" w:rsidRDefault="00B71B83" w:rsidP="00F14A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63DF">
              <w:rPr>
                <w:rFonts w:ascii="Times New Roman" w:hAnsi="Times New Roman" w:cs="Times New Roman"/>
                <w:sz w:val="18"/>
                <w:szCs w:val="18"/>
              </w:rPr>
              <w:t>101.6</w:t>
            </w:r>
          </w:p>
        </w:tc>
      </w:tr>
      <w:bookmarkEnd w:id="0"/>
    </w:tbl>
    <w:p w14:paraId="181E9F81" w14:textId="219AE3CB" w:rsidR="00C1537B" w:rsidRDefault="00C1537B"/>
    <w:sectPr w:rsidR="00C1537B" w:rsidSect="00F8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4B"/>
    <w:rsid w:val="005654FD"/>
    <w:rsid w:val="005D3CB3"/>
    <w:rsid w:val="008B05E3"/>
    <w:rsid w:val="00963FB0"/>
    <w:rsid w:val="00B71B83"/>
    <w:rsid w:val="00C1537B"/>
    <w:rsid w:val="00DD4944"/>
    <w:rsid w:val="00F14A4B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5E36"/>
  <w15:chartTrackingRefBased/>
  <w15:docId w15:val="{4EABFE0E-CFAC-496E-97C6-500A76C8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1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2</cp:revision>
  <dcterms:created xsi:type="dcterms:W3CDTF">2021-12-23T20:01:00Z</dcterms:created>
  <dcterms:modified xsi:type="dcterms:W3CDTF">2021-12-23T21:40:00Z</dcterms:modified>
</cp:coreProperties>
</file>