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本章主要研究了微博数据的获取和预处理过程，微博数据获取是指从微博获得我们想要的微博文本，预处理是指通过一定的处理过程将上一步获取到的文本进行加工，使之符合下一步数据库入库标准。</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bookmarkStart w:id="0" w:name="_GoBack"/>
      <w:bookmarkEnd w:id="0"/>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pStyle w:val="3"/>
        <w:rPr>
          <w:rFonts w:hint="eastAsia"/>
          <w:lang w:val="en-US" w:eastAsia="zh-CN"/>
        </w:rPr>
      </w:pPr>
      <w:r>
        <w:rPr>
          <w:rFonts w:hint="eastAsia"/>
          <w:lang w:val="en-US" w:eastAsia="zh-CN"/>
        </w:rPr>
        <w:t>3.2 NLP工具选择</w:t>
      </w:r>
    </w:p>
    <w:p>
      <w:pPr>
        <w:pStyle w:val="3"/>
        <w:rPr>
          <w:rFonts w:hint="eastAsia"/>
          <w:lang w:val="en-US" w:eastAsia="zh-CN"/>
        </w:rPr>
      </w:pPr>
      <w:r>
        <w:rPr>
          <w:rFonts w:hint="eastAsia"/>
          <w:lang w:val="en-US" w:eastAsia="zh-CN"/>
        </w:rPr>
        <w:t>3.3 中文分词</w:t>
      </w:r>
    </w:p>
    <w:p>
      <w:pPr>
        <w:pStyle w:val="3"/>
        <w:rPr>
          <w:rFonts w:hint="eastAsia"/>
          <w:lang w:val="en-US" w:eastAsia="zh-CN"/>
        </w:rPr>
      </w:pPr>
      <w:r>
        <w:rPr>
          <w:rFonts w:hint="eastAsia"/>
          <w:lang w:val="en-US" w:eastAsia="zh-CN"/>
        </w:rPr>
        <w:t>3.4 词性标注</w:t>
      </w:r>
    </w:p>
    <w:p>
      <w:pPr>
        <w:pStyle w:val="3"/>
        <w:rPr>
          <w:rFonts w:hint="eastAsia"/>
          <w:lang w:val="en-US" w:eastAsia="zh-CN"/>
        </w:rPr>
      </w:pPr>
      <w:r>
        <w:rPr>
          <w:rFonts w:hint="eastAsia"/>
          <w:lang w:val="en-US" w:eastAsia="zh-CN"/>
        </w:rPr>
        <w:t>3.5 命名实体识别</w:t>
      </w:r>
    </w:p>
    <w:p>
      <w:pPr>
        <w:pStyle w:val="3"/>
        <w:rPr>
          <w:rFonts w:hint="eastAsia"/>
          <w:lang w:val="en-US" w:eastAsia="zh-CN"/>
        </w:rPr>
      </w:pPr>
      <w:r>
        <w:rPr>
          <w:rFonts w:hint="eastAsia"/>
          <w:lang w:val="en-US" w:eastAsia="zh-CN"/>
        </w:rPr>
        <w:t>3.6 依存句法分析</w:t>
      </w:r>
    </w:p>
    <w:p>
      <w:pPr>
        <w:pStyle w:val="3"/>
        <w:rPr>
          <w:rFonts w:hint="eastAsia"/>
          <w:lang w:val="en-US" w:eastAsia="zh-CN"/>
        </w:rPr>
      </w:pPr>
      <w:r>
        <w:rPr>
          <w:rFonts w:hint="eastAsia"/>
          <w:lang w:val="en-US" w:eastAsia="zh-CN"/>
        </w:rPr>
        <w:t>3.7 人工事件标记</w:t>
      </w:r>
    </w:p>
    <w:p>
      <w:pPr>
        <w:pStyle w:val="3"/>
        <w:rPr>
          <w:rFonts w:hint="eastAsia"/>
          <w:lang w:val="en-US" w:eastAsia="zh-CN"/>
        </w:rPr>
      </w:pPr>
      <w:r>
        <w:rPr>
          <w:rFonts w:hint="eastAsia"/>
          <w:lang w:val="en-US" w:eastAsia="zh-CN"/>
        </w:rPr>
        <w:t>3.8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pStyle w:val="4"/>
        <w:rPr>
          <w:rFonts w:hint="eastAsia"/>
          <w:lang w:val="en-US" w:eastAsia="zh-CN"/>
        </w:rPr>
      </w:pPr>
      <w:r>
        <w:rPr>
          <w:rFonts w:hint="eastAsia"/>
          <w:lang w:val="en-US" w:eastAsia="zh-CN"/>
        </w:rPr>
        <w:t>4.2.1 后台技术选型</w:t>
      </w:r>
    </w:p>
    <w:p>
      <w:pPr>
        <w:pStyle w:val="3"/>
        <w:rPr>
          <w:rFonts w:hint="eastAsia"/>
          <w:lang w:val="en-US" w:eastAsia="zh-CN"/>
        </w:rPr>
      </w:pPr>
      <w:r>
        <w:rPr>
          <w:rFonts w:hint="eastAsia"/>
          <w:lang w:val="en-US" w:eastAsia="zh-CN"/>
        </w:rPr>
        <w:t>4.3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pStyle w:val="3"/>
        <w:rPr>
          <w:rFonts w:hint="eastAsia"/>
          <w:lang w:val="en-US" w:eastAsia="zh-CN"/>
        </w:rPr>
      </w:pPr>
      <w:r>
        <w:rPr>
          <w:rFonts w:hint="eastAsia"/>
          <w:lang w:val="en-US" w:eastAsia="zh-CN"/>
        </w:rPr>
        <w:t>5.1 事件发掘的模型选取</w:t>
      </w:r>
    </w:p>
    <w:p>
      <w:pPr>
        <w:pStyle w:val="3"/>
        <w:rPr>
          <w:rFonts w:hint="eastAsia"/>
          <w:lang w:val="en-US" w:eastAsia="zh-CN"/>
        </w:rPr>
      </w:pPr>
      <w:r>
        <w:rPr>
          <w:rFonts w:hint="eastAsia"/>
          <w:lang w:val="en-US" w:eastAsia="zh-CN"/>
        </w:rPr>
        <w:t>5.2 条件随机场（CRF）</w:t>
      </w:r>
    </w:p>
    <w:p>
      <w:pPr>
        <w:pStyle w:val="4"/>
        <w:rPr>
          <w:rFonts w:hint="eastAsia"/>
          <w:lang w:val="en-US" w:eastAsia="zh-CN"/>
        </w:rPr>
      </w:pPr>
      <w:r>
        <w:rPr>
          <w:rFonts w:hint="eastAsia"/>
          <w:lang w:val="en-US" w:eastAsia="zh-CN"/>
        </w:rPr>
        <w:t>5.2.1 CRF定义</w:t>
      </w: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8"/>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D618EA"/>
    <w:rsid w:val="00ED5D05"/>
    <w:rsid w:val="03291E89"/>
    <w:rsid w:val="054F39D7"/>
    <w:rsid w:val="058C5F0F"/>
    <w:rsid w:val="05E366A4"/>
    <w:rsid w:val="05E62373"/>
    <w:rsid w:val="062250AB"/>
    <w:rsid w:val="06601609"/>
    <w:rsid w:val="06BE2F8D"/>
    <w:rsid w:val="06EA37E5"/>
    <w:rsid w:val="06F83060"/>
    <w:rsid w:val="0A3F08E9"/>
    <w:rsid w:val="0A79246A"/>
    <w:rsid w:val="0B2D4500"/>
    <w:rsid w:val="0B7C7429"/>
    <w:rsid w:val="0B876C8B"/>
    <w:rsid w:val="0C845602"/>
    <w:rsid w:val="0DF50992"/>
    <w:rsid w:val="0EAF4BBA"/>
    <w:rsid w:val="0EE80E0F"/>
    <w:rsid w:val="10281B99"/>
    <w:rsid w:val="107508DB"/>
    <w:rsid w:val="11EC5FF5"/>
    <w:rsid w:val="12836AC4"/>
    <w:rsid w:val="12977311"/>
    <w:rsid w:val="138C10FD"/>
    <w:rsid w:val="13973C36"/>
    <w:rsid w:val="13975ADA"/>
    <w:rsid w:val="13C2516A"/>
    <w:rsid w:val="17024A5F"/>
    <w:rsid w:val="17C24A6E"/>
    <w:rsid w:val="17E036C9"/>
    <w:rsid w:val="17F84DE7"/>
    <w:rsid w:val="18677666"/>
    <w:rsid w:val="19C01F77"/>
    <w:rsid w:val="1B026C8D"/>
    <w:rsid w:val="1BFA2FD9"/>
    <w:rsid w:val="1C193D0B"/>
    <w:rsid w:val="1D9F0173"/>
    <w:rsid w:val="1DD55562"/>
    <w:rsid w:val="1FAD5739"/>
    <w:rsid w:val="1FAE3B0A"/>
    <w:rsid w:val="20337D62"/>
    <w:rsid w:val="21C54B66"/>
    <w:rsid w:val="21C74405"/>
    <w:rsid w:val="25214638"/>
    <w:rsid w:val="25282CE7"/>
    <w:rsid w:val="25547B3F"/>
    <w:rsid w:val="27B46907"/>
    <w:rsid w:val="285A1FAA"/>
    <w:rsid w:val="298F6B9E"/>
    <w:rsid w:val="2A6E23F3"/>
    <w:rsid w:val="2CE54943"/>
    <w:rsid w:val="2D856A90"/>
    <w:rsid w:val="2E8170E2"/>
    <w:rsid w:val="2F1C0E38"/>
    <w:rsid w:val="2F4F075F"/>
    <w:rsid w:val="2FFA0A73"/>
    <w:rsid w:val="309D2E97"/>
    <w:rsid w:val="3111772E"/>
    <w:rsid w:val="31BF2314"/>
    <w:rsid w:val="34B22BB0"/>
    <w:rsid w:val="34DD76DA"/>
    <w:rsid w:val="356D6076"/>
    <w:rsid w:val="357E7E0B"/>
    <w:rsid w:val="362703CC"/>
    <w:rsid w:val="374D04BD"/>
    <w:rsid w:val="3774594A"/>
    <w:rsid w:val="3906040C"/>
    <w:rsid w:val="3BD07F2B"/>
    <w:rsid w:val="3CD73111"/>
    <w:rsid w:val="3E83233F"/>
    <w:rsid w:val="3EA93D2F"/>
    <w:rsid w:val="40320BDF"/>
    <w:rsid w:val="41A21F52"/>
    <w:rsid w:val="42A236B4"/>
    <w:rsid w:val="46845AC2"/>
    <w:rsid w:val="469573D3"/>
    <w:rsid w:val="49330D74"/>
    <w:rsid w:val="49E54909"/>
    <w:rsid w:val="4B4E67C5"/>
    <w:rsid w:val="4D417A23"/>
    <w:rsid w:val="4DE57DE1"/>
    <w:rsid w:val="4E500999"/>
    <w:rsid w:val="4E9614AC"/>
    <w:rsid w:val="4F6C0494"/>
    <w:rsid w:val="4FE86787"/>
    <w:rsid w:val="520A7C65"/>
    <w:rsid w:val="53F163D3"/>
    <w:rsid w:val="54424D2C"/>
    <w:rsid w:val="547101CD"/>
    <w:rsid w:val="54AE7789"/>
    <w:rsid w:val="565D68A2"/>
    <w:rsid w:val="576A2224"/>
    <w:rsid w:val="58AC39C4"/>
    <w:rsid w:val="58E56F7B"/>
    <w:rsid w:val="591329B5"/>
    <w:rsid w:val="59573DE6"/>
    <w:rsid w:val="5AE56111"/>
    <w:rsid w:val="5B430514"/>
    <w:rsid w:val="5C5D1A0B"/>
    <w:rsid w:val="5CAD196A"/>
    <w:rsid w:val="5F8D0A26"/>
    <w:rsid w:val="636E2839"/>
    <w:rsid w:val="639611CB"/>
    <w:rsid w:val="63B01F6E"/>
    <w:rsid w:val="64E333E0"/>
    <w:rsid w:val="65911831"/>
    <w:rsid w:val="683B5BE9"/>
    <w:rsid w:val="6A2C7738"/>
    <w:rsid w:val="6C256FBC"/>
    <w:rsid w:val="6D5C584B"/>
    <w:rsid w:val="6DAE619D"/>
    <w:rsid w:val="701059DF"/>
    <w:rsid w:val="70F966D2"/>
    <w:rsid w:val="72762BE8"/>
    <w:rsid w:val="73A81250"/>
    <w:rsid w:val="76054C8E"/>
    <w:rsid w:val="76870329"/>
    <w:rsid w:val="76F04DB3"/>
    <w:rsid w:val="7778130C"/>
    <w:rsid w:val="778C6468"/>
    <w:rsid w:val="795C2D59"/>
    <w:rsid w:val="7A6E29AE"/>
    <w:rsid w:val="7AC21EE6"/>
    <w:rsid w:val="7C3032F7"/>
    <w:rsid w:val="7CAB48F1"/>
    <w:rsid w:val="7F157AAB"/>
    <w:rsid w:val="7F3922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6"/>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7"/>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uiPriority w:val="0"/>
    <w:rPr>
      <w:color w:val="0000FF"/>
      <w:u w:val="single"/>
    </w:rPr>
  </w:style>
  <w:style w:type="character" w:customStyle="1" w:styleId="16">
    <w:name w:val="标题 2 Char"/>
    <w:link w:val="3"/>
    <w:qFormat/>
    <w:uiPriority w:val="0"/>
    <w:rPr>
      <w:rFonts w:ascii="Arial" w:hAnsi="Arial" w:eastAsia="黑体"/>
      <w:sz w:val="30"/>
    </w:rPr>
  </w:style>
  <w:style w:type="character" w:customStyle="1" w:styleId="17">
    <w:name w:val="标题 3 Char"/>
    <w:link w:val="4"/>
    <w:qFormat/>
    <w:uiPriority w:val="0"/>
    <w:rPr>
      <w:rFonts w:ascii="Times New Roman" w:hAnsi="Times New Roman" w:eastAsia="黑体" w:cs="Times New Roman"/>
      <w:bCs/>
      <w:sz w:val="28"/>
      <w:szCs w:val="32"/>
    </w:rPr>
  </w:style>
  <w:style w:type="paragraph" w:customStyle="1" w:styleId="18">
    <w:name w:val="三级标题"/>
    <w:basedOn w:val="1"/>
    <w:qFormat/>
    <w:uiPriority w:val="0"/>
    <w:pPr>
      <w:numPr>
        <w:ilvl w:val="0"/>
        <w:numId w:val="2"/>
      </w:numPr>
      <w:ind w:left="432" w:hanging="432" w:firstLineChars="0"/>
    </w:pPr>
  </w:style>
  <w:style w:type="paragraph" w:customStyle="1" w:styleId="19">
    <w:name w:val="英文摘要标题"/>
    <w:basedOn w:val="1"/>
    <w:next w:val="1"/>
    <w:qFormat/>
    <w:uiPriority w:val="0"/>
    <w:rPr>
      <w:rFonts w:ascii="Times New Roman" w:eastAsiaTheme="majorAscii"/>
      <w:b/>
      <w:sz w:val="36"/>
    </w:rPr>
  </w:style>
  <w:style w:type="paragraph" w:customStyle="1" w:styleId="20">
    <w:name w:val="英文摘要内容"/>
    <w:basedOn w:val="1"/>
    <w:next w:val="1"/>
    <w:qFormat/>
    <w:uiPriority w:val="0"/>
    <w:rPr>
      <w:rFonts w:ascii="Times New Roman"/>
      <w:sz w:val="24"/>
    </w:rPr>
  </w:style>
  <w:style w:type="paragraph" w:customStyle="1" w:styleId="21">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2017-05-15T02:31:05Z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