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EF8" w:rsidRDefault="00904EF8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8"/>
          <w:attr w:name="UnitName" w:val="a"/>
        </w:smartTagPr>
        <w:r>
          <w:t>-8A</w:t>
        </w:r>
      </w:smartTag>
      <w:r>
        <w:t>-304-02)[2002.07]</w:t>
      </w:r>
    </w:p>
    <w:p w:rsidR="00904EF8" w:rsidRDefault="00904EF8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904EF8" w:rsidRDefault="00904EF8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2016</w:t>
      </w:r>
      <w:r>
        <w:rPr>
          <w:rFonts w:cs="新細明體" w:hint="eastAsia"/>
        </w:rPr>
        <w:t>年</w:t>
      </w:r>
      <w:r>
        <w:rPr>
          <w:rFonts w:cs="新細明體"/>
        </w:rPr>
        <w:t>12</w:t>
      </w:r>
      <w:r>
        <w:rPr>
          <w:rFonts w:cs="新細明體" w:hint="eastAsia"/>
        </w:rPr>
        <w:t>月</w:t>
      </w:r>
      <w:r>
        <w:rPr>
          <w:rFonts w:cs="新細明體"/>
        </w:rPr>
        <w:t>20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76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2195"/>
        <w:gridCol w:w="4458"/>
      </w:tblGrid>
      <w:tr w:rsidR="00904EF8" w:rsidTr="000D7C58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458" w:type="dxa"/>
            <w:tcBorders>
              <w:top w:val="single" w:sz="12" w:space="0" w:color="auto"/>
            </w:tcBorders>
            <w:vAlign w:val="center"/>
          </w:tcPr>
          <w:p w:rsidR="00904EF8" w:rsidRDefault="00904EF8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</w:tcPr>
          <w:p w:rsidR="00904EF8" w:rsidRDefault="00904EF8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904EF8" w:rsidRDefault="00904EF8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</w:tcPr>
          <w:p w:rsidR="00904EF8" w:rsidRDefault="00904EF8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458" w:type="dxa"/>
          </w:tcPr>
          <w:p w:rsidR="00904EF8" w:rsidRDefault="00904EF8" w:rsidP="00EB3700">
            <w:pPr>
              <w:ind w:hanging="360"/>
              <w:jc w:val="center"/>
            </w:pPr>
            <w:r>
              <w:rPr>
                <w:rFonts w:hint="eastAsia"/>
              </w:rPr>
              <w:t>大陸廣州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8192" w:type="dxa"/>
            <w:gridSpan w:val="3"/>
            <w:vAlign w:val="center"/>
          </w:tcPr>
          <w:p w:rsidR="00904EF8" w:rsidRDefault="00904EF8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904EF8" w:rsidTr="000D7C58">
        <w:trPr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8192" w:type="dxa"/>
            <w:gridSpan w:val="3"/>
            <w:vAlign w:val="center"/>
          </w:tcPr>
          <w:p w:rsidR="00904EF8" w:rsidRDefault="00904EF8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客戶訪視、教育訓練、染料推廣、技術交流、參觀表面處理展</w:t>
            </w:r>
          </w:p>
        </w:tc>
      </w:tr>
      <w:tr w:rsidR="00904EF8" w:rsidTr="000D7C58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904EF8" w:rsidRDefault="00904EF8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8192" w:type="dxa"/>
            <w:gridSpan w:val="3"/>
            <w:vAlign w:val="center"/>
          </w:tcPr>
          <w:p w:rsidR="00904EF8" w:rsidRDefault="00904EF8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8"/>
                <w:attr w:name="Month" w:val="11"/>
                <w:attr w:name="Year" w:val="2016"/>
              </w:smartTagPr>
              <w:r>
                <w:rPr>
                  <w:spacing w:val="-20"/>
                  <w:sz w:val="22"/>
                  <w:szCs w:val="22"/>
                </w:rPr>
                <w:t>2016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年</w:t>
              </w:r>
              <w:r>
                <w:rPr>
                  <w:rFonts w:cs="新細明體"/>
                  <w:spacing w:val="-20"/>
                  <w:sz w:val="22"/>
                  <w:szCs w:val="22"/>
                </w:rPr>
                <w:t>11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月</w:t>
              </w:r>
              <w:r>
                <w:rPr>
                  <w:rFonts w:cs="新細明體"/>
                  <w:spacing w:val="-20"/>
                  <w:sz w:val="22"/>
                  <w:szCs w:val="22"/>
                </w:rPr>
                <w:t>28</w:t>
              </w:r>
              <w:r>
                <w:rPr>
                  <w:rFonts w:cs="新細明體" w:hint="eastAsia"/>
                  <w:spacing w:val="-20"/>
                  <w:sz w:val="22"/>
                  <w:szCs w:val="22"/>
                </w:rPr>
                <w:t>日</w:t>
              </w:r>
            </w:smartTag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12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904EF8" w:rsidRPr="0042034C" w:rsidTr="000D7C58">
        <w:trPr>
          <w:trHeight w:val="8549"/>
        </w:trPr>
        <w:tc>
          <w:tcPr>
            <w:tcW w:w="508" w:type="dxa"/>
            <w:vAlign w:val="center"/>
          </w:tcPr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</w:p>
          <w:p w:rsidR="00904EF8" w:rsidRDefault="00904EF8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258" w:type="dxa"/>
            <w:gridSpan w:val="4"/>
          </w:tcPr>
          <w:p w:rsidR="00904EF8" w:rsidRDefault="00904EF8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904EF8" w:rsidRDefault="00904EF8" w:rsidP="00904EF8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此次主要拜訪普聯</w:t>
            </w:r>
            <w:r>
              <w:rPr>
                <w:rFonts w:cs="新細明體"/>
              </w:rPr>
              <w:t>(TP-Link</w:t>
            </w:r>
            <w:r>
              <w:rPr>
                <w:rFonts w:cs="新細明體" w:hint="eastAsia"/>
              </w:rPr>
              <w:t>專屬陽極廠</w:t>
            </w:r>
            <w:r>
              <w:rPr>
                <w:rFonts w:cs="新細明體"/>
              </w:rPr>
              <w:t>)</w:t>
            </w:r>
            <w:r>
              <w:rPr>
                <w:rFonts w:cs="新細明體" w:hint="eastAsia"/>
              </w:rPr>
              <w:t>、比亞迪、柏全與參觀中國表面處理展。</w:t>
            </w:r>
          </w:p>
          <w:p w:rsidR="00904EF8" w:rsidRDefault="00904EF8" w:rsidP="00904EF8">
            <w:pPr>
              <w:spacing w:line="320" w:lineRule="atLeast"/>
              <w:ind w:leftChars="88" w:left="581" w:hangingChars="154" w:hanging="370"/>
            </w:pPr>
            <w:r>
              <w:t xml:space="preserve">1.2 </w:t>
            </w:r>
            <w:r>
              <w:rPr>
                <w:rFonts w:hint="eastAsia"/>
              </w:rPr>
              <w:t>普聯目前一條陽極生產線，生產路由器外殼，染料總使用量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0"/>
                <w:attr w:name="UnitName" w:val="kg"/>
              </w:smartTagPr>
              <w:r>
                <w:t>80Kg</w:t>
              </w:r>
            </w:smartTag>
            <w:r>
              <w:t>/</w:t>
            </w:r>
            <w:r>
              <w:rPr>
                <w:rFonts w:hint="eastAsia"/>
              </w:rPr>
              <w:t>月，黑色為主。</w:t>
            </w:r>
          </w:p>
          <w:p w:rsidR="00904EF8" w:rsidRDefault="00904EF8" w:rsidP="00904EF8">
            <w:pPr>
              <w:spacing w:line="320" w:lineRule="atLeast"/>
              <w:ind w:leftChars="284" w:left="989" w:hangingChars="128" w:hanging="307"/>
            </w:pPr>
            <w:r>
              <w:t>(1)</w:t>
            </w:r>
            <w:r>
              <w:rPr>
                <w:rFonts w:hint="eastAsia"/>
              </w:rPr>
              <w:t>明廣已提供</w:t>
            </w:r>
            <w:r>
              <w:t>K071</w:t>
            </w:r>
            <w:r>
              <w:rPr>
                <w:rFonts w:hint="eastAsia"/>
              </w:rPr>
              <w:t>、</w:t>
            </w:r>
            <w:r>
              <w:t>K620</w:t>
            </w:r>
            <w:r>
              <w:rPr>
                <w:rFonts w:hint="eastAsia"/>
              </w:rPr>
              <w:t>與</w:t>
            </w:r>
            <w:r>
              <w:t>K330</w:t>
            </w:r>
            <w:r>
              <w:rPr>
                <w:rFonts w:hint="eastAsia"/>
              </w:rPr>
              <w:t>給品保龍工程師測試，</w:t>
            </w:r>
            <w:r>
              <w:t>K071</w:t>
            </w:r>
            <w:r>
              <w:rPr>
                <w:rFonts w:hint="eastAsia"/>
              </w:rPr>
              <w:t>已進入詢價階段，色光通過確認。</w:t>
            </w:r>
          </w:p>
          <w:p w:rsidR="00904EF8" w:rsidRPr="00C126E9" w:rsidRDefault="00904EF8" w:rsidP="00904EF8">
            <w:pPr>
              <w:spacing w:line="320" w:lineRule="atLeast"/>
              <w:ind w:leftChars="284" w:left="989" w:hangingChars="128" w:hanging="307"/>
            </w:pPr>
            <w:r>
              <w:t>(2)</w:t>
            </w:r>
            <w:r>
              <w:rPr>
                <w:rFonts w:hint="eastAsia"/>
              </w:rPr>
              <w:t>王俊</w:t>
            </w:r>
            <w:r>
              <w:t>(</w:t>
            </w:r>
            <w:r>
              <w:rPr>
                <w:rFonts w:hint="eastAsia"/>
              </w:rPr>
              <w:t>線上主管</w:t>
            </w:r>
            <w:r>
              <w:t>)</w:t>
            </w:r>
            <w:r>
              <w:rPr>
                <w:rFonts w:hint="eastAsia"/>
              </w:rPr>
              <w:t>提供</w:t>
            </w:r>
            <w:r>
              <w:t>6</w:t>
            </w:r>
            <w:r>
              <w:rPr>
                <w:rFonts w:hint="eastAsia"/>
              </w:rPr>
              <w:t>支染料</w:t>
            </w:r>
            <w:r>
              <w:t>(</w:t>
            </w:r>
            <w:r>
              <w:rPr>
                <w:rFonts w:hint="eastAsia"/>
              </w:rPr>
              <w:t>奧野</w:t>
            </w:r>
            <w:r>
              <w:t>5</w:t>
            </w:r>
            <w:r>
              <w:rPr>
                <w:rFonts w:hint="eastAsia"/>
              </w:rPr>
              <w:t>支、柯萊恩</w:t>
            </w:r>
            <w:r>
              <w:t>1</w:t>
            </w:r>
            <w:r>
              <w:rPr>
                <w:rFonts w:hint="eastAsia"/>
              </w:rPr>
              <w:t>支</w:t>
            </w:r>
            <w:r>
              <w:t>)</w:t>
            </w:r>
            <w:r>
              <w:rPr>
                <w:rFonts w:hint="eastAsia"/>
              </w:rPr>
              <w:t>，希望提供相關對抗品。</w:t>
            </w:r>
          </w:p>
          <w:p w:rsidR="00904EF8" w:rsidRDefault="00904EF8" w:rsidP="00904EF8">
            <w:pPr>
              <w:spacing w:line="320" w:lineRule="atLeast"/>
              <w:ind w:leftChars="88" w:left="571" w:hangingChars="150" w:hanging="360"/>
            </w:pPr>
            <w:r>
              <w:t>1.3</w:t>
            </w:r>
            <w:r>
              <w:rPr>
                <w:rFonts w:hint="eastAsia"/>
              </w:rPr>
              <w:t>比亞迪：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張元春工程師表示問題於</w:t>
            </w:r>
            <w:r>
              <w:rPr>
                <w:rFonts w:cs="新細明體"/>
              </w:rPr>
              <w:t>10</w:t>
            </w:r>
            <w:r>
              <w:rPr>
                <w:rFonts w:cs="新細明體" w:hint="eastAsia"/>
              </w:rPr>
              <w:t>月底反映給州翔，但到本次出差才回覆，速度過慢</w:t>
            </w:r>
            <w:r w:rsidR="006652EC">
              <w:rPr>
                <w:rFonts w:hint="eastAsia"/>
              </w:rPr>
              <w:t>。職表示請</w:t>
            </w:r>
            <w:r>
              <w:rPr>
                <w:rFonts w:hint="eastAsia"/>
              </w:rPr>
              <w:t>州翔轉交給比亞迪的報告日期為</w:t>
            </w:r>
            <w:r>
              <w:t>11/2</w:t>
            </w:r>
            <w:r w:rsidR="008961F3">
              <w:rPr>
                <w:rFonts w:hint="eastAsia"/>
              </w:rPr>
              <w:t>日，並無延遲。據州翔鄒世榮說法是</w:t>
            </w:r>
            <w:r>
              <w:rPr>
                <w:rFonts w:hint="eastAsia"/>
              </w:rPr>
              <w:t>因身體不適，所以</w:t>
            </w:r>
            <w:r>
              <w:t>11</w:t>
            </w:r>
            <w:r w:rsidR="008961F3">
              <w:rPr>
                <w:rFonts w:hint="eastAsia"/>
              </w:rPr>
              <w:t>月</w:t>
            </w:r>
            <w:r>
              <w:rPr>
                <w:rFonts w:hint="eastAsia"/>
              </w:rPr>
              <w:t>都沒有到比亞迪拜訪。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t>(2)</w:t>
            </w:r>
            <w:r w:rsidR="008961F3">
              <w:rPr>
                <w:rFonts w:hint="eastAsia"/>
              </w:rPr>
              <w:t>張工</w:t>
            </w:r>
            <w:r>
              <w:rPr>
                <w:rFonts w:hint="eastAsia"/>
              </w:rPr>
              <w:t>使用</w:t>
            </w:r>
            <w:r>
              <w:t>K1504001</w:t>
            </w:r>
            <w:r w:rsidR="008961F3">
              <w:rPr>
                <w:rFonts w:hint="eastAsia"/>
              </w:rPr>
              <w:t>所</w:t>
            </w:r>
            <w:r>
              <w:rPr>
                <w:rFonts w:hint="eastAsia"/>
              </w:rPr>
              <w:t>染出</w:t>
            </w:r>
            <w:r w:rsidR="008961F3">
              <w:rPr>
                <w:rFonts w:hint="eastAsia"/>
              </w:rPr>
              <w:t>的鋁件經酒精無塵布擦拭有</w:t>
            </w:r>
            <w:r w:rsidR="0042034C">
              <w:rPr>
                <w:rFonts w:hint="eastAsia"/>
              </w:rPr>
              <w:t>沾附</w:t>
            </w:r>
            <w:r w:rsidR="008961F3">
              <w:rPr>
                <w:rFonts w:hint="eastAsia"/>
              </w:rPr>
              <w:t>大量顏色，經職溝通了解後，判定為</w:t>
            </w:r>
            <w:r>
              <w:rPr>
                <w:rFonts w:hint="eastAsia"/>
              </w:rPr>
              <w:t>封孔</w:t>
            </w:r>
            <w:r w:rsidR="008961F3">
              <w:rPr>
                <w:rFonts w:hint="eastAsia"/>
              </w:rPr>
              <w:t>時間過長</w:t>
            </w:r>
            <w:r>
              <w:rPr>
                <w:rFonts w:hint="eastAsia"/>
              </w:rPr>
              <w:t>所造成</w:t>
            </w:r>
            <w:r w:rsidR="008961F3">
              <w:rPr>
                <w:rFonts w:hint="eastAsia"/>
              </w:rPr>
              <w:t>的</w:t>
            </w:r>
            <w:r w:rsidR="0042034C">
              <w:rPr>
                <w:rFonts w:hint="eastAsia"/>
              </w:rPr>
              <w:t>封孔灰。且該批號染料經長時間使用，僅此次發生異常，應為偶發事件。張工提供製程條件，希望永光</w:t>
            </w:r>
            <w:r>
              <w:rPr>
                <w:rFonts w:hint="eastAsia"/>
              </w:rPr>
              <w:t>協助找出異常原因。</w:t>
            </w:r>
          </w:p>
          <w:p w:rsidR="00904EF8" w:rsidRDefault="00904EF8" w:rsidP="00904EF8">
            <w:pPr>
              <w:spacing w:line="320" w:lineRule="atLeast"/>
              <w:ind w:firstLineChars="97" w:firstLine="233"/>
            </w:pPr>
            <w:r>
              <w:t>1.4</w:t>
            </w:r>
            <w:r>
              <w:rPr>
                <w:rFonts w:hint="eastAsia"/>
              </w:rPr>
              <w:t>柏全：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/>
              </w:rPr>
              <w:t>(1)</w:t>
            </w:r>
            <w:r>
              <w:rPr>
                <w:rFonts w:cs="新細明體" w:hint="eastAsia"/>
              </w:rPr>
              <w:t>蕭總經理表示欲推出超亮面機殼，希望永光提供三色</w:t>
            </w:r>
            <w:r>
              <w:rPr>
                <w:rFonts w:cs="新細明體"/>
              </w:rPr>
              <w:t>(</w:t>
            </w:r>
            <w:r>
              <w:rPr>
                <w:rFonts w:cs="新細明體" w:hint="eastAsia"/>
              </w:rPr>
              <w:t>玫瑰金、香檳金與寶藍</w:t>
            </w:r>
            <w:r>
              <w:rPr>
                <w:rFonts w:cs="新細明體"/>
              </w:rPr>
              <w:t>)</w:t>
            </w:r>
            <w:r>
              <w:rPr>
                <w:rFonts w:cs="新細明體" w:hint="eastAsia"/>
              </w:rPr>
              <w:t>配方已利後續進行拋光製程開發</w:t>
            </w:r>
            <w:r>
              <w:rPr>
                <w:rFonts w:hint="eastAsia"/>
              </w:rPr>
              <w:t>。</w:t>
            </w:r>
          </w:p>
          <w:p w:rsidR="00904EF8" w:rsidRDefault="00904EF8" w:rsidP="00904EF8">
            <w:pPr>
              <w:spacing w:line="320" w:lineRule="atLeast"/>
              <w:ind w:leftChars="261" w:left="960" w:hangingChars="139" w:hanging="334"/>
            </w:pPr>
            <w:r>
              <w:t>(2)</w:t>
            </w:r>
            <w:r w:rsidR="000D7C58">
              <w:rPr>
                <w:rFonts w:hint="eastAsia"/>
              </w:rPr>
              <w:t>因同時有拋光液的需求，因此，由業務許戎翔</w:t>
            </w:r>
            <w:r w:rsidR="0042034C">
              <w:rPr>
                <w:rFonts w:hint="eastAsia"/>
              </w:rPr>
              <w:t>聯絡有關</w:t>
            </w:r>
            <w:r>
              <w:rPr>
                <w:rFonts w:hint="eastAsia"/>
              </w:rPr>
              <w:t>拋光製程開發事宜。</w:t>
            </w:r>
          </w:p>
          <w:p w:rsidR="00904EF8" w:rsidRDefault="00904EF8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 xml:space="preserve">2.1 </w:t>
            </w:r>
            <w:r>
              <w:rPr>
                <w:rFonts w:hint="eastAsia"/>
              </w:rPr>
              <w:t>職認為普聯</w:t>
            </w:r>
            <w:r>
              <w:t>(TP-LINK</w:t>
            </w:r>
            <w:r>
              <w:rPr>
                <w:rFonts w:hint="eastAsia"/>
              </w:rPr>
              <w:t>供應商</w:t>
            </w:r>
            <w:r>
              <w:t>)</w:t>
            </w:r>
            <w:r>
              <w:rPr>
                <w:rFonts w:hint="eastAsia"/>
              </w:rPr>
              <w:t>有開發的潛在性，該公司對於陽極處理過程尚處於基礎入門階段，且</w:t>
            </w:r>
            <w:r>
              <w:t>TP-LINK</w:t>
            </w:r>
            <w:r w:rsidR="0042034C">
              <w:rPr>
                <w:rFonts w:hint="eastAsia"/>
              </w:rPr>
              <w:t>為國際大廠，若永光積極聯繫並提供人員教育訓練，將會</w:t>
            </w:r>
            <w:r>
              <w:rPr>
                <w:rFonts w:hint="eastAsia"/>
              </w:rPr>
              <w:t>提高技術人員對於永光的依賴性，也有助於永光品牌能見度的提升。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t>2.2</w:t>
            </w:r>
            <w:r>
              <w:t xml:space="preserve"> </w:t>
            </w:r>
            <w:r w:rsidR="0042034C">
              <w:rPr>
                <w:rFonts w:hint="eastAsia"/>
              </w:rPr>
              <w:t>經本次拜訪比亞迪，發現代理商州翔並無</w:t>
            </w:r>
            <w:r>
              <w:rPr>
                <w:rFonts w:hint="eastAsia"/>
              </w:rPr>
              <w:t>積極處理問題的態度，且近年來數次在聯繫客戶上都是無計畫性的安排，建議</w:t>
            </w:r>
            <w:r w:rsidR="0042034C">
              <w:rPr>
                <w:rFonts w:hint="eastAsia"/>
              </w:rPr>
              <w:t>重新</w:t>
            </w:r>
            <w:r>
              <w:rPr>
                <w:rFonts w:hint="eastAsia"/>
              </w:rPr>
              <w:t>評估其代理商之適任性。</w:t>
            </w:r>
          </w:p>
          <w:p w:rsidR="00904EF8" w:rsidRDefault="00904EF8" w:rsidP="00904EF8">
            <w:pPr>
              <w:autoSpaceDE w:val="0"/>
              <w:autoSpaceDN w:val="0"/>
              <w:adjustRightInd w:val="0"/>
              <w:ind w:leftChars="88" w:left="571" w:hangingChars="150" w:hanging="360"/>
            </w:pPr>
            <w:r>
              <w:t xml:space="preserve">2.3 </w:t>
            </w:r>
            <w:r w:rsidR="0042034C">
              <w:rPr>
                <w:rFonts w:hint="eastAsia"/>
              </w:rPr>
              <w:t>參觀表面處理展，發現有廠商提供</w:t>
            </w:r>
            <w:r>
              <w:rPr>
                <w:rFonts w:hint="eastAsia"/>
              </w:rPr>
              <w:t>線上研討平臺</w:t>
            </w:r>
            <w:r>
              <w:t>(</w:t>
            </w:r>
            <w:r>
              <w:rPr>
                <w:rFonts w:hint="eastAsia"/>
              </w:rPr>
              <w:t>如</w:t>
            </w:r>
            <w:r>
              <w:t>wechat)</w:t>
            </w:r>
            <w:r>
              <w:rPr>
                <w:rFonts w:hint="eastAsia"/>
              </w:rPr>
              <w:t>，可</w:t>
            </w:r>
            <w:r w:rsidR="0042034C">
              <w:rPr>
                <w:rFonts w:hint="eastAsia"/>
              </w:rPr>
              <w:t>以快速發布新的訊息給客戶，並有效與客戶進行聯繫，職認為永光亦可</w:t>
            </w:r>
            <w:r>
              <w:rPr>
                <w:rFonts w:hint="eastAsia"/>
              </w:rPr>
              <w:t>建立類似的平台。</w:t>
            </w:r>
          </w:p>
        </w:tc>
      </w:tr>
      <w:tr w:rsidR="00904EF8" w:rsidTr="000D7C58">
        <w:trPr>
          <w:trHeight w:val="488"/>
        </w:trPr>
        <w:tc>
          <w:tcPr>
            <w:tcW w:w="508" w:type="dxa"/>
            <w:vAlign w:val="center"/>
          </w:tcPr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904EF8" w:rsidRDefault="00904EF8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258" w:type="dxa"/>
            <w:gridSpan w:val="4"/>
          </w:tcPr>
          <w:p w:rsidR="00904EF8" w:rsidRDefault="00904EF8">
            <w:pPr>
              <w:ind w:left="-28" w:firstLine="120"/>
            </w:pPr>
          </w:p>
          <w:p w:rsidR="00904EF8" w:rsidRDefault="00904EF8">
            <w:pPr>
              <w:ind w:firstLine="120"/>
            </w:pPr>
            <w:r>
              <w:t xml:space="preserve">            </w:t>
            </w:r>
          </w:p>
          <w:p w:rsidR="00904EF8" w:rsidRDefault="00904EF8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</w:tbl>
    <w:p w:rsidR="00904EF8" w:rsidRPr="003A0CB0" w:rsidRDefault="00904EF8" w:rsidP="001B4930">
      <w:pPr>
        <w:ind w:left="900"/>
        <w:jc w:val="both"/>
        <w:rPr>
          <w:rFonts w:hint="eastAsia"/>
        </w:rPr>
      </w:pPr>
      <w:bookmarkStart w:id="0" w:name="_GoBack"/>
      <w:bookmarkEnd w:id="0"/>
    </w:p>
    <w:sectPr w:rsidR="00904EF8" w:rsidRPr="003A0CB0" w:rsidSect="000D7C58">
      <w:pgSz w:w="11907" w:h="16840" w:code="9"/>
      <w:pgMar w:top="284" w:right="924" w:bottom="510" w:left="1162" w:header="567" w:footer="567" w:gutter="0"/>
      <w:pgNumType w:start="1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EF8" w:rsidRDefault="00904EF8">
      <w:r>
        <w:separator/>
      </w:r>
    </w:p>
  </w:endnote>
  <w:endnote w:type="continuationSeparator" w:id="0">
    <w:p w:rsidR="00904EF8" w:rsidRDefault="00904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EF8" w:rsidRDefault="00904EF8">
      <w:r>
        <w:separator/>
      </w:r>
    </w:p>
  </w:footnote>
  <w:footnote w:type="continuationSeparator" w:id="0">
    <w:p w:rsidR="00904EF8" w:rsidRDefault="00904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77866"/>
    <w:multiLevelType w:val="hybridMultilevel"/>
    <w:tmpl w:val="AED837DA"/>
    <w:lvl w:ilvl="0" w:tplc="A84E43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  <w:rPr>
        <w:rFonts w:cs="Times New Roman"/>
      </w:rPr>
    </w:lvl>
  </w:abstractNum>
  <w:abstractNum w:abstractNumId="2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3">
    <w:nsid w:val="04167CB5"/>
    <w:multiLevelType w:val="hybridMultilevel"/>
    <w:tmpl w:val="C4ACB274"/>
    <w:lvl w:ilvl="0" w:tplc="3228AA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4">
    <w:nsid w:val="04893C43"/>
    <w:multiLevelType w:val="hybridMultilevel"/>
    <w:tmpl w:val="4D0E7A12"/>
    <w:lvl w:ilvl="0" w:tplc="6FB28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06AF2578"/>
    <w:multiLevelType w:val="hybridMultilevel"/>
    <w:tmpl w:val="D1C4061C"/>
    <w:lvl w:ilvl="0" w:tplc="CD84B5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6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7">
    <w:nsid w:val="22E156B8"/>
    <w:multiLevelType w:val="hybridMultilevel"/>
    <w:tmpl w:val="1DE2E51E"/>
    <w:lvl w:ilvl="0" w:tplc="102A83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8">
    <w:nsid w:val="24EC2A66"/>
    <w:multiLevelType w:val="hybridMultilevel"/>
    <w:tmpl w:val="ADCAA4E8"/>
    <w:lvl w:ilvl="0" w:tplc="7EDA11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9">
    <w:nsid w:val="26D15FD1"/>
    <w:multiLevelType w:val="hybridMultilevel"/>
    <w:tmpl w:val="ADB4841E"/>
    <w:lvl w:ilvl="0" w:tplc="499C68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0">
    <w:nsid w:val="270E7876"/>
    <w:multiLevelType w:val="hybridMultilevel"/>
    <w:tmpl w:val="154A3A62"/>
    <w:lvl w:ilvl="0" w:tplc="D30287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1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  <w:rPr>
        <w:rFonts w:cs="Times New Roman"/>
      </w:rPr>
    </w:lvl>
  </w:abstractNum>
  <w:abstractNum w:abstractNumId="12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4">
    <w:nsid w:val="475A0623"/>
    <w:multiLevelType w:val="hybridMultilevel"/>
    <w:tmpl w:val="F8E407FE"/>
    <w:lvl w:ilvl="0" w:tplc="72BE4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5">
    <w:nsid w:val="4D492FF3"/>
    <w:multiLevelType w:val="hybridMultilevel"/>
    <w:tmpl w:val="ADCAA868"/>
    <w:lvl w:ilvl="0" w:tplc="61E2A3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6">
    <w:nsid w:val="561B235E"/>
    <w:multiLevelType w:val="hybridMultilevel"/>
    <w:tmpl w:val="594407E6"/>
    <w:lvl w:ilvl="0" w:tplc="38F8F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7">
    <w:nsid w:val="784A0631"/>
    <w:multiLevelType w:val="hybridMultilevel"/>
    <w:tmpl w:val="41D4F6AE"/>
    <w:lvl w:ilvl="0" w:tplc="91BC43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8">
    <w:nsid w:val="7D002DBE"/>
    <w:multiLevelType w:val="hybridMultilevel"/>
    <w:tmpl w:val="19320DC8"/>
    <w:lvl w:ilvl="0" w:tplc="2AA43C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9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20">
    <w:nsid w:val="7F4376A3"/>
    <w:multiLevelType w:val="hybridMultilevel"/>
    <w:tmpl w:val="9668B326"/>
    <w:lvl w:ilvl="0" w:tplc="19367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9"/>
  </w:num>
  <w:num w:numId="5">
    <w:abstractNumId w:val="11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0"/>
  </w:num>
  <w:num w:numId="19">
    <w:abstractNumId w:val="10"/>
  </w:num>
  <w:num w:numId="20">
    <w:abstractNumId w:val="0"/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D02EB"/>
    <w:rsid w:val="000D7C58"/>
    <w:rsid w:val="000E1E95"/>
    <w:rsid w:val="000F452B"/>
    <w:rsid w:val="00103D02"/>
    <w:rsid w:val="00140AF8"/>
    <w:rsid w:val="001457D2"/>
    <w:rsid w:val="00164764"/>
    <w:rsid w:val="001652C4"/>
    <w:rsid w:val="001700FB"/>
    <w:rsid w:val="001834F0"/>
    <w:rsid w:val="00193AA1"/>
    <w:rsid w:val="001B4930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00C48"/>
    <w:rsid w:val="003118F5"/>
    <w:rsid w:val="00341931"/>
    <w:rsid w:val="003635EB"/>
    <w:rsid w:val="00372F94"/>
    <w:rsid w:val="003737BB"/>
    <w:rsid w:val="003A0CB0"/>
    <w:rsid w:val="003C5163"/>
    <w:rsid w:val="003C7369"/>
    <w:rsid w:val="003C7577"/>
    <w:rsid w:val="003E10A6"/>
    <w:rsid w:val="003F690C"/>
    <w:rsid w:val="0042034C"/>
    <w:rsid w:val="00420840"/>
    <w:rsid w:val="00433091"/>
    <w:rsid w:val="00433B75"/>
    <w:rsid w:val="00455C47"/>
    <w:rsid w:val="00475F98"/>
    <w:rsid w:val="004821A7"/>
    <w:rsid w:val="00492FC2"/>
    <w:rsid w:val="00497769"/>
    <w:rsid w:val="004B3128"/>
    <w:rsid w:val="004D4B79"/>
    <w:rsid w:val="004E1413"/>
    <w:rsid w:val="00511BE6"/>
    <w:rsid w:val="00516229"/>
    <w:rsid w:val="00524BD6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652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00525"/>
    <w:rsid w:val="00830BCA"/>
    <w:rsid w:val="00843804"/>
    <w:rsid w:val="0085622A"/>
    <w:rsid w:val="00874F53"/>
    <w:rsid w:val="00885E7A"/>
    <w:rsid w:val="00892AD1"/>
    <w:rsid w:val="008946E0"/>
    <w:rsid w:val="008961F3"/>
    <w:rsid w:val="008A7892"/>
    <w:rsid w:val="008B0C82"/>
    <w:rsid w:val="008C2198"/>
    <w:rsid w:val="008C74FA"/>
    <w:rsid w:val="008D2C8B"/>
    <w:rsid w:val="008E51AA"/>
    <w:rsid w:val="008E640F"/>
    <w:rsid w:val="008F3D45"/>
    <w:rsid w:val="008F5F86"/>
    <w:rsid w:val="00900961"/>
    <w:rsid w:val="00904EF8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F0DB3"/>
    <w:rsid w:val="00A02767"/>
    <w:rsid w:val="00A22A6B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844A7"/>
    <w:rsid w:val="00BB0D16"/>
    <w:rsid w:val="00BB1633"/>
    <w:rsid w:val="00C009D2"/>
    <w:rsid w:val="00C07EF6"/>
    <w:rsid w:val="00C126E9"/>
    <w:rsid w:val="00C34995"/>
    <w:rsid w:val="00C6352D"/>
    <w:rsid w:val="00C84B92"/>
    <w:rsid w:val="00CF550F"/>
    <w:rsid w:val="00D01C11"/>
    <w:rsid w:val="00D15204"/>
    <w:rsid w:val="00D2007A"/>
    <w:rsid w:val="00D27974"/>
    <w:rsid w:val="00D8133F"/>
    <w:rsid w:val="00DA4C59"/>
    <w:rsid w:val="00DA623A"/>
    <w:rsid w:val="00DD4637"/>
    <w:rsid w:val="00DF01A4"/>
    <w:rsid w:val="00DF793E"/>
    <w:rsid w:val="00E2216E"/>
    <w:rsid w:val="00E36935"/>
    <w:rsid w:val="00E37902"/>
    <w:rsid w:val="00E42017"/>
    <w:rsid w:val="00E77EF3"/>
    <w:rsid w:val="00E83B54"/>
    <w:rsid w:val="00E87670"/>
    <w:rsid w:val="00EA77DA"/>
    <w:rsid w:val="00EB3700"/>
    <w:rsid w:val="00EC0522"/>
    <w:rsid w:val="00ED208A"/>
    <w:rsid w:val="00F10186"/>
    <w:rsid w:val="00F2357E"/>
    <w:rsid w:val="00F762F7"/>
    <w:rsid w:val="00F82AAB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CAA6E59-3FBD-4857-9AF0-67761314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840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rsid w:val="00420840"/>
    <w:pPr>
      <w:ind w:leftChars="163" w:left="391"/>
    </w:pPr>
    <w:rPr>
      <w:rFonts w:ascii="新細明體" w:cs="新細明體"/>
    </w:rPr>
  </w:style>
  <w:style w:type="character" w:customStyle="1" w:styleId="a4">
    <w:name w:val="本文縮排 字元"/>
    <w:basedOn w:val="a0"/>
    <w:link w:val="a3"/>
    <w:uiPriority w:val="99"/>
    <w:semiHidden/>
    <w:locked/>
    <w:rsid w:val="00420840"/>
    <w:rPr>
      <w:rFonts w:ascii="Times New Roman" w:eastAsia="新細明體" w:hAnsi="Times New Roman" w:cs="Times New Roman"/>
      <w:sz w:val="24"/>
    </w:rPr>
  </w:style>
  <w:style w:type="paragraph" w:styleId="a5">
    <w:name w:val="Plain Text"/>
    <w:basedOn w:val="a"/>
    <w:link w:val="a6"/>
    <w:uiPriority w:val="99"/>
    <w:semiHidden/>
    <w:rsid w:val="00420840"/>
    <w:rPr>
      <w:rFonts w:ascii="細明體" w:eastAsia="細明體" w:hAnsi="Courier New" w:cs="細明體"/>
    </w:rPr>
  </w:style>
  <w:style w:type="character" w:customStyle="1" w:styleId="a6">
    <w:name w:val="純文字 字元"/>
    <w:basedOn w:val="a0"/>
    <w:link w:val="a5"/>
    <w:uiPriority w:val="99"/>
    <w:semiHidden/>
    <w:locked/>
    <w:rsid w:val="00420840"/>
    <w:rPr>
      <w:rFonts w:ascii="細明體" w:eastAsia="細明體" w:hAnsi="Courier New" w:cs="Times New Roman"/>
      <w:sz w:val="24"/>
    </w:rPr>
  </w:style>
  <w:style w:type="character" w:styleId="a7">
    <w:name w:val="annotation reference"/>
    <w:basedOn w:val="a0"/>
    <w:uiPriority w:val="99"/>
    <w:semiHidden/>
    <w:rsid w:val="00420840"/>
    <w:rPr>
      <w:rFonts w:ascii="Times New Roman" w:hAnsi="Times New Roman" w:cs="Times New Roman"/>
      <w:sz w:val="18"/>
    </w:rPr>
  </w:style>
  <w:style w:type="paragraph" w:styleId="a8">
    <w:name w:val="annotation text"/>
    <w:basedOn w:val="a"/>
    <w:link w:val="a9"/>
    <w:uiPriority w:val="99"/>
    <w:semiHidden/>
    <w:rsid w:val="00420840"/>
    <w:rPr>
      <w:szCs w:val="20"/>
    </w:rPr>
  </w:style>
  <w:style w:type="character" w:customStyle="1" w:styleId="CommentTextChar">
    <w:name w:val="Comment Text Char"/>
    <w:basedOn w:val="a0"/>
    <w:uiPriority w:val="99"/>
    <w:locked/>
    <w:rsid w:val="00420840"/>
    <w:rPr>
      <w:rFonts w:ascii="Times New Roman" w:hAnsi="Times New Roman" w:cs="Times New Roman"/>
      <w:kern w:val="2"/>
      <w:sz w:val="24"/>
    </w:rPr>
  </w:style>
  <w:style w:type="paragraph" w:styleId="aa">
    <w:name w:val="header"/>
    <w:basedOn w:val="a"/>
    <w:link w:val="ab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420840"/>
    <w:rPr>
      <w:rFonts w:ascii="Times New Roman" w:hAnsi="Times New Roman" w:cs="Times New Roman"/>
      <w:kern w:val="2"/>
    </w:rPr>
  </w:style>
  <w:style w:type="paragraph" w:styleId="ac">
    <w:name w:val="footer"/>
    <w:basedOn w:val="a"/>
    <w:link w:val="ad"/>
    <w:uiPriority w:val="99"/>
    <w:semiHidden/>
    <w:rsid w:val="004208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420840"/>
    <w:rPr>
      <w:rFonts w:ascii="Times New Roman" w:hAnsi="Times New Roman" w:cs="Times New Roman"/>
      <w:kern w:val="2"/>
    </w:rPr>
  </w:style>
  <w:style w:type="paragraph" w:customStyle="1" w:styleId="CommentSubject1">
    <w:name w:val="Comment Subject1"/>
    <w:basedOn w:val="a8"/>
    <w:next w:val="a8"/>
    <w:uiPriority w:val="99"/>
    <w:rsid w:val="00420840"/>
    <w:rPr>
      <w:b/>
      <w:bCs/>
    </w:rPr>
  </w:style>
  <w:style w:type="character" w:customStyle="1" w:styleId="CommentSubjectChar">
    <w:name w:val="Comment Subject Char"/>
    <w:basedOn w:val="CommentTextChar"/>
    <w:uiPriority w:val="99"/>
    <w:rsid w:val="00420840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uiPriority w:val="99"/>
    <w:rsid w:val="00420840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uiPriority w:val="99"/>
    <w:rsid w:val="00420840"/>
    <w:rPr>
      <w:rFonts w:ascii="Cambria" w:eastAsia="新細明體" w:hAnsi="Cambria"/>
      <w:kern w:val="2"/>
      <w:sz w:val="18"/>
    </w:rPr>
  </w:style>
  <w:style w:type="paragraph" w:styleId="ae">
    <w:name w:val="annotation subject"/>
    <w:basedOn w:val="a8"/>
    <w:next w:val="a8"/>
    <w:link w:val="af"/>
    <w:uiPriority w:val="99"/>
    <w:semiHidden/>
    <w:rsid w:val="00980174"/>
    <w:rPr>
      <w:b/>
      <w:bCs/>
    </w:rPr>
  </w:style>
  <w:style w:type="character" w:customStyle="1" w:styleId="af">
    <w:name w:val="註解主旨 字元"/>
    <w:basedOn w:val="CommentTextChar"/>
    <w:link w:val="ae"/>
    <w:uiPriority w:val="99"/>
    <w:semiHidden/>
    <w:locked/>
    <w:rsid w:val="00980174"/>
    <w:rPr>
      <w:rFonts w:ascii="Times New Roman" w:hAnsi="Times New Roman" w:cs="Times New Roman"/>
      <w:b/>
      <w:kern w:val="2"/>
      <w:sz w:val="24"/>
    </w:rPr>
  </w:style>
  <w:style w:type="character" w:customStyle="1" w:styleId="a9">
    <w:name w:val="註解文字 字元"/>
    <w:link w:val="a8"/>
    <w:uiPriority w:val="99"/>
    <w:semiHidden/>
    <w:locked/>
    <w:rsid w:val="00980174"/>
    <w:rPr>
      <w:rFonts w:ascii="Times New Roman" w:hAnsi="Times New Roman"/>
      <w:kern w:val="2"/>
      <w:sz w:val="24"/>
    </w:rPr>
  </w:style>
  <w:style w:type="paragraph" w:styleId="af0">
    <w:name w:val="Balloon Text"/>
    <w:basedOn w:val="a"/>
    <w:link w:val="af1"/>
    <w:uiPriority w:val="99"/>
    <w:semiHidden/>
    <w:rsid w:val="00980174"/>
    <w:rPr>
      <w:rFonts w:ascii="Calibri Light" w:hAnsi="Calibri Light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locked/>
    <w:rsid w:val="00980174"/>
    <w:rPr>
      <w:rFonts w:ascii="Calibri Light" w:eastAsia="新細明體" w:hAnsi="Calibri Light" w:cs="Times New Roman"/>
      <w:kern w:val="2"/>
      <w:sz w:val="18"/>
    </w:rPr>
  </w:style>
  <w:style w:type="paragraph" w:styleId="af2">
    <w:name w:val="List Paragraph"/>
    <w:basedOn w:val="a"/>
    <w:uiPriority w:val="99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7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804</Words>
  <Characters>314</Characters>
  <Application>Microsoft Office Word</Application>
  <DocSecurity>0</DocSecurity>
  <Lines>2</Lines>
  <Paragraphs>2</Paragraphs>
  <ScaleCrop>false</ScaleCrop>
  <Company>ECIC</Company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江富誠</cp:lastModifiedBy>
  <cp:revision>2</cp:revision>
  <dcterms:created xsi:type="dcterms:W3CDTF">2016-12-23T07:33:00Z</dcterms:created>
  <dcterms:modified xsi:type="dcterms:W3CDTF">2016-12-23T07:33:00Z</dcterms:modified>
</cp:coreProperties>
</file>