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BA8" w:rsidRDefault="00393BA8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8"/>
          <w:attr w:name="UnitName" w:val="a"/>
        </w:smartTagPr>
        <w:r>
          <w:t>-8A</w:t>
        </w:r>
      </w:smartTag>
      <w:r>
        <w:t>-304-02)[2002.07]</w:t>
      </w:r>
    </w:p>
    <w:p w:rsidR="00393BA8" w:rsidRDefault="00393BA8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393BA8" w:rsidRDefault="00393BA8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   2017</w:t>
      </w:r>
      <w:r>
        <w:rPr>
          <w:rFonts w:cs="新細明體" w:hint="eastAsia"/>
        </w:rPr>
        <w:t>年</w:t>
      </w:r>
      <w:r>
        <w:rPr>
          <w:rFonts w:cs="新細明體"/>
        </w:rPr>
        <w:t>3</w:t>
      </w:r>
      <w:r>
        <w:rPr>
          <w:rFonts w:cs="新細明體" w:hint="eastAsia"/>
        </w:rPr>
        <w:t>月</w:t>
      </w:r>
      <w:r w:rsidR="00D54D2B">
        <w:rPr>
          <w:rFonts w:cs="新細明體"/>
        </w:rPr>
        <w:t>6</w:t>
      </w:r>
      <w:r>
        <w:rPr>
          <w:rFonts w:cs="新細明體" w:hint="eastAsia"/>
        </w:rPr>
        <w:t>日</w:t>
      </w:r>
      <w:r>
        <w:t xml:space="preserve">                               </w:t>
      </w:r>
    </w:p>
    <w:tbl>
      <w:tblPr>
        <w:tblW w:w="10065" w:type="dxa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757"/>
      </w:tblGrid>
      <w:tr w:rsidR="00393BA8" w:rsidTr="009A3816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757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393BA8" w:rsidTr="009A3816">
        <w:trPr>
          <w:trHeight w:val="400"/>
        </w:trPr>
        <w:tc>
          <w:tcPr>
            <w:tcW w:w="1574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757" w:type="dxa"/>
          </w:tcPr>
          <w:p w:rsidR="00393BA8" w:rsidRDefault="00393BA8" w:rsidP="00EB3700">
            <w:pPr>
              <w:ind w:hanging="360"/>
              <w:jc w:val="center"/>
            </w:pPr>
            <w:r>
              <w:rPr>
                <w:rFonts w:hint="eastAsia"/>
              </w:rPr>
              <w:t>大陸廣州</w:t>
            </w:r>
          </w:p>
        </w:tc>
      </w:tr>
      <w:tr w:rsidR="00393BA8" w:rsidTr="009A3816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8491" w:type="dxa"/>
            <w:gridSpan w:val="4"/>
            <w:vAlign w:val="center"/>
          </w:tcPr>
          <w:p w:rsidR="00393BA8" w:rsidRDefault="00393BA8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393BA8" w:rsidTr="009A3816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8491" w:type="dxa"/>
            <w:gridSpan w:val="4"/>
            <w:vAlign w:val="center"/>
          </w:tcPr>
          <w:p w:rsidR="00393BA8" w:rsidRDefault="00393BA8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</w:p>
        </w:tc>
      </w:tr>
      <w:tr w:rsidR="00393BA8" w:rsidTr="009A3816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8491" w:type="dxa"/>
            <w:gridSpan w:val="4"/>
            <w:vAlign w:val="center"/>
          </w:tcPr>
          <w:p w:rsidR="00393BA8" w:rsidRDefault="00393BA8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rFonts w:cs="新細明體"/>
                <w:spacing w:val="-20"/>
                <w:sz w:val="22"/>
                <w:szCs w:val="22"/>
              </w:rPr>
              <w:t>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rFonts w:cs="新細明體"/>
                <w:spacing w:val="-20"/>
                <w:sz w:val="22"/>
                <w:szCs w:val="22"/>
              </w:rPr>
              <w:t>20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25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393BA8" w:rsidRPr="0042034C" w:rsidTr="009A3816">
        <w:trPr>
          <w:trHeight w:val="8549"/>
        </w:trPr>
        <w:tc>
          <w:tcPr>
            <w:tcW w:w="508" w:type="dxa"/>
            <w:vAlign w:val="center"/>
          </w:tcPr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557" w:type="dxa"/>
            <w:gridSpan w:val="5"/>
          </w:tcPr>
          <w:p w:rsidR="00393BA8" w:rsidRDefault="00393BA8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此次主要拜訪比亞迪</w:t>
            </w:r>
            <w:r>
              <w:rPr>
                <w:rFonts w:cs="新細明體"/>
              </w:rPr>
              <w:t>(</w:t>
            </w:r>
            <w:r w:rsidRPr="00564C17">
              <w:rPr>
                <w:rFonts w:ascii="新細明體" w:hAnsi="新細明體" w:cs="新細明體"/>
              </w:rPr>
              <w:t>1</w:t>
            </w:r>
            <w:r>
              <w:rPr>
                <w:rFonts w:ascii="新細明體" w:hAnsi="新細明體" w:cs="新細明體" w:hint="eastAsia"/>
              </w:rPr>
              <w:t>、</w:t>
            </w:r>
            <w:r>
              <w:rPr>
                <w:rFonts w:ascii="新細明體" w:hAnsi="新細明體" w:cs="新細明體"/>
              </w:rPr>
              <w:t>3</w:t>
            </w:r>
            <w:r>
              <w:rPr>
                <w:rFonts w:ascii="新細明體" w:hAnsi="新細明體" w:cs="新細明體" w:hint="eastAsia"/>
              </w:rPr>
              <w:t>期</w:t>
            </w:r>
            <w:r>
              <w:rPr>
                <w:rFonts w:ascii="新細明體" w:hAnsi="新細明體" w:cs="新細明體"/>
              </w:rPr>
              <w:t>)</w:t>
            </w:r>
            <w:r>
              <w:rPr>
                <w:rFonts w:cs="新細明體" w:hint="eastAsia"/>
              </w:rPr>
              <w:t>、柏全、信泰光學與和勝五金。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</w:pPr>
            <w:r>
              <w:t>1.2</w:t>
            </w:r>
            <w:r>
              <w:rPr>
                <w:rFonts w:hint="eastAsia"/>
              </w:rPr>
              <w:t>比亞迪</w:t>
            </w:r>
            <w:r w:rsidRPr="00564C17">
              <w:rPr>
                <w:rFonts w:ascii="新細明體" w:hAnsi="新細明體"/>
              </w:rPr>
              <w:t>1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2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3</w:t>
            </w:r>
            <w:r>
              <w:rPr>
                <w:rFonts w:ascii="新細明體" w:hAnsi="新細明體" w:hint="eastAsia"/>
              </w:rPr>
              <w:t>期皆有生產鋁陽極相關產品</w:t>
            </w:r>
            <w:r w:rsidR="009A3816">
              <w:rPr>
                <w:rFonts w:hint="eastAsia"/>
              </w:rPr>
              <w:t>，每期黑色染料</w:t>
            </w:r>
            <w:r>
              <w:rPr>
                <w:rFonts w:hint="eastAsia"/>
              </w:rPr>
              <w:t>使用量</w:t>
            </w:r>
            <w:smartTag w:uri="urn:schemas-microsoft-com:office:smarttags" w:element="chmetcnv">
              <w:smartTagPr>
                <w:attr w:name="UnitName" w:val="kg"/>
                <w:attr w:name="SourceValue" w:val="20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200Kg</w:t>
              </w:r>
            </w:smartTag>
            <w:r>
              <w:t>/</w:t>
            </w:r>
            <w:r>
              <w:rPr>
                <w:rFonts w:hint="eastAsia"/>
              </w:rPr>
              <w:t>月。</w:t>
            </w:r>
          </w:p>
          <w:p w:rsidR="00393BA8" w:rsidRDefault="00393BA8" w:rsidP="00393BA8">
            <w:pPr>
              <w:spacing w:line="320" w:lineRule="atLeast"/>
              <w:ind w:leftChars="284" w:left="989" w:hangingChars="128" w:hanging="307"/>
            </w:pPr>
            <w:r>
              <w:t>(1)</w:t>
            </w:r>
            <w:r>
              <w:rPr>
                <w:rFonts w:hint="eastAsia"/>
              </w:rPr>
              <w:t>於</w:t>
            </w:r>
            <w:r w:rsidRPr="00564C17">
              <w:rPr>
                <w:rFonts w:ascii="新細明體" w:hAnsi="新細明體"/>
              </w:rPr>
              <w:t>1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3</w:t>
            </w:r>
            <w:r>
              <w:rPr>
                <w:rFonts w:ascii="新細明體" w:hAnsi="新細明體" w:hint="eastAsia"/>
              </w:rPr>
              <w:t>期各別進行永光簡介、染料介紹與技術交流，</w:t>
            </w:r>
            <w:r>
              <w:rPr>
                <w:rFonts w:ascii="新細明體" w:hAnsi="新細明體"/>
              </w:rPr>
              <w:t>3</w:t>
            </w:r>
            <w:r>
              <w:rPr>
                <w:rFonts w:ascii="新細明體" w:hAnsi="新細明體" w:hint="eastAsia"/>
              </w:rPr>
              <w:t>期約</w:t>
            </w:r>
            <w:r>
              <w:rPr>
                <w:rFonts w:ascii="新細明體" w:hAnsi="新細明體"/>
              </w:rPr>
              <w:t>20</w:t>
            </w:r>
            <w:r>
              <w:rPr>
                <w:rFonts w:ascii="新細明體" w:hAnsi="新細明體" w:hint="eastAsia"/>
              </w:rPr>
              <w:t>人，</w:t>
            </w:r>
            <w:r>
              <w:rPr>
                <w:rFonts w:ascii="新細明體" w:hAnsi="新細明體"/>
              </w:rPr>
              <w:t>1</w:t>
            </w:r>
            <w:r>
              <w:rPr>
                <w:rFonts w:ascii="新細明體" w:hAnsi="新細明體" w:hint="eastAsia"/>
              </w:rPr>
              <w:t>期為</w:t>
            </w:r>
            <w:r w:rsidR="009A3816">
              <w:rPr>
                <w:rFonts w:ascii="新細明體" w:hAnsi="新細明體" w:hint="eastAsia"/>
              </w:rPr>
              <w:t>2</w:t>
            </w:r>
            <w:r>
              <w:rPr>
                <w:rFonts w:ascii="新細明體" w:hAnsi="新細明體" w:hint="eastAsia"/>
              </w:rPr>
              <w:t>人</w:t>
            </w:r>
            <w:r>
              <w:rPr>
                <w:rFonts w:hint="eastAsia"/>
              </w:rPr>
              <w:t>。</w:t>
            </w:r>
          </w:p>
          <w:p w:rsidR="00393BA8" w:rsidRDefault="00393BA8" w:rsidP="00393BA8">
            <w:pPr>
              <w:spacing w:line="320" w:lineRule="atLeast"/>
              <w:ind w:leftChars="284" w:left="989" w:hangingChars="128" w:hanging="307"/>
            </w:pPr>
            <w:r>
              <w:t>(2)3</w:t>
            </w:r>
            <w:r>
              <w:rPr>
                <w:rFonts w:hint="eastAsia"/>
              </w:rPr>
              <w:t>期李工程師表示沒有永光色卡，因此無法挑選合適染料使用，職已向州翔與明廣要求提供比亞迪色卡。</w:t>
            </w:r>
          </w:p>
          <w:p w:rsidR="00393BA8" w:rsidRDefault="00393BA8" w:rsidP="00393BA8">
            <w:pPr>
              <w:spacing w:line="320" w:lineRule="atLeast"/>
              <w:ind w:leftChars="284" w:left="989" w:hangingChars="128" w:hanging="307"/>
            </w:pPr>
            <w:r>
              <w:t>(3)1</w:t>
            </w:r>
            <w:r>
              <w:rPr>
                <w:rFonts w:hint="eastAsia"/>
              </w:rPr>
              <w:t>期黃興脈工程師詢問是否有奧野</w:t>
            </w:r>
            <w:r>
              <w:t>415</w:t>
            </w:r>
            <w:r>
              <w:rPr>
                <w:rFonts w:hint="eastAsia"/>
              </w:rPr>
              <w:t>與</w:t>
            </w:r>
            <w:r>
              <w:t>402</w:t>
            </w:r>
            <w:r>
              <w:rPr>
                <w:rFonts w:hint="eastAsia"/>
              </w:rPr>
              <w:t>對抗產品，職表示</w:t>
            </w:r>
            <w:r>
              <w:t>K071</w:t>
            </w:r>
            <w:r>
              <w:rPr>
                <w:rFonts w:hint="eastAsia"/>
              </w:rPr>
              <w:t>與</w:t>
            </w:r>
            <w:r>
              <w:t>K080</w:t>
            </w:r>
            <w:r>
              <w:rPr>
                <w:rFonts w:hint="eastAsia"/>
              </w:rPr>
              <w:t>為該兩支產品對抗品，可提供樣品先行試用。</w:t>
            </w:r>
          </w:p>
          <w:p w:rsidR="00393BA8" w:rsidRPr="009E1E7E" w:rsidRDefault="00393BA8" w:rsidP="00393BA8">
            <w:pPr>
              <w:spacing w:line="320" w:lineRule="atLeast"/>
              <w:ind w:leftChars="284" w:left="989" w:hangingChars="128" w:hanging="307"/>
            </w:pPr>
            <w:r>
              <w:t>(4)</w:t>
            </w:r>
            <w:r>
              <w:rPr>
                <w:rFonts w:hint="eastAsia"/>
              </w:rPr>
              <w:t>比亞迪詢問是否有鑄件黑色染料與深染相關問題，職表示</w:t>
            </w:r>
            <w:r>
              <w:t>K071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K080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K082</w:t>
            </w:r>
            <w:r w:rsidR="0097606C">
              <w:rPr>
                <w:rFonts w:ascii="新細明體" w:hAnsi="新細明體" w:hint="eastAsia"/>
              </w:rPr>
              <w:t>都可以達到深染，而</w:t>
            </w:r>
            <w:r>
              <w:rPr>
                <w:rFonts w:ascii="新細明體" w:hAnsi="新細明體" w:hint="eastAsia"/>
              </w:rPr>
              <w:t>技術問題可以等使用永光染料後來進行交流。</w:t>
            </w:r>
          </w:p>
          <w:p w:rsidR="00393BA8" w:rsidRDefault="00393BA8" w:rsidP="00393BA8">
            <w:pPr>
              <w:spacing w:line="320" w:lineRule="atLeast"/>
              <w:ind w:leftChars="88" w:left="571" w:hangingChars="150" w:hanging="360"/>
            </w:pPr>
            <w:r>
              <w:t>1.3</w:t>
            </w:r>
            <w:r>
              <w:rPr>
                <w:rFonts w:hint="eastAsia"/>
              </w:rPr>
              <w:t>柏全：</w:t>
            </w:r>
          </w:p>
          <w:p w:rsidR="00393BA8" w:rsidRDefault="00393BA8" w:rsidP="00393BA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 w:rsidR="0097606C">
              <w:rPr>
                <w:rFonts w:cs="新細明體" w:hint="eastAsia"/>
              </w:rPr>
              <w:t>柏全蕭總經理表示拋光後有褪色的問題，職</w:t>
            </w:r>
            <w:r>
              <w:rPr>
                <w:rFonts w:cs="新細明體" w:hint="eastAsia"/>
              </w:rPr>
              <w:t>觀察</w:t>
            </w:r>
            <w:r w:rsidR="0097606C">
              <w:rPr>
                <w:rFonts w:cs="新細明體" w:hint="eastAsia"/>
              </w:rPr>
              <w:t>鋁件後表示，並非是褪色而是因為染色力度不足且拋光後光澤度提高，</w:t>
            </w:r>
            <w:r>
              <w:rPr>
                <w:rFonts w:cs="新細明體" w:hint="eastAsia"/>
              </w:rPr>
              <w:t>導致力度經反射後偏低而造成。</w:t>
            </w:r>
          </w:p>
          <w:p w:rsidR="00393BA8" w:rsidRDefault="00393BA8" w:rsidP="00393BA8">
            <w:pPr>
              <w:spacing w:line="320" w:lineRule="atLeast"/>
              <w:ind w:leftChars="261" w:left="960" w:hangingChars="139" w:hanging="334"/>
            </w:pPr>
            <w:r>
              <w:t>(2)</w:t>
            </w:r>
            <w:r>
              <w:rPr>
                <w:rFonts w:hint="eastAsia"/>
              </w:rPr>
              <w:t>根據客戶現有製程條件與問題可能發生</w:t>
            </w:r>
            <w:r w:rsidR="007509E7">
              <w:rPr>
                <w:rFonts w:hint="eastAsia"/>
              </w:rPr>
              <w:t>之</w:t>
            </w:r>
            <w:r>
              <w:rPr>
                <w:rFonts w:hint="eastAsia"/>
              </w:rPr>
              <w:t>原因，提供</w:t>
            </w:r>
            <w:r>
              <w:t>DOE</w:t>
            </w:r>
            <w:r w:rsidR="007509E7">
              <w:rPr>
                <w:rFonts w:hint="eastAsia"/>
              </w:rPr>
              <w:t>方法建議蕭總經理找出最佳化製程以</w:t>
            </w:r>
            <w:r>
              <w:rPr>
                <w:rFonts w:hint="eastAsia"/>
              </w:rPr>
              <w:t>解決現有問題。</w:t>
            </w:r>
          </w:p>
          <w:p w:rsidR="00393BA8" w:rsidRDefault="00393BA8" w:rsidP="00393BA8">
            <w:pPr>
              <w:spacing w:line="320" w:lineRule="atLeast"/>
              <w:ind w:firstLineChars="97" w:firstLine="233"/>
            </w:pPr>
            <w:r>
              <w:t>1.4</w:t>
            </w:r>
            <w:r>
              <w:rPr>
                <w:rFonts w:hint="eastAsia"/>
              </w:rPr>
              <w:t>信泰光學：</w:t>
            </w:r>
          </w:p>
          <w:p w:rsidR="00393BA8" w:rsidRDefault="007509E7" w:rsidP="00A530FD">
            <w:pPr>
              <w:spacing w:line="320" w:lineRule="atLeast"/>
              <w:ind w:leftChars="311" w:left="746"/>
            </w:pPr>
            <w:r>
              <w:rPr>
                <w:rFonts w:cs="新細明體" w:hint="eastAsia"/>
              </w:rPr>
              <w:t>王華經理表示有黑色鑄件深</w:t>
            </w:r>
            <w:r w:rsidR="00393BA8">
              <w:rPr>
                <w:rFonts w:cs="新細明體" w:hint="eastAsia"/>
              </w:rPr>
              <w:t>染的技術與染料需求，經溝通後，王經理提供素材給永光製作樣品，完成後將直接給客戶確認</w:t>
            </w:r>
            <w:r w:rsidR="00393BA8">
              <w:rPr>
                <w:rFonts w:hint="eastAsia"/>
              </w:rPr>
              <w:t>。</w:t>
            </w:r>
          </w:p>
          <w:p w:rsidR="00393BA8" w:rsidRDefault="00393BA8" w:rsidP="00393BA8">
            <w:pPr>
              <w:spacing w:line="320" w:lineRule="atLeast"/>
              <w:ind w:firstLineChars="97" w:firstLine="233"/>
            </w:pPr>
            <w:r>
              <w:t>1.5</w:t>
            </w:r>
            <w:r>
              <w:rPr>
                <w:rFonts w:hint="eastAsia"/>
              </w:rPr>
              <w:t>和勝五金：</w:t>
            </w:r>
          </w:p>
          <w:p w:rsidR="00393BA8" w:rsidRDefault="00393BA8" w:rsidP="001C1B52">
            <w:pPr>
              <w:spacing w:line="320" w:lineRule="atLeast"/>
              <w:ind w:leftChars="308" w:left="739" w:firstLineChars="2" w:firstLine="5"/>
            </w:pPr>
            <w:r>
              <w:rPr>
                <w:rFonts w:cs="新細明體" w:hint="eastAsia"/>
              </w:rPr>
              <w:t>羅工表示有大紅色染料配方的需求，並詢問黑色鑄件深染的技術，職於現場已建議</w:t>
            </w:r>
            <w:r w:rsidR="001C1B52">
              <w:rPr>
                <w:rFonts w:cs="新細明體" w:hint="eastAsia"/>
              </w:rPr>
              <w:t>大紅色</w:t>
            </w:r>
            <w:r>
              <w:rPr>
                <w:rFonts w:cs="新細明體" w:hint="eastAsia"/>
              </w:rPr>
              <w:t>使用</w:t>
            </w:r>
            <w:r>
              <w:rPr>
                <w:rFonts w:cs="新細明體"/>
              </w:rPr>
              <w:t>K171</w:t>
            </w:r>
            <w:r>
              <w:rPr>
                <w:rFonts w:cs="新細明體" w:hint="eastAsia"/>
              </w:rPr>
              <w:t>、</w:t>
            </w:r>
            <w:r>
              <w:rPr>
                <w:rFonts w:cs="新細明體"/>
              </w:rPr>
              <w:t>K14</w:t>
            </w:r>
            <w:r w:rsidRPr="00CA2BB1">
              <w:rPr>
                <w:rFonts w:ascii="新細明體" w:hAnsi="新細明體" w:cs="新細明體"/>
              </w:rPr>
              <w:t>0</w:t>
            </w:r>
            <w:r>
              <w:rPr>
                <w:rFonts w:ascii="新細明體" w:hAnsi="新細明體" w:cs="新細明體" w:hint="eastAsia"/>
              </w:rPr>
              <w:t>、</w:t>
            </w:r>
            <w:r>
              <w:rPr>
                <w:rFonts w:ascii="新細明體" w:hAnsi="新細明體" w:cs="新細明體"/>
              </w:rPr>
              <w:t>K310</w:t>
            </w:r>
            <w:r>
              <w:rPr>
                <w:rFonts w:ascii="新細明體" w:hAnsi="新細明體" w:cs="新細明體" w:hint="eastAsia"/>
              </w:rPr>
              <w:t>搭配使用，鑄件部分待確實有需求時再行提供</w:t>
            </w:r>
            <w:r>
              <w:rPr>
                <w:rFonts w:hint="eastAsia"/>
              </w:rPr>
              <w:t>。</w:t>
            </w:r>
          </w:p>
          <w:p w:rsidR="00393BA8" w:rsidRDefault="00393BA8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393BA8" w:rsidRDefault="00393BA8" w:rsidP="00393BA8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>
              <w:rPr>
                <w:rFonts w:hint="eastAsia"/>
              </w:rPr>
              <w:t>職認</w:t>
            </w:r>
            <w:r w:rsidR="00A530FD">
              <w:rPr>
                <w:rFonts w:hint="eastAsia"/>
              </w:rPr>
              <w:t>為鑄件深染的技術已為許多廠商的需求，在其他染料商無法提供該項技術</w:t>
            </w:r>
            <w:r>
              <w:rPr>
                <w:rFonts w:hint="eastAsia"/>
              </w:rPr>
              <w:t>服務之際，永光目前有該項技術，應可藉由此項技術同時來推廣永光鋁陽極染料。</w:t>
            </w:r>
          </w:p>
          <w:p w:rsidR="00393BA8" w:rsidRDefault="00393BA8" w:rsidP="00393BA8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t>2.2</w:t>
            </w:r>
            <w:r>
              <w:rPr>
                <w:rFonts w:hint="eastAsia"/>
              </w:rPr>
              <w:t>本次拜訪比亞迪須使用電腦進行簡報，發現代理商州翔並無確實達到溝通的職責，險些造成無法現場進行簡報，職建議明廣須再次評估州翔的適任性。</w:t>
            </w:r>
          </w:p>
        </w:tc>
      </w:tr>
      <w:tr w:rsidR="00393BA8" w:rsidTr="009A3816">
        <w:trPr>
          <w:trHeight w:val="488"/>
        </w:trPr>
        <w:tc>
          <w:tcPr>
            <w:tcW w:w="508" w:type="dxa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557" w:type="dxa"/>
            <w:gridSpan w:val="5"/>
          </w:tcPr>
          <w:p w:rsidR="00393BA8" w:rsidRDefault="00393BA8">
            <w:pPr>
              <w:ind w:left="-28" w:firstLine="120"/>
            </w:pPr>
          </w:p>
          <w:p w:rsidR="00393BA8" w:rsidRDefault="00393BA8">
            <w:pPr>
              <w:ind w:firstLine="120"/>
            </w:pPr>
            <w:r>
              <w:t xml:space="preserve">            </w:t>
            </w:r>
          </w:p>
          <w:p w:rsidR="00393BA8" w:rsidRDefault="00393BA8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393BA8" w:rsidTr="009A3816">
        <w:trPr>
          <w:trHeight w:val="323"/>
        </w:trPr>
        <w:tc>
          <w:tcPr>
            <w:tcW w:w="508" w:type="dxa"/>
            <w:tcBorders>
              <w:bottom w:val="single" w:sz="12" w:space="0" w:color="auto"/>
            </w:tcBorders>
          </w:tcPr>
          <w:p w:rsidR="00393BA8" w:rsidRDefault="00393BA8" w:rsidP="00497769">
            <w:pPr>
              <w:jc w:val="center"/>
              <w:rPr>
                <w:rFonts w:cs="新細明體"/>
              </w:rPr>
            </w:pPr>
          </w:p>
          <w:p w:rsidR="00393BA8" w:rsidRDefault="00393BA8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5"/>
              <w:jc w:val="center"/>
              <w:rPr>
                <w:rFonts w:cs="新細明體"/>
              </w:rPr>
            </w:pP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757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360"/>
            </w:pPr>
          </w:p>
        </w:tc>
      </w:tr>
    </w:tbl>
    <w:p w:rsidR="00393BA8" w:rsidRPr="003A0CB0" w:rsidRDefault="00393BA8" w:rsidP="002E7264">
      <w:pPr>
        <w:ind w:leftChars="225" w:left="540"/>
      </w:pPr>
      <w:bookmarkStart w:id="0" w:name="_GoBack"/>
      <w:bookmarkEnd w:id="0"/>
    </w:p>
    <w:sectPr w:rsidR="00393BA8" w:rsidRPr="003A0CB0" w:rsidSect="000D7C58">
      <w:pgSz w:w="11907" w:h="16840" w:code="9"/>
      <w:pgMar w:top="284" w:right="924" w:bottom="510" w:left="1162" w:header="567" w:footer="567" w:gutter="0"/>
      <w:pgNumType w:start="1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BA8" w:rsidRDefault="00393BA8">
      <w:r>
        <w:separator/>
      </w:r>
    </w:p>
  </w:endnote>
  <w:endnote w:type="continuationSeparator" w:id="0">
    <w:p w:rsidR="00393BA8" w:rsidRDefault="0039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BA8" w:rsidRDefault="00393BA8">
      <w:r>
        <w:separator/>
      </w:r>
    </w:p>
  </w:footnote>
  <w:footnote w:type="continuationSeparator" w:id="0">
    <w:p w:rsidR="00393BA8" w:rsidRDefault="00393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866"/>
    <w:multiLevelType w:val="hybridMultilevel"/>
    <w:tmpl w:val="AED837DA"/>
    <w:lvl w:ilvl="0" w:tplc="A84E43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  <w:rPr>
        <w:rFonts w:cs="Times New Roman"/>
      </w:rPr>
    </w:lvl>
  </w:abstractNum>
  <w:abstractNum w:abstractNumId="2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3">
    <w:nsid w:val="04167CB5"/>
    <w:multiLevelType w:val="hybridMultilevel"/>
    <w:tmpl w:val="C4ACB274"/>
    <w:lvl w:ilvl="0" w:tplc="3228AA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4">
    <w:nsid w:val="04893C43"/>
    <w:multiLevelType w:val="hybridMultilevel"/>
    <w:tmpl w:val="4D0E7A12"/>
    <w:lvl w:ilvl="0" w:tplc="6FB28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06AF2578"/>
    <w:multiLevelType w:val="hybridMultilevel"/>
    <w:tmpl w:val="D1C4061C"/>
    <w:lvl w:ilvl="0" w:tplc="CD84B5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6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7">
    <w:nsid w:val="22E156B8"/>
    <w:multiLevelType w:val="hybridMultilevel"/>
    <w:tmpl w:val="1DE2E51E"/>
    <w:lvl w:ilvl="0" w:tplc="102A83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8">
    <w:nsid w:val="24EC2A66"/>
    <w:multiLevelType w:val="hybridMultilevel"/>
    <w:tmpl w:val="ADCAA4E8"/>
    <w:lvl w:ilvl="0" w:tplc="7EDA11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9">
    <w:nsid w:val="26D15FD1"/>
    <w:multiLevelType w:val="hybridMultilevel"/>
    <w:tmpl w:val="ADB4841E"/>
    <w:lvl w:ilvl="0" w:tplc="499C68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0">
    <w:nsid w:val="270E7876"/>
    <w:multiLevelType w:val="hybridMultilevel"/>
    <w:tmpl w:val="154A3A62"/>
    <w:lvl w:ilvl="0" w:tplc="D30287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1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12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4">
    <w:nsid w:val="475A0623"/>
    <w:multiLevelType w:val="hybridMultilevel"/>
    <w:tmpl w:val="F8E407FE"/>
    <w:lvl w:ilvl="0" w:tplc="72BE4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5">
    <w:nsid w:val="4D492FF3"/>
    <w:multiLevelType w:val="hybridMultilevel"/>
    <w:tmpl w:val="ADCAA868"/>
    <w:lvl w:ilvl="0" w:tplc="61E2A3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6">
    <w:nsid w:val="561B235E"/>
    <w:multiLevelType w:val="hybridMultilevel"/>
    <w:tmpl w:val="594407E6"/>
    <w:lvl w:ilvl="0" w:tplc="38F8F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7">
    <w:nsid w:val="784A0631"/>
    <w:multiLevelType w:val="hybridMultilevel"/>
    <w:tmpl w:val="41D4F6AE"/>
    <w:lvl w:ilvl="0" w:tplc="91BC43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8">
    <w:nsid w:val="7D002DBE"/>
    <w:multiLevelType w:val="hybridMultilevel"/>
    <w:tmpl w:val="19320DC8"/>
    <w:lvl w:ilvl="0" w:tplc="2AA43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9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20">
    <w:nsid w:val="7F4376A3"/>
    <w:multiLevelType w:val="hybridMultilevel"/>
    <w:tmpl w:val="9668B326"/>
    <w:lvl w:ilvl="0" w:tplc="19367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9"/>
  </w:num>
  <w:num w:numId="5">
    <w:abstractNumId w:val="11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D02EB"/>
    <w:rsid w:val="000D7C58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C1B52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2E7264"/>
    <w:rsid w:val="00300C48"/>
    <w:rsid w:val="003118F5"/>
    <w:rsid w:val="00341931"/>
    <w:rsid w:val="003635EB"/>
    <w:rsid w:val="00372F94"/>
    <w:rsid w:val="003737BB"/>
    <w:rsid w:val="00393BA8"/>
    <w:rsid w:val="00395AFF"/>
    <w:rsid w:val="003A0CB0"/>
    <w:rsid w:val="003C5163"/>
    <w:rsid w:val="003C7369"/>
    <w:rsid w:val="003C7577"/>
    <w:rsid w:val="003E10A6"/>
    <w:rsid w:val="003F690C"/>
    <w:rsid w:val="0042034C"/>
    <w:rsid w:val="00420840"/>
    <w:rsid w:val="00433091"/>
    <w:rsid w:val="00433B75"/>
    <w:rsid w:val="00455C47"/>
    <w:rsid w:val="00475F98"/>
    <w:rsid w:val="004821A7"/>
    <w:rsid w:val="00492FC2"/>
    <w:rsid w:val="00497769"/>
    <w:rsid w:val="004B3128"/>
    <w:rsid w:val="004D4B79"/>
    <w:rsid w:val="004E1413"/>
    <w:rsid w:val="00511BE6"/>
    <w:rsid w:val="00516229"/>
    <w:rsid w:val="00524BD6"/>
    <w:rsid w:val="00564C17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652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509E7"/>
    <w:rsid w:val="00781130"/>
    <w:rsid w:val="007E0B1D"/>
    <w:rsid w:val="007F788A"/>
    <w:rsid w:val="00800525"/>
    <w:rsid w:val="008308B5"/>
    <w:rsid w:val="00830BCA"/>
    <w:rsid w:val="00843804"/>
    <w:rsid w:val="0085622A"/>
    <w:rsid w:val="00874F53"/>
    <w:rsid w:val="00885E7A"/>
    <w:rsid w:val="00892AD1"/>
    <w:rsid w:val="008946E0"/>
    <w:rsid w:val="008961F3"/>
    <w:rsid w:val="008A7892"/>
    <w:rsid w:val="008B0C82"/>
    <w:rsid w:val="008C2198"/>
    <w:rsid w:val="008C74FA"/>
    <w:rsid w:val="008D2C8B"/>
    <w:rsid w:val="008E51AA"/>
    <w:rsid w:val="008E640F"/>
    <w:rsid w:val="008F3D45"/>
    <w:rsid w:val="008F5F86"/>
    <w:rsid w:val="00900961"/>
    <w:rsid w:val="00904EF8"/>
    <w:rsid w:val="00905B9B"/>
    <w:rsid w:val="00921974"/>
    <w:rsid w:val="00955B33"/>
    <w:rsid w:val="00962C56"/>
    <w:rsid w:val="0097606C"/>
    <w:rsid w:val="00976668"/>
    <w:rsid w:val="00980174"/>
    <w:rsid w:val="009847F3"/>
    <w:rsid w:val="00985BB4"/>
    <w:rsid w:val="0099225A"/>
    <w:rsid w:val="009941F8"/>
    <w:rsid w:val="009A290C"/>
    <w:rsid w:val="009A3816"/>
    <w:rsid w:val="009C62F5"/>
    <w:rsid w:val="009E1E7E"/>
    <w:rsid w:val="009F0DB3"/>
    <w:rsid w:val="00A02767"/>
    <w:rsid w:val="00A22A6B"/>
    <w:rsid w:val="00A3642C"/>
    <w:rsid w:val="00A530FD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844A7"/>
    <w:rsid w:val="00B9305B"/>
    <w:rsid w:val="00BB0D16"/>
    <w:rsid w:val="00BB1633"/>
    <w:rsid w:val="00C009D2"/>
    <w:rsid w:val="00C07EF6"/>
    <w:rsid w:val="00C126E9"/>
    <w:rsid w:val="00C310D9"/>
    <w:rsid w:val="00C34995"/>
    <w:rsid w:val="00C6352D"/>
    <w:rsid w:val="00C84B92"/>
    <w:rsid w:val="00CA2BB1"/>
    <w:rsid w:val="00CF550F"/>
    <w:rsid w:val="00D01C11"/>
    <w:rsid w:val="00D15204"/>
    <w:rsid w:val="00D2007A"/>
    <w:rsid w:val="00D27974"/>
    <w:rsid w:val="00D54D2B"/>
    <w:rsid w:val="00D8133F"/>
    <w:rsid w:val="00DA4C59"/>
    <w:rsid w:val="00DA623A"/>
    <w:rsid w:val="00DD4637"/>
    <w:rsid w:val="00DF01A4"/>
    <w:rsid w:val="00DF793E"/>
    <w:rsid w:val="00E04F02"/>
    <w:rsid w:val="00E2216E"/>
    <w:rsid w:val="00E36935"/>
    <w:rsid w:val="00E37902"/>
    <w:rsid w:val="00E42017"/>
    <w:rsid w:val="00E57256"/>
    <w:rsid w:val="00E77EF3"/>
    <w:rsid w:val="00E83B54"/>
    <w:rsid w:val="00E87670"/>
    <w:rsid w:val="00EA77DA"/>
    <w:rsid w:val="00EB0097"/>
    <w:rsid w:val="00EB2D6B"/>
    <w:rsid w:val="00EB3700"/>
    <w:rsid w:val="00EC0522"/>
    <w:rsid w:val="00ED208A"/>
    <w:rsid w:val="00ED5921"/>
    <w:rsid w:val="00F10186"/>
    <w:rsid w:val="00F10940"/>
    <w:rsid w:val="00F2357E"/>
    <w:rsid w:val="00F6540E"/>
    <w:rsid w:val="00F762F7"/>
    <w:rsid w:val="00F82AAB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6CAF5FA6-A4C4-4605-8887-D3A6A60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840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rsid w:val="00420840"/>
    <w:pPr>
      <w:ind w:leftChars="163" w:left="391"/>
    </w:pPr>
    <w:rPr>
      <w:rFonts w:ascii="新細明體" w:cs="新細明體"/>
    </w:rPr>
  </w:style>
  <w:style w:type="character" w:customStyle="1" w:styleId="a4">
    <w:name w:val="本文縮排 字元"/>
    <w:basedOn w:val="a0"/>
    <w:link w:val="a3"/>
    <w:uiPriority w:val="99"/>
    <w:semiHidden/>
    <w:locked/>
    <w:rsid w:val="00420840"/>
    <w:rPr>
      <w:rFonts w:ascii="Times New Roman" w:eastAsia="新細明體" w:hAnsi="Times New Roman" w:cs="Times New Roman"/>
      <w:sz w:val="24"/>
    </w:rPr>
  </w:style>
  <w:style w:type="paragraph" w:styleId="a5">
    <w:name w:val="Plain Text"/>
    <w:basedOn w:val="a"/>
    <w:link w:val="a6"/>
    <w:uiPriority w:val="99"/>
    <w:semiHidden/>
    <w:rsid w:val="00420840"/>
    <w:rPr>
      <w:rFonts w:ascii="細明體" w:eastAsia="細明體" w:hAnsi="Courier New" w:cs="細明體"/>
    </w:rPr>
  </w:style>
  <w:style w:type="character" w:customStyle="1" w:styleId="a6">
    <w:name w:val="純文字 字元"/>
    <w:basedOn w:val="a0"/>
    <w:link w:val="a5"/>
    <w:uiPriority w:val="99"/>
    <w:semiHidden/>
    <w:locked/>
    <w:rsid w:val="00420840"/>
    <w:rPr>
      <w:rFonts w:ascii="細明體" w:eastAsia="細明體" w:hAnsi="Courier New" w:cs="Times New Roman"/>
      <w:sz w:val="24"/>
    </w:rPr>
  </w:style>
  <w:style w:type="character" w:styleId="a7">
    <w:name w:val="annotation reference"/>
    <w:basedOn w:val="a0"/>
    <w:uiPriority w:val="99"/>
    <w:semiHidden/>
    <w:rsid w:val="00420840"/>
    <w:rPr>
      <w:rFonts w:ascii="Times New Roman" w:hAnsi="Times New Roman" w:cs="Times New Roman"/>
      <w:sz w:val="18"/>
    </w:rPr>
  </w:style>
  <w:style w:type="paragraph" w:styleId="a8">
    <w:name w:val="annotation text"/>
    <w:basedOn w:val="a"/>
    <w:link w:val="a9"/>
    <w:uiPriority w:val="99"/>
    <w:semiHidden/>
    <w:rsid w:val="00420840"/>
    <w:rPr>
      <w:szCs w:val="20"/>
    </w:rPr>
  </w:style>
  <w:style w:type="character" w:customStyle="1" w:styleId="CommentTextChar">
    <w:name w:val="Comment Text Char"/>
    <w:basedOn w:val="a0"/>
    <w:uiPriority w:val="99"/>
    <w:locked/>
    <w:rsid w:val="00420840"/>
    <w:rPr>
      <w:rFonts w:ascii="Times New Roman" w:hAnsi="Times New Roman" w:cs="Times New Roman"/>
      <w:kern w:val="2"/>
      <w:sz w:val="24"/>
    </w:rPr>
  </w:style>
  <w:style w:type="paragraph" w:styleId="aa">
    <w:name w:val="header"/>
    <w:basedOn w:val="a"/>
    <w:link w:val="ab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420840"/>
    <w:rPr>
      <w:rFonts w:ascii="Times New Roman" w:hAnsi="Times New Roman" w:cs="Times New Roman"/>
      <w:kern w:val="2"/>
    </w:rPr>
  </w:style>
  <w:style w:type="paragraph" w:styleId="ac">
    <w:name w:val="footer"/>
    <w:basedOn w:val="a"/>
    <w:link w:val="ad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420840"/>
    <w:rPr>
      <w:rFonts w:ascii="Times New Roman" w:hAnsi="Times New Roman" w:cs="Times New Roman"/>
      <w:kern w:val="2"/>
    </w:rPr>
  </w:style>
  <w:style w:type="paragraph" w:customStyle="1" w:styleId="CommentSubject1">
    <w:name w:val="Comment Subject1"/>
    <w:basedOn w:val="a8"/>
    <w:next w:val="a8"/>
    <w:uiPriority w:val="99"/>
    <w:rsid w:val="00420840"/>
    <w:rPr>
      <w:b/>
      <w:bCs/>
    </w:rPr>
  </w:style>
  <w:style w:type="character" w:customStyle="1" w:styleId="CommentSubjectChar">
    <w:name w:val="Comment Subject Char"/>
    <w:basedOn w:val="CommentTextChar"/>
    <w:uiPriority w:val="99"/>
    <w:rsid w:val="00420840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uiPriority w:val="99"/>
    <w:rsid w:val="00420840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uiPriority w:val="99"/>
    <w:rsid w:val="00420840"/>
    <w:rPr>
      <w:rFonts w:ascii="Cambria" w:eastAsia="新細明體" w:hAnsi="Cambria"/>
      <w:kern w:val="2"/>
      <w:sz w:val="18"/>
    </w:rPr>
  </w:style>
  <w:style w:type="paragraph" w:styleId="ae">
    <w:name w:val="annotation subject"/>
    <w:basedOn w:val="a8"/>
    <w:next w:val="a8"/>
    <w:link w:val="af"/>
    <w:uiPriority w:val="99"/>
    <w:semiHidden/>
    <w:rsid w:val="00980174"/>
    <w:rPr>
      <w:b/>
      <w:bCs/>
    </w:rPr>
  </w:style>
  <w:style w:type="character" w:customStyle="1" w:styleId="af">
    <w:name w:val="註解主旨 字元"/>
    <w:basedOn w:val="CommentTextChar"/>
    <w:link w:val="ae"/>
    <w:uiPriority w:val="99"/>
    <w:semiHidden/>
    <w:locked/>
    <w:rsid w:val="00980174"/>
    <w:rPr>
      <w:rFonts w:ascii="Times New Roman" w:hAnsi="Times New Roman" w:cs="Times New Roman"/>
      <w:b/>
      <w:kern w:val="2"/>
      <w:sz w:val="24"/>
    </w:rPr>
  </w:style>
  <w:style w:type="character" w:customStyle="1" w:styleId="a9">
    <w:name w:val="註解文字 字元"/>
    <w:link w:val="a8"/>
    <w:uiPriority w:val="99"/>
    <w:semiHidden/>
    <w:locked/>
    <w:rsid w:val="00980174"/>
    <w:rPr>
      <w:rFonts w:ascii="Times New Roman" w:hAnsi="Times New Roman"/>
      <w:kern w:val="2"/>
      <w:sz w:val="24"/>
    </w:rPr>
  </w:style>
  <w:style w:type="paragraph" w:styleId="af0">
    <w:name w:val="Balloon Text"/>
    <w:basedOn w:val="a"/>
    <w:link w:val="af1"/>
    <w:uiPriority w:val="99"/>
    <w:semiHidden/>
    <w:rsid w:val="00980174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locked/>
    <w:rsid w:val="00980174"/>
    <w:rPr>
      <w:rFonts w:ascii="Calibri Light" w:eastAsia="新細明體" w:hAnsi="Calibri Light" w:cs="Times New Roman"/>
      <w:kern w:val="2"/>
      <w:sz w:val="18"/>
    </w:rPr>
  </w:style>
  <w:style w:type="paragraph" w:styleId="af2">
    <w:name w:val="List Paragraph"/>
    <w:basedOn w:val="a"/>
    <w:uiPriority w:val="99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38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9F5AD-1BC6-422C-A964-B8EE83979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786</Words>
  <Characters>309</Characters>
  <Application>Microsoft Office Word</Application>
  <DocSecurity>0</DocSecurity>
  <Lines>2</Lines>
  <Paragraphs>2</Paragraphs>
  <ScaleCrop>false</ScaleCrop>
  <Company>ECIC</Company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2</cp:revision>
  <dcterms:created xsi:type="dcterms:W3CDTF">2017-03-13T03:27:00Z</dcterms:created>
  <dcterms:modified xsi:type="dcterms:W3CDTF">2017-03-13T03:27:00Z</dcterms:modified>
</cp:coreProperties>
</file>