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1A234C0" w14:textId="77777777" w:rsidR="00C16770" w:rsidRDefault="001D5D96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r>
        <w:t>(0-8A-304-02)[2002.07]</w:t>
      </w:r>
    </w:p>
    <w:p w14:paraId="06CE7F19" w14:textId="77777777" w:rsidR="00C16770" w:rsidRDefault="001D5D96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14:paraId="3AEE914A" w14:textId="4E517D22" w:rsidR="00C16770" w:rsidRDefault="001D5D96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</w:t>
      </w:r>
      <w:r>
        <w:rPr>
          <w:rFonts w:hint="eastAsia"/>
        </w:rPr>
        <w:t xml:space="preserve">       2023</w:t>
      </w:r>
      <w:r>
        <w:rPr>
          <w:rFonts w:cs="新細明體" w:hint="eastAsia"/>
        </w:rPr>
        <w:t>年</w:t>
      </w:r>
      <w:r w:rsidR="00F376C0">
        <w:rPr>
          <w:rFonts w:cs="新細明體" w:hint="eastAsia"/>
        </w:rPr>
        <w:t>8</w:t>
      </w:r>
      <w:r>
        <w:rPr>
          <w:rFonts w:cs="新細明體" w:hint="eastAsia"/>
        </w:rPr>
        <w:t>月</w:t>
      </w:r>
      <w:r w:rsidR="00F376C0">
        <w:rPr>
          <w:rFonts w:cs="新細明體" w:hint="eastAsia"/>
        </w:rPr>
        <w:t>12</w:t>
      </w:r>
      <w:r>
        <w:rPr>
          <w:rFonts w:cs="新細明體" w:hint="eastAsia"/>
        </w:rPr>
        <w:t>日</w:t>
      </w:r>
      <w:r>
        <w:t xml:space="preserve">                                </w:t>
      </w:r>
    </w:p>
    <w:tbl>
      <w:tblPr>
        <w:tblW w:w="9568" w:type="dxa"/>
        <w:tblInd w:w="-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8"/>
        <w:gridCol w:w="1066"/>
        <w:gridCol w:w="1416"/>
        <w:gridCol w:w="1838"/>
        <w:gridCol w:w="480"/>
        <w:gridCol w:w="4260"/>
      </w:tblGrid>
      <w:tr w:rsidR="00C16770" w14:paraId="797E88B9" w14:textId="77777777" w:rsidTr="00F96449">
        <w:trPr>
          <w:trHeight w:val="271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14:paraId="6D4887FD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部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門</w:t>
            </w:r>
          </w:p>
        </w:tc>
        <w:tc>
          <w:tcPr>
            <w:tcW w:w="1416" w:type="dxa"/>
            <w:tcBorders>
              <w:top w:val="single" w:sz="12" w:space="0" w:color="auto"/>
            </w:tcBorders>
            <w:vAlign w:val="center"/>
          </w:tcPr>
          <w:p w14:paraId="1295F963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職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稱</w:t>
            </w:r>
          </w:p>
        </w:tc>
        <w:tc>
          <w:tcPr>
            <w:tcW w:w="2318" w:type="dxa"/>
            <w:gridSpan w:val="2"/>
            <w:tcBorders>
              <w:top w:val="single" w:sz="12" w:space="0" w:color="auto"/>
            </w:tcBorders>
            <w:vAlign w:val="center"/>
          </w:tcPr>
          <w:p w14:paraId="1E8D03D6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姓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名</w:t>
            </w:r>
          </w:p>
        </w:tc>
        <w:tc>
          <w:tcPr>
            <w:tcW w:w="4260" w:type="dxa"/>
            <w:tcBorders>
              <w:top w:val="single" w:sz="12" w:space="0" w:color="auto"/>
            </w:tcBorders>
            <w:vAlign w:val="center"/>
          </w:tcPr>
          <w:p w14:paraId="22D8FD6A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 w:cs="新細明體" w:hint="eastAsia"/>
                <w:spacing w:val="80"/>
              </w:rPr>
              <w:t>出國地區</w:t>
            </w:r>
          </w:p>
        </w:tc>
      </w:tr>
      <w:tr w:rsidR="00C16770" w14:paraId="4BEE8E23" w14:textId="77777777" w:rsidTr="00F96449">
        <w:trPr>
          <w:trHeight w:val="286"/>
        </w:trPr>
        <w:tc>
          <w:tcPr>
            <w:tcW w:w="1574" w:type="dxa"/>
            <w:gridSpan w:val="2"/>
          </w:tcPr>
          <w:p w14:paraId="06500A69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</w:rPr>
              <w:t>一廠技服部</w:t>
            </w:r>
          </w:p>
        </w:tc>
        <w:tc>
          <w:tcPr>
            <w:tcW w:w="1416" w:type="dxa"/>
          </w:tcPr>
          <w:p w14:paraId="47AC1285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工程師</w:t>
            </w:r>
          </w:p>
        </w:tc>
        <w:tc>
          <w:tcPr>
            <w:tcW w:w="2318" w:type="dxa"/>
            <w:gridSpan w:val="2"/>
          </w:tcPr>
          <w:p w14:paraId="2F4F50E2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江富誠</w:t>
            </w:r>
          </w:p>
        </w:tc>
        <w:tc>
          <w:tcPr>
            <w:tcW w:w="4260" w:type="dxa"/>
          </w:tcPr>
          <w:p w14:paraId="10DEBC68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/>
              </w:rPr>
              <w:t>越南</w:t>
            </w:r>
          </w:p>
        </w:tc>
      </w:tr>
      <w:tr w:rsidR="00C16770" w14:paraId="1A85F2A1" w14:textId="77777777">
        <w:trPr>
          <w:trHeight w:val="248"/>
        </w:trPr>
        <w:tc>
          <w:tcPr>
            <w:tcW w:w="1574" w:type="dxa"/>
            <w:gridSpan w:val="2"/>
            <w:vAlign w:val="center"/>
          </w:tcPr>
          <w:p w14:paraId="19CFC2F0" w14:textId="77777777" w:rsidR="00C16770" w:rsidRDefault="001D5D96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10"/>
              </w:rPr>
              <w:t>出國類別</w:t>
            </w:r>
          </w:p>
        </w:tc>
        <w:tc>
          <w:tcPr>
            <w:tcW w:w="7994" w:type="dxa"/>
            <w:gridSpan w:val="4"/>
            <w:vAlign w:val="center"/>
          </w:tcPr>
          <w:p w14:paraId="52762C15" w14:textId="725D0433" w:rsidR="00C16770" w:rsidRDefault="00F96449" w:rsidP="00F96449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kern w:val="2"/>
              </w:rPr>
              <w:t xml:space="preserve"> </w:t>
            </w:r>
            <w:r w:rsidRPr="00F96449">
              <w:rPr>
                <w:rFonts w:ascii="微軟正黑體" w:eastAsia="微軟正黑體" w:hAnsi="微軟正黑體"/>
                <w:kern w:val="2"/>
              </w:rPr>
              <w:sym w:font="Wingdings" w:char="F06E"/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 w:hint="eastAsia"/>
                <w:kern w:val="2"/>
              </w:rPr>
              <w:t>營業</w:t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 </w:t>
            </w:r>
            <w:r w:rsidRPr="00F96449">
              <w:rPr>
                <w:rFonts w:ascii="微軟正黑體" w:eastAsia="微軟正黑體" w:hAnsi="微軟正黑體"/>
                <w:kern w:val="2"/>
              </w:rPr>
              <w:sym w:font="Wingdings" w:char="F0A8"/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 w:hint="eastAsia"/>
                <w:kern w:val="2"/>
              </w:rPr>
              <w:t>受訓</w:t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/>
                <w:kern w:val="2"/>
              </w:rPr>
              <w:sym w:font="Wingdings" w:char="F0A8"/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 w:hint="eastAsia"/>
                <w:kern w:val="2"/>
              </w:rPr>
              <w:t>其他</w:t>
            </w:r>
          </w:p>
        </w:tc>
      </w:tr>
      <w:tr w:rsidR="00C16770" w14:paraId="65FBED04" w14:textId="77777777">
        <w:trPr>
          <w:trHeight w:val="196"/>
        </w:trPr>
        <w:tc>
          <w:tcPr>
            <w:tcW w:w="1574" w:type="dxa"/>
            <w:gridSpan w:val="2"/>
            <w:vAlign w:val="center"/>
          </w:tcPr>
          <w:p w14:paraId="1FB9CB87" w14:textId="77777777" w:rsidR="00C16770" w:rsidRDefault="001D5D96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10"/>
              </w:rPr>
              <w:t>出國事由</w:t>
            </w:r>
          </w:p>
        </w:tc>
        <w:tc>
          <w:tcPr>
            <w:tcW w:w="7994" w:type="dxa"/>
            <w:gridSpan w:val="4"/>
            <w:vAlign w:val="center"/>
          </w:tcPr>
          <w:p w14:paraId="35C1C6FF" w14:textId="77777777" w:rsidR="00C16770" w:rsidRDefault="001D5D96">
            <w:pPr>
              <w:ind w:hanging="14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例行訪視技服、教育訓練、產品推廣、客戶交流</w:t>
            </w:r>
          </w:p>
        </w:tc>
      </w:tr>
      <w:tr w:rsidR="00C16770" w14:paraId="290184BD" w14:textId="77777777">
        <w:trPr>
          <w:cantSplit/>
          <w:trHeight w:val="300"/>
        </w:trPr>
        <w:tc>
          <w:tcPr>
            <w:tcW w:w="1574" w:type="dxa"/>
            <w:gridSpan w:val="2"/>
            <w:vAlign w:val="center"/>
          </w:tcPr>
          <w:p w14:paraId="0CC09E21" w14:textId="77777777" w:rsidR="00C16770" w:rsidRDefault="001D5D96">
            <w:pPr>
              <w:ind w:right="-28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10"/>
              </w:rPr>
              <w:t>出國期間</w:t>
            </w:r>
          </w:p>
        </w:tc>
        <w:tc>
          <w:tcPr>
            <w:tcW w:w="7994" w:type="dxa"/>
            <w:gridSpan w:val="4"/>
            <w:vAlign w:val="center"/>
          </w:tcPr>
          <w:p w14:paraId="547F0C23" w14:textId="77777777" w:rsidR="00C16770" w:rsidRDefault="001D5D9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20</w:t>
            </w:r>
            <w:r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23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年8月7日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20</w:t>
            </w:r>
            <w:r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23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8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C16770" w14:paraId="2F011230" w14:textId="77777777" w:rsidTr="000C79A9">
        <w:trPr>
          <w:trHeight w:val="8197"/>
        </w:trPr>
        <w:tc>
          <w:tcPr>
            <w:tcW w:w="508" w:type="dxa"/>
            <w:vAlign w:val="center"/>
          </w:tcPr>
          <w:p w14:paraId="3A4E2153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14:paraId="62613EBF" w14:textId="77777777" w:rsidR="00C16770" w:rsidRDefault="00C16770">
            <w:pPr>
              <w:spacing w:line="320" w:lineRule="atLeast"/>
            </w:pPr>
          </w:p>
          <w:p w14:paraId="47B11E2C" w14:textId="77777777" w:rsidR="00C16770" w:rsidRDefault="00C16770">
            <w:pPr>
              <w:spacing w:line="320" w:lineRule="atLeast"/>
            </w:pPr>
          </w:p>
          <w:p w14:paraId="70DF5054" w14:textId="77777777" w:rsidR="00C16770" w:rsidRDefault="00C16770">
            <w:pPr>
              <w:spacing w:line="320" w:lineRule="atLeast"/>
            </w:pPr>
          </w:p>
          <w:p w14:paraId="42199842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14:paraId="6AF2EB79" w14:textId="77777777" w:rsidR="00C16770" w:rsidRDefault="00C16770">
            <w:pPr>
              <w:spacing w:line="320" w:lineRule="atLeast"/>
            </w:pPr>
          </w:p>
          <w:p w14:paraId="04407673" w14:textId="77777777" w:rsidR="00C16770" w:rsidRDefault="00C16770">
            <w:pPr>
              <w:spacing w:line="320" w:lineRule="atLeast"/>
            </w:pPr>
          </w:p>
          <w:p w14:paraId="380CC610" w14:textId="77777777" w:rsidR="00C16770" w:rsidRDefault="00C16770">
            <w:pPr>
              <w:spacing w:line="320" w:lineRule="atLeast"/>
            </w:pPr>
          </w:p>
          <w:p w14:paraId="5D1714B3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14:paraId="5981FC67" w14:textId="77777777" w:rsidR="00C16770" w:rsidRDefault="00C16770">
            <w:pPr>
              <w:spacing w:line="320" w:lineRule="atLeast"/>
            </w:pPr>
          </w:p>
          <w:p w14:paraId="6ABCF267" w14:textId="77777777" w:rsidR="00C16770" w:rsidRDefault="00C16770">
            <w:pPr>
              <w:spacing w:line="320" w:lineRule="atLeast"/>
            </w:pPr>
          </w:p>
          <w:p w14:paraId="6DAC4457" w14:textId="77777777" w:rsidR="00C16770" w:rsidRDefault="00C16770">
            <w:pPr>
              <w:spacing w:line="320" w:lineRule="atLeast"/>
            </w:pPr>
          </w:p>
          <w:p w14:paraId="04C69F2B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060" w:type="dxa"/>
            <w:gridSpan w:val="5"/>
          </w:tcPr>
          <w:p w14:paraId="52D4D4C4" w14:textId="77777777" w:rsidR="00C16770" w:rsidRDefault="001D5D96">
            <w:pPr>
              <w:spacing w:line="32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1.</w:t>
            </w:r>
            <w:r>
              <w:rPr>
                <w:rFonts w:ascii="微軟正黑體" w:eastAsia="微軟正黑體" w:hAnsi="微軟正黑體" w:cs="新細明體" w:hint="eastAsia"/>
              </w:rPr>
              <w:t>參訪摘要：</w:t>
            </w:r>
          </w:p>
          <w:p w14:paraId="49F33A1F" w14:textId="74FD528D" w:rsidR="00C16770" w:rsidRDefault="001D5D96">
            <w:pPr>
              <w:tabs>
                <w:tab w:val="left" w:pos="392"/>
              </w:tabs>
              <w:spacing w:line="320" w:lineRule="atLeast"/>
              <w:ind w:left="595" w:hanging="389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/>
              </w:rPr>
              <w:t>1.1</w:t>
            </w:r>
            <w:r>
              <w:rPr>
                <w:rFonts w:ascii="微軟正黑體" w:eastAsia="微軟正黑體" w:hAnsi="微軟正黑體" w:hint="eastAsia"/>
              </w:rPr>
              <w:t>本次進行客戶教育訓練、技術服務</w:t>
            </w:r>
            <w:r w:rsidR="003A34DA">
              <w:rPr>
                <w:rFonts w:ascii="微軟正黑體" w:eastAsia="微軟正黑體" w:hAnsi="微軟正黑體" w:hint="eastAsia"/>
              </w:rPr>
              <w:t>、新產品介紹與</w:t>
            </w:r>
            <w:r w:rsidR="00FE1D8D">
              <w:rPr>
                <w:rFonts w:ascii="微軟正黑體" w:eastAsia="微軟正黑體" w:hAnsi="微軟正黑體" w:hint="eastAsia"/>
              </w:rPr>
              <w:t>資訊交流</w:t>
            </w:r>
            <w:r>
              <w:rPr>
                <w:rFonts w:ascii="微軟正黑體" w:eastAsia="微軟正黑體" w:hAnsi="微軟正黑體" w:hint="eastAsia"/>
              </w:rPr>
              <w:t>(共計</w:t>
            </w:r>
            <w:r w:rsidR="004D1AEC">
              <w:rPr>
                <w:rFonts w:ascii="微軟正黑體" w:eastAsia="微軟正黑體" w:hAnsi="微軟正黑體" w:hint="eastAsia"/>
              </w:rPr>
              <w:t>6</w:t>
            </w:r>
            <w:r>
              <w:rPr>
                <w:rFonts w:ascii="微軟正黑體" w:eastAsia="微軟正黑體" w:hAnsi="微軟正黑體" w:hint="eastAsia"/>
              </w:rPr>
              <w:t>家廠商)。</w:t>
            </w:r>
          </w:p>
          <w:p w14:paraId="51B61B16" w14:textId="52406682" w:rsidR="0017319D" w:rsidRDefault="001D5D96" w:rsidP="000E7181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1.2</w:t>
            </w:r>
            <w:r w:rsidR="0017319D">
              <w:rPr>
                <w:rFonts w:ascii="微軟正黑體" w:eastAsia="微軟正黑體" w:hAnsi="微軟正黑體" w:cs="新細明體" w:hint="eastAsia"/>
              </w:rPr>
              <w:t>宇衍、越一科技與哈囉科技為合作關係，宇衍為臺灣貿易商出貨到越南越一科技，哈囉科技進行設備及廠區架設，越一藉由哈囉科技導入化學品銷售。</w:t>
            </w:r>
          </w:p>
          <w:p w14:paraId="7F7CA0E3" w14:textId="10CEB9FD" w:rsidR="000E7181" w:rsidRDefault="0017319D" w:rsidP="000E7181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1.3</w:t>
            </w:r>
            <w:r w:rsidR="00DB1644">
              <w:rPr>
                <w:rFonts w:ascii="微軟正黑體" w:eastAsia="微軟正黑體" w:hAnsi="微軟正黑體" w:cs="新細明體" w:hint="eastAsia"/>
              </w:rPr>
              <w:t>對哈囉科技進行鋁陽極染料、原理、無鎳封孔劑、活性檢測劑及型材染料介紹與說明，此次教育訓練哈囉科技共計有7名同仁參與。</w:t>
            </w:r>
          </w:p>
          <w:p w14:paraId="392A4A3C" w14:textId="13923BD5" w:rsidR="00457A7E" w:rsidRDefault="0017319D" w:rsidP="00457A7E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1.4</w:t>
            </w:r>
            <w:r w:rsidR="00DB1644">
              <w:rPr>
                <w:rFonts w:ascii="微軟正黑體" w:eastAsia="微軟正黑體" w:hAnsi="微軟正黑體" w:hint="eastAsia"/>
              </w:rPr>
              <w:t>哈囉科技張總經理詢問硬質陽極與普通陽極條件的差異，職指出最大的差異在於陽極溫度，一個是18~20</w:t>
            </w:r>
            <w:r w:rsidR="00E421B5">
              <w:rPr>
                <w:rFonts w:ascii="Roboto" w:hAnsi="Roboto"/>
                <w:color w:val="4D5156"/>
                <w:sz w:val="21"/>
                <w:szCs w:val="21"/>
                <w:shd w:val="clear" w:color="auto" w:fill="FFFFFF"/>
              </w:rPr>
              <w:t>°C</w:t>
            </w:r>
            <w:r w:rsidR="00DB1644">
              <w:rPr>
                <w:rFonts w:ascii="微軟正黑體" w:eastAsia="微軟正黑體" w:hAnsi="微軟正黑體" w:hint="eastAsia"/>
              </w:rPr>
              <w:t>，一個是低溫約-5~5</w:t>
            </w:r>
            <w:r w:rsidR="00E421B5">
              <w:rPr>
                <w:rFonts w:ascii="Roboto" w:hAnsi="Roboto"/>
                <w:color w:val="4D5156"/>
                <w:sz w:val="21"/>
                <w:szCs w:val="21"/>
                <w:shd w:val="clear" w:color="auto" w:fill="FFFFFF"/>
              </w:rPr>
              <w:t>°C</w:t>
            </w:r>
            <w:r w:rsidR="00DB1644">
              <w:rPr>
                <w:rFonts w:ascii="微軟正黑體" w:eastAsia="微軟正黑體" w:hAnsi="微軟正黑體" w:hint="eastAsia"/>
              </w:rPr>
              <w:t>，另外在陽極過程中普通陽極使用全程固定電壓，而硬質陽極會採用梯度升電壓的陽極處理方式，另外硬質陽極的陽極時間大多都是60分鐘以上，生成較高膜厚。</w:t>
            </w:r>
          </w:p>
          <w:p w14:paraId="130985B7" w14:textId="5F4C87FB" w:rsidR="00C16770" w:rsidRPr="00457A7E" w:rsidRDefault="0017319D" w:rsidP="00457A7E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1.5</w:t>
            </w:r>
            <w:r w:rsidR="00524D50">
              <w:rPr>
                <w:rFonts w:ascii="微軟正黑體" w:eastAsia="微軟正黑體" w:hAnsi="微軟正黑體" w:cs="新細明體" w:hint="eastAsia"/>
              </w:rPr>
              <w:t>哈囉科技</w:t>
            </w:r>
            <w:r w:rsidR="00F96449">
              <w:rPr>
                <w:rFonts w:ascii="微軟正黑體" w:eastAsia="微軟正黑體" w:hAnsi="微軟正黑體" w:hint="eastAsia"/>
              </w:rPr>
              <w:t>張總經理對活性檢測劑有興趣，認為該產品</w:t>
            </w:r>
            <w:r w:rsidR="00DB1644">
              <w:rPr>
                <w:rFonts w:ascii="微軟正黑體" w:eastAsia="微軟正黑體" w:hAnsi="微軟正黑體" w:hint="eastAsia"/>
              </w:rPr>
              <w:t>可以有效判斷染液的狀況。</w:t>
            </w:r>
          </w:p>
          <w:p w14:paraId="6F5B77C6" w14:textId="0EC0B49A" w:rsidR="00C16770" w:rsidRDefault="001D5D96">
            <w:pPr>
              <w:spacing w:line="320" w:lineRule="atLeast"/>
              <w:ind w:left="624" w:hanging="413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1.</w:t>
            </w:r>
            <w:r w:rsidR="0017319D">
              <w:rPr>
                <w:rFonts w:ascii="微軟正黑體" w:eastAsia="微軟正黑體" w:hAnsi="微軟正黑體" w:hint="eastAsia"/>
              </w:rPr>
              <w:t xml:space="preserve">6 </w:t>
            </w:r>
            <w:r w:rsidR="008C7A58">
              <w:rPr>
                <w:rFonts w:ascii="微軟正黑體" w:eastAsia="微軟正黑體" w:hAnsi="微軟正黑體" w:hint="eastAsia"/>
              </w:rPr>
              <w:t>ANOTECH執行長表示是否可以降低三酸拋光時所產生的黃煙，職表示在業界的方式是分別加入尿素2g/L與硫酸銅3g/L，該執行長表示會</w:t>
            </w:r>
            <w:r w:rsidR="00444007">
              <w:rPr>
                <w:rFonts w:ascii="微軟正黑體" w:eastAsia="微軟正黑體" w:hAnsi="微軟正黑體" w:hint="eastAsia"/>
              </w:rPr>
              <w:t>進行測試</w:t>
            </w:r>
            <w:r w:rsidR="008C7A58">
              <w:rPr>
                <w:rFonts w:ascii="微軟正黑體" w:eastAsia="微軟正黑體" w:hAnsi="微軟正黑體" w:hint="eastAsia"/>
              </w:rPr>
              <w:t>。</w:t>
            </w:r>
          </w:p>
          <w:p w14:paraId="230ECCE9" w14:textId="133FAC49" w:rsidR="00C16770" w:rsidRDefault="001D5D96" w:rsidP="0052259B">
            <w:pPr>
              <w:tabs>
                <w:tab w:val="left" w:pos="572"/>
              </w:tabs>
              <w:spacing w:line="320" w:lineRule="atLeast"/>
              <w:ind w:left="571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</w:t>
            </w:r>
            <w:r w:rsidR="0017319D">
              <w:rPr>
                <w:rFonts w:ascii="微軟正黑體" w:eastAsia="微軟正黑體" w:hAnsi="微軟正黑體" w:hint="eastAsia"/>
              </w:rPr>
              <w:t>7</w:t>
            </w:r>
            <w:r w:rsidR="00F6080D">
              <w:rPr>
                <w:rFonts w:ascii="微軟正黑體" w:eastAsia="微軟正黑體" w:hAnsi="微軟正黑體" w:hint="eastAsia"/>
              </w:rPr>
              <w:t>在AT COATING進行無鎳封孔劑的介紹，</w:t>
            </w:r>
            <w:r w:rsidR="0052259B">
              <w:rPr>
                <w:rFonts w:ascii="微軟正黑體" w:eastAsia="微軟正黑體" w:hAnsi="微軟正黑體" w:hint="eastAsia"/>
              </w:rPr>
              <w:t>該</w:t>
            </w:r>
            <w:r w:rsidR="00F6080D">
              <w:rPr>
                <w:rFonts w:ascii="微軟正黑體" w:eastAsia="微軟正黑體" w:hAnsi="微軟正黑體" w:hint="eastAsia"/>
              </w:rPr>
              <w:t>董事長表示雖然沒有環保的要求，但是可以減少流色，得到較高飽和度是很好的，因此希望越南辦事處可以提供樣品進行測試。</w:t>
            </w:r>
          </w:p>
          <w:p w14:paraId="09D7C25E" w14:textId="77777777" w:rsidR="00C16770" w:rsidRDefault="001D5D96">
            <w:pPr>
              <w:spacing w:line="320" w:lineRule="atLeast"/>
              <w:ind w:left="572" w:hanging="54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2.</w:t>
            </w:r>
            <w:r>
              <w:rPr>
                <w:rFonts w:ascii="微軟正黑體" w:eastAsia="微軟正黑體" w:hAnsi="微軟正黑體" w:cs="新細明體" w:hint="eastAsia"/>
              </w:rPr>
              <w:t>結論：</w:t>
            </w:r>
          </w:p>
          <w:p w14:paraId="35483AB5" w14:textId="693E2538" w:rsidR="00C16770" w:rsidRDefault="001D5D96" w:rsidP="00665A62">
            <w:pPr>
              <w:spacing w:line="320" w:lineRule="atLeast"/>
              <w:ind w:left="571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 </w:t>
            </w:r>
            <w:r w:rsidR="00CA0CC7">
              <w:rPr>
                <w:rFonts w:ascii="微軟正黑體" w:eastAsia="微軟正黑體" w:hAnsi="微軟正黑體" w:hint="eastAsia"/>
              </w:rPr>
              <w:t xml:space="preserve">   </w:t>
            </w:r>
            <w:r w:rsidR="00665A62">
              <w:rPr>
                <w:rFonts w:ascii="微軟正黑體" w:eastAsia="微軟正黑體" w:hAnsi="微軟正黑體" w:hint="eastAsia"/>
              </w:rPr>
              <w:t xml:space="preserve">        </w:t>
            </w:r>
            <w:r>
              <w:rPr>
                <w:rFonts w:ascii="微軟正黑體" w:eastAsia="微軟正黑體" w:hAnsi="微軟正黑體" w:hint="eastAsia"/>
              </w:rPr>
              <w:t>本次</w:t>
            </w:r>
            <w:r w:rsidR="00665A62">
              <w:rPr>
                <w:rFonts w:ascii="微軟正黑體" w:eastAsia="微軟正黑體" w:hAnsi="微軟正黑體" w:hint="eastAsia"/>
              </w:rPr>
              <w:t>出差</w:t>
            </w:r>
            <w:r w:rsidR="000C293A">
              <w:rPr>
                <w:rFonts w:ascii="微軟正黑體" w:eastAsia="微軟正黑體" w:hAnsi="微軟正黑體" w:hint="eastAsia"/>
              </w:rPr>
              <w:t>得知</w:t>
            </w:r>
            <w:r w:rsidR="00F578B9">
              <w:rPr>
                <w:rFonts w:ascii="微軟正黑體" w:eastAsia="微軟正黑體" w:hAnsi="微軟正黑體" w:hint="eastAsia"/>
              </w:rPr>
              <w:t>越南</w:t>
            </w:r>
            <w:r>
              <w:rPr>
                <w:rFonts w:ascii="微軟正黑體" w:eastAsia="微軟正黑體" w:hAnsi="微軟正黑體" w:hint="eastAsia"/>
              </w:rPr>
              <w:t>市場</w:t>
            </w:r>
            <w:r w:rsidR="00F578B9">
              <w:rPr>
                <w:rFonts w:ascii="微軟正黑體" w:eastAsia="微軟正黑體" w:hAnsi="微軟正黑體" w:hint="eastAsia"/>
              </w:rPr>
              <w:t>也受到全球不景氣衝擊，</w:t>
            </w:r>
            <w:r w:rsidR="00FA4A5E">
              <w:rPr>
                <w:rFonts w:ascii="微軟正黑體" w:eastAsia="微軟正黑體" w:hAnsi="微軟正黑體" w:hint="eastAsia"/>
              </w:rPr>
              <w:t>產能</w:t>
            </w:r>
            <w:r>
              <w:rPr>
                <w:rFonts w:ascii="微軟正黑體" w:eastAsia="微軟正黑體" w:hAnsi="微軟正黑體" w:hint="eastAsia"/>
              </w:rPr>
              <w:t>剩30~40%</w:t>
            </w:r>
            <w:r w:rsidR="00665A62">
              <w:rPr>
                <w:rFonts w:ascii="微軟正黑體" w:eastAsia="微軟正黑體" w:hAnsi="微軟正黑體" w:hint="eastAsia"/>
              </w:rPr>
              <w:t>。</w:t>
            </w:r>
            <w:r w:rsidR="00A726D0">
              <w:rPr>
                <w:rFonts w:ascii="微軟正黑體" w:eastAsia="微軟正黑體" w:hAnsi="微軟正黑體" w:hint="eastAsia"/>
              </w:rPr>
              <w:t>染料</w:t>
            </w:r>
            <w:r w:rsidR="000C293A">
              <w:rPr>
                <w:rFonts w:ascii="微軟正黑體" w:eastAsia="微軟正黑體" w:hAnsi="微軟正黑體" w:hint="eastAsia"/>
              </w:rPr>
              <w:t>市場</w:t>
            </w:r>
            <w:r w:rsidR="00A726D0">
              <w:rPr>
                <w:rFonts w:ascii="微軟正黑體" w:eastAsia="微軟正黑體" w:hAnsi="微軟正黑體" w:hint="eastAsia"/>
              </w:rPr>
              <w:t>供應商</w:t>
            </w:r>
            <w:r w:rsidR="00665A62">
              <w:rPr>
                <w:rFonts w:ascii="微軟正黑體" w:eastAsia="微軟正黑體" w:hAnsi="微軟正黑體" w:hint="eastAsia"/>
              </w:rPr>
              <w:t>除原有日、歐系產品外，</w:t>
            </w:r>
            <w:r w:rsidR="00A726D0">
              <w:rPr>
                <w:rFonts w:ascii="微軟正黑體" w:eastAsia="微軟正黑體" w:hAnsi="微軟正黑體" w:hint="eastAsia"/>
              </w:rPr>
              <w:t>也見到大陸</w:t>
            </w:r>
            <w:r>
              <w:rPr>
                <w:rFonts w:ascii="微軟正黑體" w:eastAsia="微軟正黑體" w:hAnsi="微軟正黑體" w:hint="eastAsia"/>
              </w:rPr>
              <w:t>低</w:t>
            </w:r>
            <w:r w:rsidR="00BC3F63">
              <w:rPr>
                <w:rFonts w:ascii="微軟正黑體" w:eastAsia="微軟正黑體" w:hAnsi="微軟正黑體" w:hint="eastAsia"/>
              </w:rPr>
              <w:t>價</w:t>
            </w:r>
            <w:r>
              <w:rPr>
                <w:rFonts w:ascii="微軟正黑體" w:eastAsia="微軟正黑體" w:hAnsi="微軟正黑體" w:hint="eastAsia"/>
              </w:rPr>
              <w:t>產品</w:t>
            </w:r>
            <w:r w:rsidR="00665A62">
              <w:rPr>
                <w:rFonts w:ascii="微軟正黑體" w:eastAsia="微軟正黑體" w:hAnsi="微軟正黑體" w:hint="eastAsia"/>
              </w:rPr>
              <w:t>(柏安美)</w:t>
            </w:r>
            <w:r>
              <w:rPr>
                <w:rFonts w:ascii="微軟正黑體" w:eastAsia="微軟正黑體" w:hAnsi="微軟正黑體" w:hint="eastAsia"/>
              </w:rPr>
              <w:t>。</w:t>
            </w:r>
            <w:r w:rsidR="002C0667">
              <w:rPr>
                <w:rFonts w:ascii="微軟正黑體" w:eastAsia="微軟正黑體" w:hAnsi="微軟正黑體" w:hint="eastAsia"/>
              </w:rPr>
              <w:t>越南</w:t>
            </w:r>
            <w:r w:rsidR="00665A62">
              <w:rPr>
                <w:rFonts w:ascii="微軟正黑體" w:eastAsia="微軟正黑體" w:hAnsi="微軟正黑體" w:hint="eastAsia"/>
              </w:rPr>
              <w:t>鋁陽極產業</w:t>
            </w:r>
            <w:r w:rsidR="002C0667">
              <w:rPr>
                <w:rFonts w:ascii="微軟正黑體" w:eastAsia="微軟正黑體" w:hAnsi="微軟正黑體" w:hint="eastAsia"/>
              </w:rPr>
              <w:t>早期皆使用奧野</w:t>
            </w:r>
            <w:r>
              <w:rPr>
                <w:rFonts w:ascii="微軟正黑體" w:eastAsia="微軟正黑體" w:hAnsi="微軟正黑體" w:hint="eastAsia"/>
              </w:rPr>
              <w:t>產品</w:t>
            </w:r>
            <w:r w:rsidR="003D26C4">
              <w:rPr>
                <w:rFonts w:ascii="微軟正黑體" w:eastAsia="微軟正黑體" w:hAnsi="微軟正黑體" w:hint="eastAsia"/>
              </w:rPr>
              <w:t>（如TAC BLACK 415</w:t>
            </w:r>
            <w:r w:rsidR="003D26C4">
              <w:rPr>
                <w:rFonts w:ascii="微軟正黑體" w:eastAsia="微軟正黑體" w:hAnsi="微軟正黑體"/>
              </w:rPr>
              <w:t>）</w:t>
            </w:r>
            <w:r w:rsidR="00343A9D">
              <w:rPr>
                <w:rFonts w:ascii="微軟正黑體" w:eastAsia="微軟正黑體" w:hAnsi="微軟正黑體" w:hint="eastAsia"/>
              </w:rPr>
              <w:t>，</w:t>
            </w:r>
            <w:r w:rsidR="00CA0CC7">
              <w:rPr>
                <w:rFonts w:ascii="微軟正黑體" w:eastAsia="微軟正黑體" w:hAnsi="微軟正黑體" w:hint="eastAsia"/>
              </w:rPr>
              <w:t>職認為藉由市場不景氣及</w:t>
            </w:r>
            <w:r w:rsidR="008178FE">
              <w:rPr>
                <w:rFonts w:ascii="微軟正黑體" w:eastAsia="微軟正黑體" w:hAnsi="微軟正黑體" w:hint="eastAsia"/>
              </w:rPr>
              <w:t>製造商</w:t>
            </w:r>
            <w:r w:rsidR="006271DF">
              <w:rPr>
                <w:rFonts w:ascii="微軟正黑體" w:eastAsia="微軟正黑體" w:hAnsi="微軟正黑體" w:hint="eastAsia"/>
              </w:rPr>
              <w:t>為了降低成本，</w:t>
            </w:r>
            <w:r w:rsidR="00665A62">
              <w:rPr>
                <w:rFonts w:ascii="微軟正黑體" w:eastAsia="微軟正黑體" w:hAnsi="微軟正黑體" w:hint="eastAsia"/>
              </w:rPr>
              <w:t>可以</w:t>
            </w:r>
            <w:r w:rsidR="006271DF">
              <w:rPr>
                <w:rFonts w:ascii="微軟正黑體" w:eastAsia="微軟正黑體" w:hAnsi="微軟正黑體" w:hint="eastAsia"/>
              </w:rPr>
              <w:t>將永光的</w:t>
            </w:r>
            <w:r w:rsidR="00680C1A">
              <w:rPr>
                <w:rFonts w:ascii="微軟正黑體" w:eastAsia="微軟正黑體" w:hAnsi="微軟正黑體" w:hint="eastAsia"/>
              </w:rPr>
              <w:t>對抗產品</w:t>
            </w:r>
            <w:r w:rsidR="00CA0CC7">
              <w:rPr>
                <w:rFonts w:ascii="微軟正黑體" w:eastAsia="微軟正黑體" w:hAnsi="微軟正黑體" w:hint="eastAsia"/>
              </w:rPr>
              <w:t>(</w:t>
            </w:r>
            <w:r w:rsidR="00CA0CC7">
              <w:rPr>
                <w:rFonts w:ascii="微軟正黑體" w:eastAsia="微軟正黑體" w:hAnsi="微軟正黑體"/>
              </w:rPr>
              <w:t>Black SL-03)</w:t>
            </w:r>
            <w:r w:rsidR="001545DC">
              <w:rPr>
                <w:rFonts w:ascii="微軟正黑體" w:eastAsia="微軟正黑體" w:hAnsi="微軟正黑體" w:hint="eastAsia"/>
              </w:rPr>
              <w:t>導入來擴大市占</w:t>
            </w:r>
            <w:r w:rsidR="00680C1A">
              <w:rPr>
                <w:rFonts w:ascii="微軟正黑體" w:eastAsia="微軟正黑體" w:hAnsi="微軟正黑體" w:hint="eastAsia"/>
              </w:rPr>
              <w:t>率</w:t>
            </w:r>
            <w:r w:rsidR="008178FE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C16770" w14:paraId="210C0008" w14:textId="77777777" w:rsidTr="00BB296F">
        <w:trPr>
          <w:trHeight w:val="1023"/>
        </w:trPr>
        <w:tc>
          <w:tcPr>
            <w:tcW w:w="508" w:type="dxa"/>
            <w:vAlign w:val="center"/>
          </w:tcPr>
          <w:p w14:paraId="57238C82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14:paraId="09D24599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14:paraId="62C4C769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14:paraId="3222F644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060" w:type="dxa"/>
            <w:gridSpan w:val="5"/>
          </w:tcPr>
          <w:p w14:paraId="024E507F" w14:textId="77777777" w:rsidR="00C16770" w:rsidRDefault="00C16770">
            <w:pPr>
              <w:ind w:left="-28" w:firstLine="120"/>
            </w:pPr>
          </w:p>
          <w:p w14:paraId="1172B7AF" w14:textId="77777777" w:rsidR="00C16770" w:rsidRDefault="00C16770">
            <w:pPr>
              <w:ind w:left="-28" w:firstLine="120"/>
            </w:pPr>
          </w:p>
          <w:p w14:paraId="78FD7A1B" w14:textId="77777777" w:rsidR="00C16770" w:rsidRDefault="001D5D96">
            <w:pPr>
              <w:ind w:firstLine="120"/>
            </w:pPr>
            <w:r>
              <w:t xml:space="preserve">            </w:t>
            </w:r>
          </w:p>
          <w:p w14:paraId="2F42643B" w14:textId="4B2D7956" w:rsidR="00C16770" w:rsidRDefault="001D5D96">
            <w:pPr>
              <w:ind w:left="-28" w:firstLine="120"/>
            </w:pP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 w:rsidR="001A6BA3">
              <w:t xml:space="preserve">          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  <w:tr w:rsidR="00C16770" w14:paraId="145DB7BA" w14:textId="77777777" w:rsidTr="00BB296F">
        <w:trPr>
          <w:trHeight w:val="1310"/>
        </w:trPr>
        <w:tc>
          <w:tcPr>
            <w:tcW w:w="508" w:type="dxa"/>
            <w:tcBorders>
              <w:bottom w:val="single" w:sz="12" w:space="0" w:color="auto"/>
            </w:tcBorders>
          </w:tcPr>
          <w:p w14:paraId="6469E927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董</w:t>
            </w:r>
          </w:p>
          <w:p w14:paraId="4E226A7D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事</w:t>
            </w:r>
          </w:p>
          <w:p w14:paraId="195C17C7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14:paraId="7D08E303" w14:textId="77777777" w:rsidR="00C16770" w:rsidRDefault="00C16770">
            <w:pPr>
              <w:ind w:hanging="28"/>
            </w:pPr>
          </w:p>
          <w:p w14:paraId="58F9F35B" w14:textId="77777777" w:rsidR="00C16770" w:rsidRDefault="00C16770">
            <w:pPr>
              <w:ind w:hanging="28"/>
            </w:pPr>
          </w:p>
          <w:p w14:paraId="07F9E146" w14:textId="77777777" w:rsidR="00C16770" w:rsidRDefault="00C16770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14:paraId="1843ED89" w14:textId="77777777" w:rsidR="00C16770" w:rsidRDefault="001D5D96">
            <w:pPr>
              <w:ind w:hanging="5"/>
              <w:jc w:val="center"/>
            </w:pPr>
            <w:r>
              <w:rPr>
                <w:rFonts w:cs="新細明體" w:hint="eastAsia"/>
              </w:rPr>
              <w:t>總</w:t>
            </w:r>
          </w:p>
          <w:p w14:paraId="00FC4F9B" w14:textId="77777777" w:rsidR="00C16770" w:rsidRDefault="001D5D96">
            <w:pPr>
              <w:ind w:hanging="5"/>
              <w:jc w:val="center"/>
            </w:pPr>
            <w:r>
              <w:rPr>
                <w:rFonts w:cs="新細明體" w:hint="eastAsia"/>
              </w:rPr>
              <w:t>經</w:t>
            </w:r>
          </w:p>
          <w:p w14:paraId="6A868E93" w14:textId="77777777" w:rsidR="00C16770" w:rsidRDefault="001D5D96">
            <w:pPr>
              <w:ind w:hanging="5"/>
              <w:jc w:val="center"/>
            </w:pPr>
            <w:r>
              <w:rPr>
                <w:rFonts w:cs="新細明體" w:hint="eastAsia"/>
              </w:rPr>
              <w:t>理</w:t>
            </w:r>
          </w:p>
        </w:tc>
        <w:tc>
          <w:tcPr>
            <w:tcW w:w="4260" w:type="dxa"/>
            <w:tcBorders>
              <w:bottom w:val="single" w:sz="12" w:space="0" w:color="auto"/>
            </w:tcBorders>
          </w:tcPr>
          <w:p w14:paraId="4718901E" w14:textId="77777777" w:rsidR="00C16770" w:rsidRDefault="00C16770">
            <w:pPr>
              <w:ind w:hanging="360"/>
            </w:pPr>
          </w:p>
        </w:tc>
      </w:tr>
    </w:tbl>
    <w:p w14:paraId="53EF0DAF" w14:textId="305A8188" w:rsidR="00C16770" w:rsidRDefault="001D5D96" w:rsidP="00BB296F">
      <w:pPr>
        <w:rPr>
          <w:rFonts w:ascii="微軟正黑體" w:eastAsia="微軟正黑體" w:hAnsi="微軟正黑體" w:cs="新細明體"/>
        </w:rPr>
      </w:pPr>
      <w:bookmarkStart w:id="0" w:name="_GoBack"/>
      <w:bookmarkEnd w:id="0"/>
      <w:r>
        <w:rPr>
          <w:rFonts w:ascii="微軟正黑體" w:eastAsia="微軟正黑體" w:hAnsi="微軟正黑體" w:cs="新細明體" w:hint="eastAsia"/>
        </w:rPr>
        <w:lastRenderedPageBreak/>
        <w:t xml:space="preserve"> </w:t>
      </w:r>
    </w:p>
    <w:sectPr w:rsidR="00C16770">
      <w:pgSz w:w="11907" w:h="16840"/>
      <w:pgMar w:top="899" w:right="1134" w:bottom="851" w:left="1134" w:header="1134" w:footer="851" w:gutter="0"/>
      <w:pgNumType w:start="1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5633CF" w14:textId="77777777" w:rsidR="00DE7C96" w:rsidRDefault="00DE7C96" w:rsidP="003E47CA">
      <w:r>
        <w:separator/>
      </w:r>
    </w:p>
  </w:endnote>
  <w:endnote w:type="continuationSeparator" w:id="0">
    <w:p w14:paraId="7A4D9537" w14:textId="77777777" w:rsidR="00DE7C96" w:rsidRDefault="00DE7C96" w:rsidP="003E4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Roboto">
    <w:altName w:val="Times New Roman"/>
    <w:charset w:val="00"/>
    <w:family w:val="auto"/>
    <w:pitch w:val="variable"/>
    <w:sig w:usb0="E00002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CCFA4" w14:textId="77777777" w:rsidR="00DE7C96" w:rsidRDefault="00DE7C96" w:rsidP="003E47CA">
      <w:r>
        <w:separator/>
      </w:r>
    </w:p>
  </w:footnote>
  <w:footnote w:type="continuationSeparator" w:id="0">
    <w:p w14:paraId="150DFB95" w14:textId="77777777" w:rsidR="00DE7C96" w:rsidRDefault="00DE7C96" w:rsidP="003E47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00576"/>
    <w:multiLevelType w:val="hybridMultilevel"/>
    <w:tmpl w:val="FFFFFFFF"/>
    <w:lvl w:ilvl="0" w:tplc="3A1A55E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6FF0A8E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7DEAE170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36E457D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C76AE1C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222455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4C7CAC88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702CA67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AE9C240C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" w15:restartNumberingAfterBreak="0">
    <w:nsid w:val="0DC730E4"/>
    <w:multiLevelType w:val="hybridMultilevel"/>
    <w:tmpl w:val="FFFFFFFF"/>
    <w:lvl w:ilvl="0" w:tplc="ACE4303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F3AE23D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2C94AC72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1A38531E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33325BB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8C0FFCA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3563A16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ABD0BFA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C2386134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" w15:restartNumberingAfterBreak="0">
    <w:nsid w:val="15EC45DD"/>
    <w:multiLevelType w:val="hybridMultilevel"/>
    <w:tmpl w:val="FFFFFFFF"/>
    <w:lvl w:ilvl="0" w:tplc="CEBEF2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51C66B18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F046154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64BC1F4E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7D664C9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FC9228D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0C08FA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DB2811B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95F0A0B4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3" w15:restartNumberingAfterBreak="0">
    <w:nsid w:val="2DC939BF"/>
    <w:multiLevelType w:val="hybridMultilevel"/>
    <w:tmpl w:val="FFFFFFFF"/>
    <w:lvl w:ilvl="0" w:tplc="031C999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C0B0A7DA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20E235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7C096F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241CD284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8F44B99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CBA3DB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F61C196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93FEE8F2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4" w15:restartNumberingAfterBreak="0">
    <w:nsid w:val="2F9474ED"/>
    <w:multiLevelType w:val="hybridMultilevel"/>
    <w:tmpl w:val="0F00E984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5" w15:restartNumberingAfterBreak="0">
    <w:nsid w:val="3B903B42"/>
    <w:multiLevelType w:val="hybridMultilevel"/>
    <w:tmpl w:val="FF40C8DA"/>
    <w:lvl w:ilvl="0" w:tplc="0409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AB5ED42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BA443570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80D883C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1BEA468C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BB7C0AB8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00ACA1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4762FA6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63A42ACA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" w15:restartNumberingAfterBreak="0">
    <w:nsid w:val="3E8B09AE"/>
    <w:multiLevelType w:val="hybridMultilevel"/>
    <w:tmpl w:val="FFFFFFFF"/>
    <w:lvl w:ilvl="0" w:tplc="F88253AC">
      <w:start w:val="1"/>
      <w:numFmt w:val="decimal"/>
      <w:lvlText w:val="%1."/>
      <w:lvlJc w:val="left"/>
      <w:pPr>
        <w:ind w:left="895" w:hanging="360"/>
      </w:pPr>
      <w:rPr>
        <w:rFonts w:hint="default"/>
      </w:rPr>
    </w:lvl>
    <w:lvl w:ilvl="1" w:tplc="5DDAD0CE" w:tentative="1">
      <w:start w:val="1"/>
      <w:numFmt w:val="ideographTraditional"/>
      <w:lvlText w:val="%2、"/>
      <w:lvlJc w:val="left"/>
      <w:pPr>
        <w:ind w:left="1495" w:hanging="480"/>
      </w:pPr>
    </w:lvl>
    <w:lvl w:ilvl="2" w:tplc="19D0977A" w:tentative="1">
      <w:start w:val="1"/>
      <w:numFmt w:val="lowerRoman"/>
      <w:lvlText w:val="%3."/>
      <w:lvlJc w:val="right"/>
      <w:pPr>
        <w:ind w:left="1975" w:hanging="480"/>
      </w:pPr>
    </w:lvl>
    <w:lvl w:ilvl="3" w:tplc="A4F60FAA" w:tentative="1">
      <w:start w:val="1"/>
      <w:numFmt w:val="decimal"/>
      <w:lvlText w:val="%4."/>
      <w:lvlJc w:val="left"/>
      <w:pPr>
        <w:ind w:left="2455" w:hanging="480"/>
      </w:pPr>
    </w:lvl>
    <w:lvl w:ilvl="4" w:tplc="3F423692" w:tentative="1">
      <w:start w:val="1"/>
      <w:numFmt w:val="ideographTraditional"/>
      <w:lvlText w:val="%5、"/>
      <w:lvlJc w:val="left"/>
      <w:pPr>
        <w:ind w:left="2935" w:hanging="480"/>
      </w:pPr>
    </w:lvl>
    <w:lvl w:ilvl="5" w:tplc="F48A0B94" w:tentative="1">
      <w:start w:val="1"/>
      <w:numFmt w:val="lowerRoman"/>
      <w:lvlText w:val="%6."/>
      <w:lvlJc w:val="right"/>
      <w:pPr>
        <w:ind w:left="3415" w:hanging="480"/>
      </w:pPr>
    </w:lvl>
    <w:lvl w:ilvl="6" w:tplc="85DCE03E" w:tentative="1">
      <w:start w:val="1"/>
      <w:numFmt w:val="decimal"/>
      <w:lvlText w:val="%7."/>
      <w:lvlJc w:val="left"/>
      <w:pPr>
        <w:ind w:left="3895" w:hanging="480"/>
      </w:pPr>
    </w:lvl>
    <w:lvl w:ilvl="7" w:tplc="627CB43A" w:tentative="1">
      <w:start w:val="1"/>
      <w:numFmt w:val="ideographTraditional"/>
      <w:lvlText w:val="%8、"/>
      <w:lvlJc w:val="left"/>
      <w:pPr>
        <w:ind w:left="4375" w:hanging="480"/>
      </w:pPr>
    </w:lvl>
    <w:lvl w:ilvl="8" w:tplc="9ECA5146" w:tentative="1">
      <w:start w:val="1"/>
      <w:numFmt w:val="lowerRoman"/>
      <w:lvlText w:val="%9."/>
      <w:lvlJc w:val="right"/>
      <w:pPr>
        <w:ind w:left="4855" w:hanging="480"/>
      </w:pPr>
    </w:lvl>
  </w:abstractNum>
  <w:abstractNum w:abstractNumId="7" w15:restartNumberingAfterBreak="0">
    <w:nsid w:val="51184775"/>
    <w:multiLevelType w:val="hybridMultilevel"/>
    <w:tmpl w:val="09F8DC82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8" w15:restartNumberingAfterBreak="0">
    <w:nsid w:val="54737670"/>
    <w:multiLevelType w:val="hybridMultilevel"/>
    <w:tmpl w:val="FFFFFFFF"/>
    <w:lvl w:ilvl="0" w:tplc="0AEC478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A9387CCA" w:tentative="1">
      <w:start w:val="1"/>
      <w:numFmt w:val="ideographTraditional"/>
      <w:lvlText w:val="%2、"/>
      <w:lvlJc w:val="left"/>
      <w:pPr>
        <w:ind w:left="1500" w:hanging="480"/>
      </w:pPr>
    </w:lvl>
    <w:lvl w:ilvl="2" w:tplc="C28E3DE4" w:tentative="1">
      <w:start w:val="1"/>
      <w:numFmt w:val="lowerRoman"/>
      <w:lvlText w:val="%3."/>
      <w:lvlJc w:val="right"/>
      <w:pPr>
        <w:ind w:left="1980" w:hanging="480"/>
      </w:pPr>
    </w:lvl>
    <w:lvl w:ilvl="3" w:tplc="CF940A1A" w:tentative="1">
      <w:start w:val="1"/>
      <w:numFmt w:val="decimal"/>
      <w:lvlText w:val="%4."/>
      <w:lvlJc w:val="left"/>
      <w:pPr>
        <w:ind w:left="2460" w:hanging="480"/>
      </w:pPr>
    </w:lvl>
    <w:lvl w:ilvl="4" w:tplc="EF3425AE" w:tentative="1">
      <w:start w:val="1"/>
      <w:numFmt w:val="ideographTraditional"/>
      <w:lvlText w:val="%5、"/>
      <w:lvlJc w:val="left"/>
      <w:pPr>
        <w:ind w:left="2940" w:hanging="480"/>
      </w:pPr>
    </w:lvl>
    <w:lvl w:ilvl="5" w:tplc="05086DCE" w:tentative="1">
      <w:start w:val="1"/>
      <w:numFmt w:val="lowerRoman"/>
      <w:lvlText w:val="%6."/>
      <w:lvlJc w:val="right"/>
      <w:pPr>
        <w:ind w:left="3420" w:hanging="480"/>
      </w:pPr>
    </w:lvl>
    <w:lvl w:ilvl="6" w:tplc="10029A62" w:tentative="1">
      <w:start w:val="1"/>
      <w:numFmt w:val="decimal"/>
      <w:lvlText w:val="%7."/>
      <w:lvlJc w:val="left"/>
      <w:pPr>
        <w:ind w:left="3900" w:hanging="480"/>
      </w:pPr>
    </w:lvl>
    <w:lvl w:ilvl="7" w:tplc="0B6695D8" w:tentative="1">
      <w:start w:val="1"/>
      <w:numFmt w:val="ideographTraditional"/>
      <w:lvlText w:val="%8、"/>
      <w:lvlJc w:val="left"/>
      <w:pPr>
        <w:ind w:left="4380" w:hanging="480"/>
      </w:pPr>
    </w:lvl>
    <w:lvl w:ilvl="8" w:tplc="05A861A8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9" w15:restartNumberingAfterBreak="0">
    <w:nsid w:val="57AE07C0"/>
    <w:multiLevelType w:val="hybridMultilevel"/>
    <w:tmpl w:val="FFFFFFFF"/>
    <w:lvl w:ilvl="0" w:tplc="2312E61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8CCA924E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4DDEACB2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ADB0C02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AD621A9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693A4D84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409AD57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DA5A569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FEE7942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0" w15:restartNumberingAfterBreak="0">
    <w:nsid w:val="57E417E8"/>
    <w:multiLevelType w:val="hybridMultilevel"/>
    <w:tmpl w:val="FFFFFFFF"/>
    <w:lvl w:ilvl="0" w:tplc="A2BA4E1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A9B8A138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4988504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40986B04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00E5D36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6A4687B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A7A35A0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8F82EE1A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1772C558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1" w15:restartNumberingAfterBreak="0">
    <w:nsid w:val="5C2F3541"/>
    <w:multiLevelType w:val="hybridMultilevel"/>
    <w:tmpl w:val="FFFFFFFF"/>
    <w:lvl w:ilvl="0" w:tplc="658E53AC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EF8208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262CF2BC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43483E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DA3CD4C4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316A478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5DCC74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5FAAA9E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FD8A6578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2" w15:restartNumberingAfterBreak="0">
    <w:nsid w:val="5DD32EA3"/>
    <w:multiLevelType w:val="hybridMultilevel"/>
    <w:tmpl w:val="FFFFFFFF"/>
    <w:lvl w:ilvl="0" w:tplc="9DBA72CE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D2A24C2A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62A8521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B858C02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54FA4F6A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E48084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ADF4FC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C08FB60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47806476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3" w15:restartNumberingAfterBreak="0">
    <w:nsid w:val="671B4C72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4" w15:restartNumberingAfterBreak="0">
    <w:nsid w:val="712B5E13"/>
    <w:multiLevelType w:val="hybridMultilevel"/>
    <w:tmpl w:val="FFFFFFFF"/>
    <w:lvl w:ilvl="0" w:tplc="9A58C3D4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4072B9B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FC72359A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AF52739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FC30497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D689E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C41E5A1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E1E1138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1C89196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5" w15:restartNumberingAfterBreak="0">
    <w:nsid w:val="728536FC"/>
    <w:multiLevelType w:val="hybridMultilevel"/>
    <w:tmpl w:val="FFFFFFFF"/>
    <w:lvl w:ilvl="0" w:tplc="31EEEF6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B5306666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C082D344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72DE4592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54F83828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A68E2C32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E710F31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33453D8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F360387C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6" w15:restartNumberingAfterBreak="0">
    <w:nsid w:val="735961C4"/>
    <w:multiLevelType w:val="hybridMultilevel"/>
    <w:tmpl w:val="FFFFFFFF"/>
    <w:lvl w:ilvl="0" w:tplc="D0BC758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69E4EC4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DE5C015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DC1A8786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8DD0E6DA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C0A6499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80FE051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5F4EB74A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2EE2F7D0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7" w15:restartNumberingAfterBreak="0">
    <w:nsid w:val="74B92462"/>
    <w:multiLevelType w:val="hybridMultilevel"/>
    <w:tmpl w:val="FFFFFFFF"/>
    <w:lvl w:ilvl="0" w:tplc="1DAA7A3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43126DF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542F0A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D67CCA9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F988915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760A00D2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BB06753A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91FC109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B680F7D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8" w15:restartNumberingAfterBreak="0">
    <w:nsid w:val="7B4024E0"/>
    <w:multiLevelType w:val="hybridMultilevel"/>
    <w:tmpl w:val="FFFFFFFF"/>
    <w:lvl w:ilvl="0" w:tplc="A962A76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7BC4B4E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CB4CCDC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E498375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40CC644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7168FE2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3FAA62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71B6DC6E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DDCFBD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>
    <w:abstractNumId w:val="8"/>
  </w:num>
  <w:num w:numId="2">
    <w:abstractNumId w:val="17"/>
  </w:num>
  <w:num w:numId="3">
    <w:abstractNumId w:val="15"/>
  </w:num>
  <w:num w:numId="4">
    <w:abstractNumId w:val="18"/>
  </w:num>
  <w:num w:numId="5">
    <w:abstractNumId w:val="2"/>
  </w:num>
  <w:num w:numId="6">
    <w:abstractNumId w:val="9"/>
  </w:num>
  <w:num w:numId="7">
    <w:abstractNumId w:val="13"/>
  </w:num>
  <w:num w:numId="8">
    <w:abstractNumId w:val="0"/>
  </w:num>
  <w:num w:numId="9">
    <w:abstractNumId w:val="16"/>
  </w:num>
  <w:num w:numId="10">
    <w:abstractNumId w:val="1"/>
  </w:num>
  <w:num w:numId="11">
    <w:abstractNumId w:val="10"/>
  </w:num>
  <w:num w:numId="12">
    <w:abstractNumId w:val="6"/>
  </w:num>
  <w:num w:numId="13">
    <w:abstractNumId w:val="11"/>
  </w:num>
  <w:num w:numId="14">
    <w:abstractNumId w:val="5"/>
  </w:num>
  <w:num w:numId="15">
    <w:abstractNumId w:val="14"/>
  </w:num>
  <w:num w:numId="16">
    <w:abstractNumId w:val="3"/>
  </w:num>
  <w:num w:numId="17">
    <w:abstractNumId w:val="12"/>
  </w:num>
  <w:num w:numId="18">
    <w:abstractNumId w:val="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60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770"/>
    <w:rsid w:val="0002550E"/>
    <w:rsid w:val="00027F70"/>
    <w:rsid w:val="000363E1"/>
    <w:rsid w:val="00036874"/>
    <w:rsid w:val="00043416"/>
    <w:rsid w:val="00065676"/>
    <w:rsid w:val="00071CC8"/>
    <w:rsid w:val="000B373F"/>
    <w:rsid w:val="000C293A"/>
    <w:rsid w:val="000C32DF"/>
    <w:rsid w:val="000C79A9"/>
    <w:rsid w:val="000D60F1"/>
    <w:rsid w:val="000E7181"/>
    <w:rsid w:val="00117331"/>
    <w:rsid w:val="001210BD"/>
    <w:rsid w:val="00133040"/>
    <w:rsid w:val="001339F7"/>
    <w:rsid w:val="00137F83"/>
    <w:rsid w:val="001520C4"/>
    <w:rsid w:val="001545DC"/>
    <w:rsid w:val="001703A0"/>
    <w:rsid w:val="0017319D"/>
    <w:rsid w:val="00175799"/>
    <w:rsid w:val="00190AA6"/>
    <w:rsid w:val="001A4675"/>
    <w:rsid w:val="001A6BA3"/>
    <w:rsid w:val="001B58B1"/>
    <w:rsid w:val="001C63EC"/>
    <w:rsid w:val="001D365A"/>
    <w:rsid w:val="001D5D96"/>
    <w:rsid w:val="001D65DC"/>
    <w:rsid w:val="001D7722"/>
    <w:rsid w:val="001E2D1C"/>
    <w:rsid w:val="001F7ED5"/>
    <w:rsid w:val="00227764"/>
    <w:rsid w:val="0024142E"/>
    <w:rsid w:val="002470A9"/>
    <w:rsid w:val="00247B8B"/>
    <w:rsid w:val="00271905"/>
    <w:rsid w:val="0027337C"/>
    <w:rsid w:val="00276BB0"/>
    <w:rsid w:val="0028047B"/>
    <w:rsid w:val="002911E0"/>
    <w:rsid w:val="002956C1"/>
    <w:rsid w:val="002A4A54"/>
    <w:rsid w:val="002A4FB0"/>
    <w:rsid w:val="002B608F"/>
    <w:rsid w:val="002C0667"/>
    <w:rsid w:val="002C28D0"/>
    <w:rsid w:val="002F0161"/>
    <w:rsid w:val="003067EB"/>
    <w:rsid w:val="00322949"/>
    <w:rsid w:val="0032466D"/>
    <w:rsid w:val="00343A9D"/>
    <w:rsid w:val="00345119"/>
    <w:rsid w:val="00346D9C"/>
    <w:rsid w:val="00361D49"/>
    <w:rsid w:val="003667FF"/>
    <w:rsid w:val="00367182"/>
    <w:rsid w:val="00370328"/>
    <w:rsid w:val="0037396B"/>
    <w:rsid w:val="0037459B"/>
    <w:rsid w:val="00391431"/>
    <w:rsid w:val="00396662"/>
    <w:rsid w:val="003A163F"/>
    <w:rsid w:val="003A34DA"/>
    <w:rsid w:val="003A44E7"/>
    <w:rsid w:val="003A4768"/>
    <w:rsid w:val="003A52A3"/>
    <w:rsid w:val="003A6060"/>
    <w:rsid w:val="003B3FCB"/>
    <w:rsid w:val="003B55D4"/>
    <w:rsid w:val="003C6370"/>
    <w:rsid w:val="003D26C4"/>
    <w:rsid w:val="003E47CA"/>
    <w:rsid w:val="00401E56"/>
    <w:rsid w:val="00405D06"/>
    <w:rsid w:val="00414DDD"/>
    <w:rsid w:val="00414F94"/>
    <w:rsid w:val="00423C2C"/>
    <w:rsid w:val="00430F02"/>
    <w:rsid w:val="00436B40"/>
    <w:rsid w:val="00443FD0"/>
    <w:rsid w:val="00444007"/>
    <w:rsid w:val="0045455C"/>
    <w:rsid w:val="00457A7E"/>
    <w:rsid w:val="00466145"/>
    <w:rsid w:val="004753D1"/>
    <w:rsid w:val="00476EB5"/>
    <w:rsid w:val="00482166"/>
    <w:rsid w:val="00483B80"/>
    <w:rsid w:val="00484563"/>
    <w:rsid w:val="00485614"/>
    <w:rsid w:val="004916D4"/>
    <w:rsid w:val="00491F0F"/>
    <w:rsid w:val="00496726"/>
    <w:rsid w:val="004A5906"/>
    <w:rsid w:val="004C0A8C"/>
    <w:rsid w:val="004C0AF1"/>
    <w:rsid w:val="004C13E9"/>
    <w:rsid w:val="004D1AEC"/>
    <w:rsid w:val="004E0620"/>
    <w:rsid w:val="004E16C2"/>
    <w:rsid w:val="004F36E5"/>
    <w:rsid w:val="004F4663"/>
    <w:rsid w:val="005047D4"/>
    <w:rsid w:val="0050684B"/>
    <w:rsid w:val="00516BE5"/>
    <w:rsid w:val="0052259B"/>
    <w:rsid w:val="00522BBF"/>
    <w:rsid w:val="00524D50"/>
    <w:rsid w:val="0053358A"/>
    <w:rsid w:val="00534A75"/>
    <w:rsid w:val="00545123"/>
    <w:rsid w:val="00546035"/>
    <w:rsid w:val="00560794"/>
    <w:rsid w:val="00561512"/>
    <w:rsid w:val="00561D73"/>
    <w:rsid w:val="00583704"/>
    <w:rsid w:val="005A2805"/>
    <w:rsid w:val="005A6813"/>
    <w:rsid w:val="005A763F"/>
    <w:rsid w:val="005A7983"/>
    <w:rsid w:val="005C2309"/>
    <w:rsid w:val="005C2376"/>
    <w:rsid w:val="005D7623"/>
    <w:rsid w:val="005E05FB"/>
    <w:rsid w:val="005F1DE9"/>
    <w:rsid w:val="005F79D9"/>
    <w:rsid w:val="00601D18"/>
    <w:rsid w:val="00603D93"/>
    <w:rsid w:val="00606D9C"/>
    <w:rsid w:val="006163A1"/>
    <w:rsid w:val="00617933"/>
    <w:rsid w:val="0062163F"/>
    <w:rsid w:val="006238F9"/>
    <w:rsid w:val="006271DF"/>
    <w:rsid w:val="00645783"/>
    <w:rsid w:val="00645841"/>
    <w:rsid w:val="00646825"/>
    <w:rsid w:val="0065725C"/>
    <w:rsid w:val="00661B99"/>
    <w:rsid w:val="00665A62"/>
    <w:rsid w:val="00674711"/>
    <w:rsid w:val="00676266"/>
    <w:rsid w:val="00680C1A"/>
    <w:rsid w:val="0068790E"/>
    <w:rsid w:val="00690835"/>
    <w:rsid w:val="00693225"/>
    <w:rsid w:val="006A58D2"/>
    <w:rsid w:val="006B1709"/>
    <w:rsid w:val="006C445D"/>
    <w:rsid w:val="006D6FB7"/>
    <w:rsid w:val="006E06EF"/>
    <w:rsid w:val="006E4322"/>
    <w:rsid w:val="006F401A"/>
    <w:rsid w:val="00714E7A"/>
    <w:rsid w:val="00722CA2"/>
    <w:rsid w:val="0073075D"/>
    <w:rsid w:val="00736FD4"/>
    <w:rsid w:val="00741217"/>
    <w:rsid w:val="00744997"/>
    <w:rsid w:val="00744D99"/>
    <w:rsid w:val="00751FB3"/>
    <w:rsid w:val="00782937"/>
    <w:rsid w:val="00784A81"/>
    <w:rsid w:val="007A18A3"/>
    <w:rsid w:val="007A2EA7"/>
    <w:rsid w:val="007B06B7"/>
    <w:rsid w:val="007B55D5"/>
    <w:rsid w:val="007C0865"/>
    <w:rsid w:val="007C30BF"/>
    <w:rsid w:val="007C35D4"/>
    <w:rsid w:val="007C7BBF"/>
    <w:rsid w:val="007D4B0A"/>
    <w:rsid w:val="007F1B96"/>
    <w:rsid w:val="007F33B5"/>
    <w:rsid w:val="00805AEB"/>
    <w:rsid w:val="00814244"/>
    <w:rsid w:val="008178FE"/>
    <w:rsid w:val="00820C4C"/>
    <w:rsid w:val="00821357"/>
    <w:rsid w:val="008311F3"/>
    <w:rsid w:val="0083480F"/>
    <w:rsid w:val="00837548"/>
    <w:rsid w:val="00861FC2"/>
    <w:rsid w:val="0086546E"/>
    <w:rsid w:val="00885AE4"/>
    <w:rsid w:val="00893BA8"/>
    <w:rsid w:val="008A2A64"/>
    <w:rsid w:val="008A59E5"/>
    <w:rsid w:val="008A7EA7"/>
    <w:rsid w:val="008B023C"/>
    <w:rsid w:val="008B27F7"/>
    <w:rsid w:val="008B61E6"/>
    <w:rsid w:val="008C7A58"/>
    <w:rsid w:val="008E3C2D"/>
    <w:rsid w:val="008F1884"/>
    <w:rsid w:val="008F4A31"/>
    <w:rsid w:val="00932D08"/>
    <w:rsid w:val="00937952"/>
    <w:rsid w:val="00942232"/>
    <w:rsid w:val="00945419"/>
    <w:rsid w:val="00957BC2"/>
    <w:rsid w:val="00960FB5"/>
    <w:rsid w:val="00976A53"/>
    <w:rsid w:val="00984378"/>
    <w:rsid w:val="009929D7"/>
    <w:rsid w:val="009932B1"/>
    <w:rsid w:val="009A442B"/>
    <w:rsid w:val="009A4441"/>
    <w:rsid w:val="009A4AE8"/>
    <w:rsid w:val="009B1E2F"/>
    <w:rsid w:val="009B25AC"/>
    <w:rsid w:val="009C218A"/>
    <w:rsid w:val="009C446D"/>
    <w:rsid w:val="009D3FF4"/>
    <w:rsid w:val="009D528F"/>
    <w:rsid w:val="009D7502"/>
    <w:rsid w:val="009D7868"/>
    <w:rsid w:val="009E6A86"/>
    <w:rsid w:val="009F2872"/>
    <w:rsid w:val="009F568E"/>
    <w:rsid w:val="00A013F0"/>
    <w:rsid w:val="00A054ED"/>
    <w:rsid w:val="00A21136"/>
    <w:rsid w:val="00A24305"/>
    <w:rsid w:val="00A2717A"/>
    <w:rsid w:val="00A31A02"/>
    <w:rsid w:val="00A34983"/>
    <w:rsid w:val="00A44CB2"/>
    <w:rsid w:val="00A47C72"/>
    <w:rsid w:val="00A52489"/>
    <w:rsid w:val="00A721A1"/>
    <w:rsid w:val="00A726D0"/>
    <w:rsid w:val="00A74C5E"/>
    <w:rsid w:val="00AA430D"/>
    <w:rsid w:val="00AB327B"/>
    <w:rsid w:val="00AC1E01"/>
    <w:rsid w:val="00AD43EA"/>
    <w:rsid w:val="00AF6F8A"/>
    <w:rsid w:val="00B01CBC"/>
    <w:rsid w:val="00B05279"/>
    <w:rsid w:val="00B06FBE"/>
    <w:rsid w:val="00B11E51"/>
    <w:rsid w:val="00B17F86"/>
    <w:rsid w:val="00B241D1"/>
    <w:rsid w:val="00B24F05"/>
    <w:rsid w:val="00B422B4"/>
    <w:rsid w:val="00B42830"/>
    <w:rsid w:val="00B62CD5"/>
    <w:rsid w:val="00B84758"/>
    <w:rsid w:val="00B86A05"/>
    <w:rsid w:val="00B905A5"/>
    <w:rsid w:val="00B92271"/>
    <w:rsid w:val="00BA2184"/>
    <w:rsid w:val="00BB296F"/>
    <w:rsid w:val="00BC3F24"/>
    <w:rsid w:val="00BC3F63"/>
    <w:rsid w:val="00BD1349"/>
    <w:rsid w:val="00BD3F80"/>
    <w:rsid w:val="00BD7DDC"/>
    <w:rsid w:val="00BE17AF"/>
    <w:rsid w:val="00BE2160"/>
    <w:rsid w:val="00BE61C9"/>
    <w:rsid w:val="00BE6507"/>
    <w:rsid w:val="00C00583"/>
    <w:rsid w:val="00C02406"/>
    <w:rsid w:val="00C048A2"/>
    <w:rsid w:val="00C163C7"/>
    <w:rsid w:val="00C16770"/>
    <w:rsid w:val="00C2779F"/>
    <w:rsid w:val="00C374EC"/>
    <w:rsid w:val="00C44C08"/>
    <w:rsid w:val="00C47CEA"/>
    <w:rsid w:val="00C563B0"/>
    <w:rsid w:val="00C60326"/>
    <w:rsid w:val="00C65024"/>
    <w:rsid w:val="00C65B22"/>
    <w:rsid w:val="00C70C32"/>
    <w:rsid w:val="00C83F53"/>
    <w:rsid w:val="00CA0CC7"/>
    <w:rsid w:val="00CB5477"/>
    <w:rsid w:val="00CD1858"/>
    <w:rsid w:val="00CD65C4"/>
    <w:rsid w:val="00CE28FF"/>
    <w:rsid w:val="00CE311D"/>
    <w:rsid w:val="00CF4BB5"/>
    <w:rsid w:val="00D1545F"/>
    <w:rsid w:val="00D20455"/>
    <w:rsid w:val="00D23424"/>
    <w:rsid w:val="00D27A0F"/>
    <w:rsid w:val="00D35D45"/>
    <w:rsid w:val="00D74567"/>
    <w:rsid w:val="00D85474"/>
    <w:rsid w:val="00D95FEA"/>
    <w:rsid w:val="00DA27D5"/>
    <w:rsid w:val="00DB13C9"/>
    <w:rsid w:val="00DB1644"/>
    <w:rsid w:val="00DB3D65"/>
    <w:rsid w:val="00DC034A"/>
    <w:rsid w:val="00DC5248"/>
    <w:rsid w:val="00DD7432"/>
    <w:rsid w:val="00DE50D1"/>
    <w:rsid w:val="00DE7C96"/>
    <w:rsid w:val="00E050C4"/>
    <w:rsid w:val="00E12641"/>
    <w:rsid w:val="00E2321B"/>
    <w:rsid w:val="00E24A0B"/>
    <w:rsid w:val="00E262AE"/>
    <w:rsid w:val="00E31548"/>
    <w:rsid w:val="00E34217"/>
    <w:rsid w:val="00E421B5"/>
    <w:rsid w:val="00E545E7"/>
    <w:rsid w:val="00E65C1C"/>
    <w:rsid w:val="00E72796"/>
    <w:rsid w:val="00E75B74"/>
    <w:rsid w:val="00E7778B"/>
    <w:rsid w:val="00E844EB"/>
    <w:rsid w:val="00E93CA4"/>
    <w:rsid w:val="00E9765B"/>
    <w:rsid w:val="00EB1B08"/>
    <w:rsid w:val="00ED538F"/>
    <w:rsid w:val="00ED66B5"/>
    <w:rsid w:val="00EE2675"/>
    <w:rsid w:val="00F155EA"/>
    <w:rsid w:val="00F213E3"/>
    <w:rsid w:val="00F22F8D"/>
    <w:rsid w:val="00F2522A"/>
    <w:rsid w:val="00F26637"/>
    <w:rsid w:val="00F32348"/>
    <w:rsid w:val="00F32430"/>
    <w:rsid w:val="00F32492"/>
    <w:rsid w:val="00F37082"/>
    <w:rsid w:val="00F376C0"/>
    <w:rsid w:val="00F578B9"/>
    <w:rsid w:val="00F6080D"/>
    <w:rsid w:val="00F72340"/>
    <w:rsid w:val="00F72B47"/>
    <w:rsid w:val="00F76C97"/>
    <w:rsid w:val="00F84EAA"/>
    <w:rsid w:val="00F96449"/>
    <w:rsid w:val="00FA4A5E"/>
    <w:rsid w:val="00FB428C"/>
    <w:rsid w:val="00FB78F4"/>
    <w:rsid w:val="00FC2FE7"/>
    <w:rsid w:val="00FE15C6"/>
    <w:rsid w:val="00FE1D8D"/>
    <w:rsid w:val="00FF0C63"/>
    <w:rsid w:val="00FF22B6"/>
    <w:rsid w:val="00F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ED4F27D"/>
  <w15:docId w15:val="{5C6D813A-92FC-534A-8AE0-D2CD4A6D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Pr>
      <w:rFonts w:ascii="Courier New" w:hAnsi="Courier New" w:cs="Courier New"/>
      <w:sz w:val="21"/>
      <w:szCs w:val="21"/>
    </w:rPr>
  </w:style>
  <w:style w:type="paragraph" w:styleId="a5">
    <w:name w:val="Body Text Indent"/>
    <w:basedOn w:val="a"/>
    <w:pPr>
      <w:ind w:left="391"/>
    </w:pPr>
    <w:rPr>
      <w:rFonts w:ascii="新細明體" w:cs="新細明體"/>
    </w:rPr>
  </w:style>
  <w:style w:type="character" w:customStyle="1" w:styleId="BodyTextIndentChar">
    <w:name w:val="Body Text Indent Char"/>
    <w:semiHidden/>
    <w:rPr>
      <w:rFonts w:ascii="Times New Roman" w:eastAsia="新細明體" w:hAnsi="Times New Roman" w:cs="Times New Roman"/>
      <w:szCs w:val="24"/>
    </w:rPr>
  </w:style>
  <w:style w:type="character" w:customStyle="1" w:styleId="a4">
    <w:name w:val="純文字 字元"/>
    <w:link w:val="a3"/>
    <w:semiHidden/>
    <w:rPr>
      <w:rFonts w:ascii="細明體" w:eastAsia="細明體" w:hAnsi="Courier New" w:cs="Courier New"/>
      <w:szCs w:val="24"/>
    </w:rPr>
  </w:style>
  <w:style w:type="character" w:styleId="a6">
    <w:name w:val="annotation reference"/>
    <w:semiHidden/>
    <w:rPr>
      <w:rFonts w:ascii="Times New Roman" w:hAnsi="Times New Roman" w:cs="Times New Roman"/>
      <w:sz w:val="18"/>
      <w:szCs w:val="18"/>
    </w:rPr>
  </w:style>
  <w:style w:type="paragraph" w:styleId="a7">
    <w:name w:val="annotation text"/>
    <w:basedOn w:val="a"/>
    <w:semiHidden/>
  </w:style>
  <w:style w:type="character" w:customStyle="1" w:styleId="CommentTextChar">
    <w:name w:val="Comment Text Char"/>
    <w:rPr>
      <w:rFonts w:ascii="Times New Roman" w:hAnsi="Times New Roman" w:cs="Times New Roman"/>
      <w:sz w:val="24"/>
      <w:szCs w:val="24"/>
    </w:rPr>
  </w:style>
  <w:style w:type="paragraph" w:styleId="a8">
    <w:name w:val="head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rPr>
      <w:rFonts w:ascii="Times New Roman" w:hAnsi="Times New Roman" w:cs="Times New Roman"/>
    </w:rPr>
  </w:style>
  <w:style w:type="paragraph" w:styleId="a9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rPr>
      <w:rFonts w:ascii="Times New Roman" w:hAnsi="Times New Roman" w:cs="Times New Roman"/>
    </w:rPr>
  </w:style>
  <w:style w:type="paragraph" w:customStyle="1" w:styleId="CommentSubject">
    <w:name w:val="Comment Subject"/>
    <w:basedOn w:val="a7"/>
    <w:next w:val="a7"/>
    <w:rPr>
      <w:b/>
      <w:bCs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sz w:val="24"/>
      <w:szCs w:val="24"/>
    </w:rPr>
  </w:style>
  <w:style w:type="paragraph" w:styleId="aa">
    <w:name w:val="Balloon Text"/>
    <w:uiPriority w:val="99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rPr>
      <w:rFonts w:ascii="Cambria" w:eastAsia="新細明體" w:hAnsi="Cambria" w:cs="Cambria"/>
      <w:sz w:val="18"/>
      <w:szCs w:val="18"/>
    </w:rPr>
  </w:style>
  <w:style w:type="paragraph" w:styleId="ab">
    <w:name w:val="annotation subject"/>
    <w:basedOn w:val="a7"/>
    <w:next w:val="a7"/>
    <w:semiHidden/>
    <w:rPr>
      <w:b/>
      <w:bCs/>
    </w:rPr>
  </w:style>
  <w:style w:type="paragraph" w:styleId="ac">
    <w:name w:val="No Spacing"/>
    <w:uiPriority w:val="1"/>
    <w:qFormat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標題 4 字元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標題 5 字元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標題 6 字元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標題 7 字元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標題 9 字元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e">
    <w:name w:val="標題 字元"/>
    <w:basedOn w:val="a0"/>
    <w:link w:val="ad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f">
    <w:name w:val="Subtitle"/>
    <w:basedOn w:val="a"/>
    <w:next w:val="a"/>
    <w:link w:val="af0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af0">
    <w:name w:val="副標題 字元"/>
    <w:basedOn w:val="a0"/>
    <w:link w:val="af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f1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f2">
    <w:name w:val="Emphasis"/>
    <w:basedOn w:val="a0"/>
    <w:uiPriority w:val="20"/>
    <w:qFormat/>
    <w:rPr>
      <w:i/>
      <w:iCs/>
    </w:rPr>
  </w:style>
  <w:style w:type="character" w:styleId="af3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f4">
    <w:name w:val="Strong"/>
    <w:basedOn w:val="a0"/>
    <w:uiPriority w:val="22"/>
    <w:qFormat/>
    <w:rPr>
      <w:b/>
      <w:bCs/>
    </w:rPr>
  </w:style>
  <w:style w:type="paragraph" w:styleId="af5">
    <w:name w:val="Quote"/>
    <w:basedOn w:val="a"/>
    <w:next w:val="a"/>
    <w:link w:val="af6"/>
    <w:uiPriority w:val="29"/>
    <w:qFormat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Pr>
      <w:i/>
      <w:iCs/>
      <w:color w:val="000000" w:themeColor="text1"/>
    </w:rPr>
  </w:style>
  <w:style w:type="paragraph" w:styleId="af7">
    <w:name w:val="Intense Quote"/>
    <w:basedOn w:val="a"/>
    <w:next w:val="a"/>
    <w:link w:val="af8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8">
    <w:name w:val="鮮明引文 字元"/>
    <w:basedOn w:val="a0"/>
    <w:link w:val="af7"/>
    <w:uiPriority w:val="30"/>
    <w:rPr>
      <w:b/>
      <w:bCs/>
      <w:i/>
      <w:iCs/>
      <w:color w:val="4472C4" w:themeColor="accent1"/>
    </w:rPr>
  </w:style>
  <w:style w:type="character" w:styleId="af9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a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b">
    <w:name w:val="Book Title"/>
    <w:basedOn w:val="a0"/>
    <w:uiPriority w:val="33"/>
    <w:qFormat/>
    <w:rPr>
      <w:b/>
      <w:bCs/>
      <w:smallCaps/>
      <w:spacing w:val="5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fd">
    <w:name w:val="footnote text"/>
    <w:basedOn w:val="a"/>
    <w:link w:val="afe"/>
    <w:uiPriority w:val="99"/>
    <w:semiHidden/>
    <w:unhideWhenUsed/>
    <w:rPr>
      <w:sz w:val="20"/>
      <w:szCs w:val="20"/>
    </w:rPr>
  </w:style>
  <w:style w:type="character" w:customStyle="1" w:styleId="afe">
    <w:name w:val="註腳文字 字元"/>
    <w:basedOn w:val="a0"/>
    <w:link w:val="afd"/>
    <w:uiPriority w:val="99"/>
    <w:semiHidden/>
    <w:rPr>
      <w:sz w:val="20"/>
      <w:szCs w:val="20"/>
    </w:rPr>
  </w:style>
  <w:style w:type="character" w:styleId="aff">
    <w:name w:val="footnote reference"/>
    <w:basedOn w:val="a0"/>
    <w:uiPriority w:val="99"/>
    <w:semiHidden/>
    <w:unhideWhenUsed/>
    <w:rPr>
      <w:vertAlign w:val="superscript"/>
    </w:rPr>
  </w:style>
  <w:style w:type="paragraph" w:styleId="aff0">
    <w:name w:val="endnote text"/>
    <w:basedOn w:val="a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章節附註文字 字元"/>
    <w:basedOn w:val="a0"/>
    <w:link w:val="aff0"/>
    <w:uiPriority w:val="99"/>
    <w:semiHidden/>
    <w:rPr>
      <w:sz w:val="20"/>
      <w:szCs w:val="20"/>
    </w:rPr>
  </w:style>
  <w:style w:type="character" w:styleId="aff2">
    <w:name w:val="endnote reference"/>
    <w:basedOn w:val="a0"/>
    <w:uiPriority w:val="99"/>
    <w:semiHidden/>
    <w:unhideWhenUsed/>
    <w:rPr>
      <w:vertAlign w:val="superscript"/>
    </w:rPr>
  </w:style>
  <w:style w:type="character" w:styleId="aff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f4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預設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creator>ECIC</dc:creator>
  <cp:lastModifiedBy>江富誠</cp:lastModifiedBy>
  <cp:revision>2</cp:revision>
  <dcterms:created xsi:type="dcterms:W3CDTF">2023-08-21T06:14:00Z</dcterms:created>
  <dcterms:modified xsi:type="dcterms:W3CDTF">2023-08-21T06:14:00Z</dcterms:modified>
</cp:coreProperties>
</file>