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B56" w:rsidRDefault="00931EDA" w:rsidP="00613A2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检查界面</w:t>
      </w:r>
      <w:r>
        <w:rPr>
          <w:rFonts w:hint="eastAsia"/>
        </w:rPr>
        <w:t>4</w:t>
      </w:r>
      <w:r>
        <w:rPr>
          <w:rFonts w:hint="eastAsia"/>
        </w:rPr>
        <w:t>幅图</w:t>
      </w:r>
    </w:p>
    <w:p w:rsidR="00931EDA" w:rsidRDefault="00931EDA" w:rsidP="00931EDA">
      <w:pPr>
        <w:pStyle w:val="a5"/>
        <w:ind w:left="360" w:firstLineChars="0" w:firstLine="0"/>
      </w:pPr>
      <w:r>
        <w:rPr>
          <w:rFonts w:hint="eastAsia"/>
        </w:rPr>
        <w:t>超短期预测曲线图，超短期评估曲线图</w:t>
      </w:r>
    </w:p>
    <w:p w:rsidR="00931EDA" w:rsidRDefault="00931EDA" w:rsidP="00931EDA">
      <w:pPr>
        <w:pStyle w:val="a5"/>
        <w:ind w:left="360" w:firstLineChars="0" w:firstLine="0"/>
      </w:pPr>
      <w:r>
        <w:rPr>
          <w:rFonts w:hint="eastAsia"/>
        </w:rPr>
        <w:t>短期预测曲线，短期评估预测曲线</w:t>
      </w:r>
    </w:p>
    <w:p w:rsidR="00931EDA" w:rsidRDefault="00931EDA" w:rsidP="00931EDA">
      <w:r>
        <w:rPr>
          <w:rFonts w:hint="eastAsia"/>
        </w:rPr>
        <w:t>检查要点：横坐标轴时间是少时间，超短期预测至少应包含查询时间点未来</w:t>
      </w:r>
      <w:r>
        <w:rPr>
          <w:rFonts w:hint="eastAsia"/>
        </w:rPr>
        <w:t>4</w:t>
      </w:r>
      <w:r>
        <w:rPr>
          <w:rFonts w:hint="eastAsia"/>
        </w:rPr>
        <w:t>小时的时间</w:t>
      </w:r>
    </w:p>
    <w:p w:rsidR="00931EDA" w:rsidRDefault="00931EDA" w:rsidP="00931EDA">
      <w:r>
        <w:rPr>
          <w:rFonts w:hint="eastAsia"/>
        </w:rPr>
        <w:t xml:space="preserve">          </w:t>
      </w:r>
      <w:r>
        <w:rPr>
          <w:rFonts w:hint="eastAsia"/>
        </w:rPr>
        <w:t>短期预测曲线图至少包含查询时间点未来</w:t>
      </w:r>
      <w:r>
        <w:rPr>
          <w:rFonts w:hint="eastAsia"/>
        </w:rPr>
        <w:t>3</w:t>
      </w:r>
      <w:r>
        <w:rPr>
          <w:rFonts w:hint="eastAsia"/>
        </w:rPr>
        <w:t>日的时间</w:t>
      </w:r>
    </w:p>
    <w:p w:rsidR="00931EDA" w:rsidRDefault="00931EDA" w:rsidP="00931EDA">
      <w:r>
        <w:rPr>
          <w:rFonts w:hint="eastAsia"/>
        </w:rPr>
        <w:t xml:space="preserve">          </w:t>
      </w:r>
      <w:r>
        <w:rPr>
          <w:rFonts w:hint="eastAsia"/>
        </w:rPr>
        <w:t>超短期评估曲线图、短期评估曲线图实测数据是否停止更新</w:t>
      </w:r>
    </w:p>
    <w:p w:rsidR="00931EDA" w:rsidRDefault="00931EDA" w:rsidP="00613A2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每日检查【功能导航</w:t>
      </w:r>
      <w:r>
        <w:rPr>
          <w:rFonts w:hint="eastAsia"/>
        </w:rPr>
        <w:t>-</w:t>
      </w:r>
      <w:r>
        <w:rPr>
          <w:rFonts w:hint="eastAsia"/>
        </w:rPr>
        <w:t>历史运行日志查询】</w:t>
      </w:r>
    </w:p>
    <w:p w:rsidR="00931EDA" w:rsidRDefault="00931EDA" w:rsidP="00931EDA">
      <w:pPr>
        <w:pStyle w:val="a5"/>
        <w:ind w:left="360" w:firstLineChars="0" w:firstLine="0"/>
      </w:pPr>
      <w:r>
        <w:rPr>
          <w:rFonts w:hint="eastAsia"/>
        </w:rPr>
        <w:t>系统名称：选择【</w:t>
      </w:r>
      <w:r>
        <w:rPr>
          <w:rFonts w:hint="eastAsia"/>
        </w:rPr>
        <w:t>OPC</w:t>
      </w:r>
      <w:r>
        <w:rPr>
          <w:rFonts w:hint="eastAsia"/>
        </w:rPr>
        <w:t>服务器】</w:t>
      </w:r>
    </w:p>
    <w:p w:rsidR="00931EDA" w:rsidRPr="00931EDA" w:rsidRDefault="00931EDA" w:rsidP="00931EDA">
      <w:pPr>
        <w:pStyle w:val="a5"/>
        <w:ind w:left="360" w:firstLineChars="0" w:firstLine="0"/>
      </w:pPr>
      <w:r>
        <w:rPr>
          <w:rFonts w:hint="eastAsia"/>
        </w:rPr>
        <w:t>日志类型：选择如下</w:t>
      </w:r>
    </w:p>
    <w:p w:rsidR="00931EDA" w:rsidRDefault="00931EDA" w:rsidP="00931EDA">
      <w:r>
        <w:rPr>
          <w:rFonts w:hint="eastAsia"/>
        </w:rPr>
        <w:t>短期上报</w:t>
      </w:r>
      <w:r>
        <w:rPr>
          <w:rFonts w:hint="eastAsia"/>
        </w:rPr>
        <w:t>(DQ)</w:t>
      </w:r>
      <w:r>
        <w:rPr>
          <w:rFonts w:hint="eastAsia"/>
        </w:rPr>
        <w:t>——每天</w:t>
      </w:r>
      <w:r w:rsidR="009F4863">
        <w:rPr>
          <w:rFonts w:hint="eastAsia"/>
        </w:rPr>
        <w:t>1</w:t>
      </w:r>
      <w:r>
        <w:rPr>
          <w:rFonts w:hint="eastAsia"/>
        </w:rPr>
        <w:t>个（每个文件</w:t>
      </w:r>
      <w:r>
        <w:rPr>
          <w:rFonts w:hint="eastAsia"/>
        </w:rPr>
        <w:t>96</w:t>
      </w:r>
      <w:r>
        <w:rPr>
          <w:rFonts w:hint="eastAsia"/>
        </w:rPr>
        <w:t>个点），大约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上报</w:t>
      </w:r>
    </w:p>
    <w:p w:rsidR="00931EDA" w:rsidRDefault="00931EDA" w:rsidP="00931EDA">
      <w:r>
        <w:rPr>
          <w:rFonts w:hint="eastAsia"/>
        </w:rPr>
        <w:t>超短期上报</w:t>
      </w:r>
      <w:r>
        <w:rPr>
          <w:rFonts w:hint="eastAsia"/>
        </w:rPr>
        <w:t>(CDQ)</w:t>
      </w:r>
      <w:r>
        <w:rPr>
          <w:rFonts w:hint="eastAsia"/>
        </w:rPr>
        <w:t>——每</w:t>
      </w:r>
      <w:r>
        <w:rPr>
          <w:rFonts w:hint="eastAsia"/>
        </w:rPr>
        <w:t>15</w:t>
      </w:r>
      <w:r>
        <w:rPr>
          <w:rFonts w:hint="eastAsia"/>
        </w:rPr>
        <w:t>分钟一个，一天</w:t>
      </w:r>
      <w:r>
        <w:rPr>
          <w:rFonts w:hint="eastAsia"/>
        </w:rPr>
        <w:t>96</w:t>
      </w:r>
      <w:r>
        <w:rPr>
          <w:rFonts w:hint="eastAsia"/>
        </w:rPr>
        <w:t>个。</w:t>
      </w:r>
    </w:p>
    <w:p w:rsidR="00931EDA" w:rsidRDefault="00931EDA" w:rsidP="00931EDA">
      <w:r>
        <w:rPr>
          <w:rFonts w:hint="eastAsia"/>
        </w:rPr>
        <w:t>气象文件上报</w:t>
      </w:r>
      <w:r>
        <w:rPr>
          <w:rFonts w:hint="eastAsia"/>
        </w:rPr>
        <w:t>(CFT)</w:t>
      </w:r>
      <w:r>
        <w:rPr>
          <w:rFonts w:hint="eastAsia"/>
        </w:rPr>
        <w:t>——每</w:t>
      </w:r>
      <w:r>
        <w:rPr>
          <w:rFonts w:hint="eastAsia"/>
        </w:rPr>
        <w:t>5</w:t>
      </w:r>
      <w:r>
        <w:rPr>
          <w:rFonts w:hint="eastAsia"/>
        </w:rPr>
        <w:t>分钟一个，全天</w:t>
      </w:r>
      <w:r>
        <w:rPr>
          <w:rFonts w:hint="eastAsia"/>
        </w:rPr>
        <w:t>288</w:t>
      </w:r>
      <w:r>
        <w:rPr>
          <w:rFonts w:hint="eastAsia"/>
        </w:rPr>
        <w:t>个。</w:t>
      </w:r>
    </w:p>
    <w:p w:rsidR="00931EDA" w:rsidRDefault="00931EDA" w:rsidP="00931EDA">
      <w:r>
        <w:rPr>
          <w:rFonts w:hint="eastAsia"/>
        </w:rPr>
        <w:t>风机信息文件</w:t>
      </w:r>
      <w:r>
        <w:rPr>
          <w:rFonts w:hint="eastAsia"/>
        </w:rPr>
        <w:t>(FJ)</w:t>
      </w:r>
      <w:r>
        <w:rPr>
          <w:rFonts w:hint="eastAsia"/>
        </w:rPr>
        <w:t>——每</w:t>
      </w:r>
      <w:r>
        <w:rPr>
          <w:rFonts w:hint="eastAsia"/>
        </w:rPr>
        <w:t>5</w:t>
      </w:r>
      <w:r>
        <w:rPr>
          <w:rFonts w:hint="eastAsia"/>
        </w:rPr>
        <w:t>分钟一个，全天</w:t>
      </w:r>
      <w:r>
        <w:rPr>
          <w:rFonts w:hint="eastAsia"/>
        </w:rPr>
        <w:t>288</w:t>
      </w:r>
      <w:r>
        <w:rPr>
          <w:rFonts w:hint="eastAsia"/>
        </w:rPr>
        <w:t>个。</w:t>
      </w:r>
    </w:p>
    <w:p w:rsidR="00931EDA" w:rsidRDefault="00931EDA" w:rsidP="009F4863">
      <w:pPr>
        <w:ind w:left="945" w:hangingChars="450" w:hanging="945"/>
      </w:pPr>
      <w:r>
        <w:rPr>
          <w:rFonts w:hint="eastAsia"/>
        </w:rPr>
        <w:t>检查要点：</w:t>
      </w:r>
      <w:r>
        <w:rPr>
          <w:rFonts w:hint="eastAsia"/>
        </w:rPr>
        <w:t>1.</w:t>
      </w:r>
      <w:r>
        <w:rPr>
          <w:rFonts w:hint="eastAsia"/>
        </w:rPr>
        <w:t>由于新疆地区要求上报主调、</w:t>
      </w:r>
      <w:proofErr w:type="gramStart"/>
      <w:r>
        <w:rPr>
          <w:rFonts w:hint="eastAsia"/>
        </w:rPr>
        <w:t>备调设备</w:t>
      </w:r>
      <w:proofErr w:type="gramEnd"/>
      <w:r>
        <w:rPr>
          <w:rFonts w:hint="eastAsia"/>
        </w:rPr>
        <w:t>，因此上报数据的数量，在上述基础上乘以</w:t>
      </w:r>
      <w:r>
        <w:rPr>
          <w:rFonts w:hint="eastAsia"/>
        </w:rPr>
        <w:t>2</w:t>
      </w:r>
      <w:r w:rsidR="009F4863">
        <w:rPr>
          <w:rFonts w:hint="eastAsia"/>
        </w:rPr>
        <w:t>。即短期每天</w:t>
      </w:r>
      <w:r w:rsidR="009F4863">
        <w:rPr>
          <w:rFonts w:hint="eastAsia"/>
        </w:rPr>
        <w:t>2</w:t>
      </w:r>
      <w:r w:rsidR="009F4863">
        <w:rPr>
          <w:rFonts w:hint="eastAsia"/>
        </w:rPr>
        <w:t>个；超短期每天</w:t>
      </w:r>
      <w:r w:rsidR="009F4863">
        <w:rPr>
          <w:rFonts w:hint="eastAsia"/>
        </w:rPr>
        <w:t>188</w:t>
      </w:r>
      <w:r w:rsidR="009F4863">
        <w:rPr>
          <w:rFonts w:hint="eastAsia"/>
        </w:rPr>
        <w:t>个；气象每天</w:t>
      </w:r>
      <w:r w:rsidR="009F4863">
        <w:rPr>
          <w:rFonts w:hint="eastAsia"/>
        </w:rPr>
        <w:t>576</w:t>
      </w:r>
      <w:r w:rsidR="009F4863">
        <w:rPr>
          <w:rFonts w:hint="eastAsia"/>
        </w:rPr>
        <w:t>个；风机每天</w:t>
      </w:r>
      <w:r w:rsidR="009F4863">
        <w:rPr>
          <w:rFonts w:hint="eastAsia"/>
        </w:rPr>
        <w:t>576</w:t>
      </w:r>
      <w:r w:rsidR="009F4863">
        <w:rPr>
          <w:rFonts w:hint="eastAsia"/>
        </w:rPr>
        <w:t>个。</w:t>
      </w:r>
    </w:p>
    <w:p w:rsidR="009F4863" w:rsidRDefault="009F4863" w:rsidP="00931EDA">
      <w:r>
        <w:rPr>
          <w:rFonts w:hint="eastAsia"/>
        </w:rPr>
        <w:t xml:space="preserve">          2.</w:t>
      </w:r>
      <w:r>
        <w:rPr>
          <w:rFonts w:hint="eastAsia"/>
        </w:rPr>
        <w:t>短期上报文件每天要在</w:t>
      </w:r>
      <w:r>
        <w:rPr>
          <w:rFonts w:hint="eastAsia"/>
        </w:rPr>
        <w:t>8</w:t>
      </w:r>
      <w:r>
        <w:rPr>
          <w:rFonts w:hint="eastAsia"/>
        </w:rPr>
        <w:t>点前进行检查。</w:t>
      </w:r>
    </w:p>
    <w:p w:rsidR="00613A2A" w:rsidRDefault="009F4863" w:rsidP="00931EDA">
      <w:pPr>
        <w:rPr>
          <w:rFonts w:hint="eastAsia"/>
        </w:rPr>
      </w:pPr>
      <w:r>
        <w:rPr>
          <w:rFonts w:hint="eastAsia"/>
        </w:rPr>
        <w:t xml:space="preserve">          3.</w:t>
      </w:r>
      <w:r>
        <w:rPr>
          <w:rFonts w:hint="eastAsia"/>
        </w:rPr>
        <w:t>超短期、气象、风机文件，每日检查是否中断，是否有最新更新即可。</w:t>
      </w:r>
    </w:p>
    <w:p w:rsidR="00613A2A" w:rsidRDefault="00613A2A" w:rsidP="00613A2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硬件巡检</w:t>
      </w:r>
    </w:p>
    <w:p w:rsidR="00613A2A" w:rsidRDefault="00613A2A" w:rsidP="00613A2A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前置采集服务器：</w:t>
      </w:r>
      <w:r>
        <w:rPr>
          <w:rFonts w:hint="eastAsia"/>
        </w:rPr>
        <w:t xml:space="preserve"> </w:t>
      </w:r>
      <w:r>
        <w:rPr>
          <w:rFonts w:hint="eastAsia"/>
        </w:rPr>
        <w:t>运行数据前置采集程序，接入风机厂家、测风塔、</w:t>
      </w:r>
      <w:proofErr w:type="gramStart"/>
      <w:r>
        <w:rPr>
          <w:rFonts w:hint="eastAsia"/>
        </w:rPr>
        <w:t>升压站</w:t>
      </w:r>
      <w:proofErr w:type="gramEnd"/>
      <w:r>
        <w:rPr>
          <w:rFonts w:hint="eastAsia"/>
        </w:rPr>
        <w:t>出口</w:t>
      </w:r>
      <w:r>
        <w:rPr>
          <w:rFonts w:hint="eastAsia"/>
        </w:rPr>
        <w:t>P</w:t>
      </w:r>
      <w:r>
        <w:rPr>
          <w:rFonts w:hint="eastAsia"/>
        </w:rPr>
        <w:t>有功、逆变器等数据。</w:t>
      </w:r>
    </w:p>
    <w:p w:rsidR="00613A2A" w:rsidRDefault="00613A2A" w:rsidP="00613A2A">
      <w:pPr>
        <w:pStyle w:val="a5"/>
        <w:ind w:left="360"/>
      </w:pPr>
      <w:r>
        <w:t xml:space="preserve">  </w:t>
      </w:r>
    </w:p>
    <w:p w:rsidR="00613A2A" w:rsidRDefault="00613A2A" w:rsidP="00613A2A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风电功率预测服务器：</w:t>
      </w:r>
      <w:r>
        <w:rPr>
          <w:rFonts w:hint="eastAsia"/>
        </w:rPr>
        <w:t xml:space="preserve"> </w:t>
      </w:r>
      <w:r>
        <w:rPr>
          <w:rFonts w:hint="eastAsia"/>
        </w:rPr>
        <w:t>运行风电功率预测模块，根据建立的预测模型，基于采集的数值天气预报，采用物理和统计相结合的预测方法，并结合目前风电场风机的实时运行工况对单</w:t>
      </w:r>
      <w:proofErr w:type="gramStart"/>
      <w:r>
        <w:rPr>
          <w:rFonts w:hint="eastAsia"/>
        </w:rPr>
        <w:t>台风机</w:t>
      </w:r>
      <w:proofErr w:type="gramEnd"/>
      <w:r>
        <w:rPr>
          <w:rFonts w:hint="eastAsia"/>
        </w:rPr>
        <w:t>及整个风电场的出力情况进行短期预测和超短期预测。</w:t>
      </w:r>
    </w:p>
    <w:p w:rsidR="00613A2A" w:rsidRDefault="00613A2A" w:rsidP="00613A2A">
      <w:pPr>
        <w:pStyle w:val="a5"/>
        <w:ind w:left="360"/>
      </w:pPr>
      <w:r>
        <w:t xml:space="preserve">           </w:t>
      </w:r>
    </w:p>
    <w:p w:rsidR="00613A2A" w:rsidRDefault="00613A2A" w:rsidP="00613A2A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气象代理服务器：</w:t>
      </w:r>
      <w:r>
        <w:rPr>
          <w:rFonts w:hint="eastAsia"/>
        </w:rPr>
        <w:t xml:space="preserve"> </w:t>
      </w:r>
      <w:r>
        <w:rPr>
          <w:rFonts w:hint="eastAsia"/>
        </w:rPr>
        <w:t>负责从气象局获得数值天气预报，为保证网络安全在网络边界处配置反向物理隔离设备。</w:t>
      </w:r>
    </w:p>
    <w:p w:rsidR="00613A2A" w:rsidRDefault="00613A2A" w:rsidP="00613A2A">
      <w:pPr>
        <w:pStyle w:val="a5"/>
        <w:ind w:left="360"/>
      </w:pPr>
      <w:r>
        <w:t xml:space="preserve"> </w:t>
      </w:r>
    </w:p>
    <w:p w:rsidR="00613A2A" w:rsidRDefault="00613A2A" w:rsidP="00613A2A">
      <w:pPr>
        <w:pStyle w:val="a5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上报</w:t>
      </w:r>
      <w:r>
        <w:rPr>
          <w:rFonts w:hint="eastAsia"/>
        </w:rPr>
        <w:t>OPC</w:t>
      </w:r>
      <w:r>
        <w:rPr>
          <w:rFonts w:hint="eastAsia"/>
        </w:rPr>
        <w:t>设备或嵌入式设备：</w:t>
      </w:r>
      <w:r>
        <w:rPr>
          <w:rFonts w:hint="eastAsia"/>
        </w:rPr>
        <w:t xml:space="preserve"> </w:t>
      </w:r>
      <w:r>
        <w:rPr>
          <w:rFonts w:hint="eastAsia"/>
        </w:rPr>
        <w:t>负责按调度要求按时将相应文件上报调度系统。</w:t>
      </w:r>
    </w:p>
    <w:p w:rsidR="00613A2A" w:rsidRDefault="00613A2A" w:rsidP="00613A2A">
      <w:pPr>
        <w:pStyle w:val="a5"/>
        <w:ind w:left="360"/>
      </w:pPr>
      <w:r>
        <w:t xml:space="preserve">  </w:t>
      </w:r>
    </w:p>
    <w:p w:rsidR="00613A2A" w:rsidRPr="00613A2A" w:rsidRDefault="00613A2A" w:rsidP="00613A2A">
      <w:pPr>
        <w:pStyle w:val="a5"/>
        <w:numPr>
          <w:ilvl w:val="1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测风塔：</w:t>
      </w:r>
      <w:r>
        <w:rPr>
          <w:rFonts w:hint="eastAsia"/>
        </w:rPr>
        <w:t xml:space="preserve"> </w:t>
      </w:r>
      <w:r>
        <w:rPr>
          <w:rFonts w:hint="eastAsia"/>
        </w:rPr>
        <w:t>测风塔测量数据（塔编号，温度、湿度、压力及</w:t>
      </w:r>
      <w:r>
        <w:rPr>
          <w:rFonts w:hint="eastAsia"/>
        </w:rPr>
        <w:t>10M,30M,50M,70M</w:t>
      </w:r>
      <w:r>
        <w:rPr>
          <w:rFonts w:hint="eastAsia"/>
        </w:rPr>
        <w:t>层高的风速、风向实时气象数据）是用来进行超短期功率预测的。</w:t>
      </w:r>
    </w:p>
    <w:sectPr w:rsidR="00613A2A" w:rsidRPr="00613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09E" w:rsidRDefault="00C2609E" w:rsidP="00931EDA">
      <w:r>
        <w:separator/>
      </w:r>
    </w:p>
  </w:endnote>
  <w:endnote w:type="continuationSeparator" w:id="0">
    <w:p w:rsidR="00C2609E" w:rsidRDefault="00C2609E" w:rsidP="0093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09E" w:rsidRDefault="00C2609E" w:rsidP="00931EDA">
      <w:r>
        <w:separator/>
      </w:r>
    </w:p>
  </w:footnote>
  <w:footnote w:type="continuationSeparator" w:id="0">
    <w:p w:rsidR="00C2609E" w:rsidRDefault="00C2609E" w:rsidP="00931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C4BC1"/>
    <w:multiLevelType w:val="multilevel"/>
    <w:tmpl w:val="C00E5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40B94166"/>
    <w:multiLevelType w:val="hybridMultilevel"/>
    <w:tmpl w:val="69C66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F77FB"/>
    <w:multiLevelType w:val="hybridMultilevel"/>
    <w:tmpl w:val="3102A3C4"/>
    <w:lvl w:ilvl="0" w:tplc="93CA4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30"/>
    <w:rsid w:val="00613A2A"/>
    <w:rsid w:val="008336AF"/>
    <w:rsid w:val="00931EDA"/>
    <w:rsid w:val="009F4863"/>
    <w:rsid w:val="00AE3F82"/>
    <w:rsid w:val="00C2609E"/>
    <w:rsid w:val="00EA2630"/>
    <w:rsid w:val="00E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E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EDA"/>
    <w:rPr>
      <w:sz w:val="18"/>
      <w:szCs w:val="18"/>
    </w:rPr>
  </w:style>
  <w:style w:type="paragraph" w:styleId="a5">
    <w:name w:val="List Paragraph"/>
    <w:basedOn w:val="a"/>
    <w:uiPriority w:val="34"/>
    <w:qFormat/>
    <w:rsid w:val="00931E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E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EDA"/>
    <w:rPr>
      <w:sz w:val="18"/>
      <w:szCs w:val="18"/>
    </w:rPr>
  </w:style>
  <w:style w:type="paragraph" w:styleId="a5">
    <w:name w:val="List Paragraph"/>
    <w:basedOn w:val="a"/>
    <w:uiPriority w:val="34"/>
    <w:qFormat/>
    <w:rsid w:val="00931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689</Characters>
  <Application>Microsoft Office Word</Application>
  <DocSecurity>0</DocSecurity>
  <Lines>5</Lines>
  <Paragraphs>1</Paragraphs>
  <ScaleCrop>false</ScaleCrop>
  <Company>iTianKong.com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王安楠</dc:creator>
  <cp:keywords/>
  <dc:description/>
  <cp:lastModifiedBy>王安楠</cp:lastModifiedBy>
  <cp:revision>3</cp:revision>
  <dcterms:created xsi:type="dcterms:W3CDTF">2016-08-08T04:10:00Z</dcterms:created>
  <dcterms:modified xsi:type="dcterms:W3CDTF">2016-08-08T04:28:00Z</dcterms:modified>
</cp:coreProperties>
</file>