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SprachCafé Polnisch e.V. – IT-Betriebshandbuch</w:t>
      </w:r>
    </w:p>
    <w:p>
      <w:r>
        <w:rPr>
          <w:i/>
          <w:iCs/>
          <w:color w:val="595959"/>
        </w:rPr>
        <w:t xml:space="preserve">Mandant: b745a80a-f682-45e4-ba2e-d48bbd9e703d • Server: AWS EC2 3.66.205.213
</w:t>
      </w:r>
      <w:r>
        <w:t xml:space="preserve">1. Server &amp; Reverse Proxy: Caddy 2 mit automatischem TLS (Let's Encrypt) für sprachcafé.org, beta.sprachcafe-polnisch.org, hausbibliothek.org, team.sprachcafé.org, kurse.sprachcafé.org, newsletter.sprachcafé.org.
</w:t>
      </w:r>
      <w:r>
        <w:t xml:space="preserve">2. Applikationen: Astro 5 SSG, Hausbibliothek (PHP 8.4 + SQLite WAL), Dienstplan Node.js (Port 3200), Kurse Fastify (Port 3300), Listmonk Newsletter (Port 9000).
</w:t>
      </w:r>
      <w:r>
        <w:t xml:space="preserve">3. Backups: Tägliche atomare SQLite Online Backups &amp; S3 Sync nach s3://sprachcafe-backups-secure/.
</w:t>
      </w:r>
      <w:r>
        <w:t xml:space="preserve">4. M365 Intranet: Hub Site sprachcafepolnisch.sharepoint.com/sites/intranet mit rollenbasierter Entra ID Rechteverwaltung.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2026-09-01T12:36:23.212Z</dcterms:created>
  <dcterms:modified xsi:type="dcterms:W3CDTF">2026-09-01T12:36:23.212Z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