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8B263E"/>
        </w:rPr>
      </w:pPr>
      <w:r>
        <w:t xml:space="preserve">Multi-DB Backup Strategie &amp; S3 Offsite Synchronisation</w:t>
      </w:r>
    </w:p>
    <w:p>
      <w:r>
        <w:t xml:space="preserve">• SQLite Online Backup API (/home/ubuntu/backups/backup_db.sh)
• PostgreSQL 17 Dump für Listmonk
• 30 Tage lokale Aufbewahrungsfrist
• AWS S3 Destination: s3://sprachcafe-backups-secure/ (eu-central-1)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2026-09-01T12:59:30.791Z</dcterms:created>
  <dcterms:modified xsi:type="dcterms:W3CDTF">2026-09-01T12:59:30.791Z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