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  <w:rPr>
          <w:rFonts w:ascii="Calibri" w:cs="Calibri" w:eastAsia="Calibri" w:hAnsi="Calibri"/>
          <w:b/>
          <w:bCs/>
          <w:color w:val="8B263E"/>
        </w:rPr>
      </w:pPr>
      <w:r>
        <w:t xml:space="preserve">IT Notfall-Runbooks &amp; Disaster Recovery</w:t>
      </w:r>
    </w:p>
    <w:p>
      <w:r>
        <w:t xml:space="preserve">Sofortmaßnahmen:
1. Server Neustart: cd /home/ubuntu/minimalist_home_library &amp;&amp; docker compose up -d
2. S3 DB-Restore: aws s3 sync s3://sprachcafe-backups-secure/ /home/ubuntu/backups/restore/
3. SSL Reset: docker exec caddy caddy reload
4. Frontend Rollback: git checkout &lt;TAG&gt; &amp;&amp; ./scripts/deploy.sh production
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2026-09-01T12:59:30.919Z</dcterms:created>
  <dcterms:modified xsi:type="dcterms:W3CDTF">2026-09-01T12:59:30.919Z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