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353060</wp:posOffset>
            </wp:positionH>
            <wp:positionV relativeFrom="paragraph">
              <wp:posOffset>71755</wp:posOffset>
            </wp:positionV>
            <wp:extent cx="1836420" cy="1080135"/>
            <wp:effectExtent l="0" t="0" r="11430" b="5715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07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rPr>
          <w:rFonts w:hint="eastAsia"/>
          <w:lang w:val="en-US" w:eastAsia="zh-CN"/>
        </w:rPr>
        <w:t xml:space="preserve">                                        </w:t>
      </w:r>
      <w:r>
        <w:drawing>
          <wp:inline distT="0" distB="0" distL="114300" distR="114300">
            <wp:extent cx="1721485" cy="708660"/>
            <wp:effectExtent l="0" t="0" r="1206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418"/>
        </w:tabs>
        <w:ind w:left="1465" w:leftChars="-1" w:hanging="1467" w:hangingChars="699"/>
        <w:jc w:val="center"/>
      </w:pPr>
    </w:p>
    <w:p/>
    <w:p/>
    <w:p>
      <w:pPr>
        <w:snapToGrid w:val="0"/>
        <w:jc w:val="center"/>
        <w:rPr>
          <w:rFonts w:hint="eastAsia" w:ascii="微软雅黑" w:hAnsi="微软雅黑" w:eastAsia="微软雅黑"/>
          <w:b/>
          <w:sz w:val="52"/>
          <w:szCs w:val="52"/>
        </w:rPr>
      </w:pPr>
      <w:bookmarkStart w:id="0" w:name="_Hlk17549169"/>
      <w:bookmarkStart w:id="1" w:name="_Hlk17549558"/>
      <w:r>
        <w:rPr>
          <w:rFonts w:hint="eastAsia" w:ascii="微软雅黑" w:hAnsi="微软雅黑" w:eastAsia="微软雅黑"/>
          <w:b/>
          <w:sz w:val="52"/>
          <w:szCs w:val="52"/>
        </w:rPr>
        <w:t>得益营销信息系统项目</w:t>
      </w:r>
    </w:p>
    <w:p>
      <w:pPr>
        <w:snapToGrid w:val="0"/>
        <w:jc w:val="center"/>
        <w:rPr>
          <w:rFonts w:hint="default" w:ascii="微软雅黑" w:hAnsi="微软雅黑" w:eastAsia="微软雅黑"/>
          <w:b/>
          <w:sz w:val="52"/>
          <w:szCs w:val="52"/>
          <w:lang w:val="en-US" w:eastAsia="zh-CN"/>
        </w:rPr>
      </w:pPr>
    </w:p>
    <w:p>
      <w:pPr>
        <w:snapToGrid w:val="0"/>
        <w:jc w:val="center"/>
        <w:rPr>
          <w:rFonts w:hint="default" w:ascii="微软雅黑" w:hAnsi="微软雅黑" w:eastAsia="微软雅黑"/>
          <w:b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业务蓝图</w:t>
      </w:r>
      <w:r>
        <w:rPr>
          <w:rFonts w:hint="eastAsia" w:ascii="微软雅黑" w:hAnsi="微软雅黑" w:eastAsia="微软雅黑"/>
          <w:b/>
          <w:sz w:val="52"/>
          <w:szCs w:val="52"/>
          <w:lang w:val="en-US" w:eastAsia="zh-CN"/>
        </w:rPr>
        <w:t>_V0.1</w:t>
      </w:r>
    </w:p>
    <w:bookmarkEnd w:id="0"/>
    <w:p>
      <w:pPr>
        <w:jc w:val="center"/>
        <w:rPr>
          <w:rFonts w:ascii="微软雅黑" w:hAnsi="微软雅黑"/>
          <w:b/>
          <w:sz w:val="52"/>
          <w:szCs w:val="52"/>
        </w:rPr>
      </w:pPr>
    </w:p>
    <w:p>
      <w:pPr>
        <w:pStyle w:val="14"/>
        <w:rPr>
          <w:rFonts w:ascii="微软雅黑" w:hAnsi="微软雅黑"/>
          <w:b/>
          <w:sz w:val="72"/>
          <w:szCs w:val="72"/>
        </w:rPr>
      </w:pPr>
      <w:r>
        <w:rPr>
          <w:rFonts w:hint="eastAsia"/>
          <w:b/>
          <w:bCs/>
          <w:i w:val="0"/>
          <w:iCs w:val="0"/>
          <w:sz w:val="36"/>
          <w:szCs w:val="36"/>
          <w:lang w:val="en-US" w:eastAsia="zh-CN"/>
        </w:rPr>
        <w:t>微信小程序</w:t>
      </w:r>
      <w:r>
        <w:rPr>
          <w:rFonts w:hint="eastAsia"/>
          <w:b/>
          <w:bCs/>
          <w:i w:val="0"/>
          <w:iCs w:val="0"/>
          <w:sz w:val="36"/>
          <w:szCs w:val="36"/>
        </w:rPr>
        <w:t>分册</w:t>
      </w:r>
    </w:p>
    <w:bookmarkEnd w:id="1"/>
    <w:p>
      <w:pPr>
        <w:spacing w:line="480" w:lineRule="auto"/>
        <w:rPr>
          <w:rFonts w:ascii="微软雅黑" w:hAnsi="微软雅黑"/>
          <w:b/>
        </w:rPr>
      </w:pPr>
    </w:p>
    <w:tbl>
      <w:tblPr>
        <w:tblStyle w:val="12"/>
        <w:tblW w:w="82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7"/>
        <w:gridCol w:w="4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92" w:hRule="atLeast"/>
          <w:jc w:val="center"/>
        </w:trPr>
        <w:tc>
          <w:tcPr>
            <w:tcW w:w="4167" w:type="dxa"/>
            <w:shd w:val="clear" w:color="auto" w:fill="E7E6E6" w:themeFill="background2"/>
            <w:vAlign w:val="center"/>
          </w:tcPr>
          <w:p>
            <w:pPr>
              <w:spacing w:line="300" w:lineRule="auto"/>
              <w:jc w:val="center"/>
              <w:rPr>
                <w:rFonts w:ascii="微软雅黑" w:hAnsi="微软雅黑" w:eastAsia="微软雅黑"/>
                <w:b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</w:rPr>
              <w:t>得益乳业</w:t>
            </w:r>
            <w:r>
              <w:rPr>
                <w:rFonts w:ascii="微软雅黑" w:hAnsi="微软雅黑" w:eastAsia="微软雅黑"/>
                <w:b/>
                <w:sz w:val="24"/>
              </w:rPr>
              <w:t>项目经理</w:t>
            </w:r>
          </w:p>
        </w:tc>
        <w:tc>
          <w:tcPr>
            <w:tcW w:w="4092" w:type="dxa"/>
            <w:shd w:val="clear" w:color="auto" w:fill="E7E6E6" w:themeFill="background2"/>
            <w:vAlign w:val="center"/>
          </w:tcPr>
          <w:p>
            <w:pPr>
              <w:spacing w:line="300" w:lineRule="auto"/>
              <w:jc w:val="center"/>
              <w:rPr>
                <w:rFonts w:ascii="微软雅黑" w:hAnsi="微软雅黑" w:eastAsia="微软雅黑"/>
                <w:b/>
                <w:sz w:val="24"/>
              </w:rPr>
            </w:pPr>
            <w:r>
              <w:rPr>
                <w:rFonts w:hint="eastAsia" w:ascii="微软雅黑" w:hAnsi="微软雅黑" w:eastAsia="微软雅黑"/>
                <w:b/>
                <w:sz w:val="24"/>
                <w:lang w:val="en-US" w:eastAsia="zh-CN"/>
              </w:rPr>
              <w:t>普元</w:t>
            </w:r>
            <w:r>
              <w:rPr>
                <w:rFonts w:ascii="微软雅黑" w:hAnsi="微软雅黑" w:eastAsia="微软雅黑"/>
                <w:b/>
                <w:sz w:val="24"/>
              </w:rPr>
              <w:t>项目经理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  <w:jc w:val="center"/>
        </w:trPr>
        <w:tc>
          <w:tcPr>
            <w:tcW w:w="4167" w:type="dxa"/>
            <w:vAlign w:val="center"/>
          </w:tcPr>
          <w:p>
            <w:pPr>
              <w:spacing w:line="300" w:lineRule="auto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  <w:tc>
          <w:tcPr>
            <w:tcW w:w="4092" w:type="dxa"/>
            <w:vAlign w:val="center"/>
          </w:tcPr>
          <w:p>
            <w:pPr>
              <w:spacing w:line="300" w:lineRule="auto"/>
              <w:jc w:val="center"/>
              <w:rPr>
                <w:rFonts w:ascii="微软雅黑" w:hAnsi="微软雅黑" w:eastAsia="微软雅黑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4167" w:type="dxa"/>
            <w:vAlign w:val="center"/>
          </w:tcPr>
          <w:p>
            <w:pPr>
              <w:spacing w:line="300" w:lineRule="auto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</w:rPr>
              <w:t>日期：</w:t>
            </w:r>
            <w:r>
              <w:rPr>
                <w:rFonts w:ascii="微软雅黑" w:hAnsi="微软雅黑" w:eastAsia="微软雅黑"/>
                <w:sz w:val="24"/>
              </w:rPr>
              <w:t xml:space="preserve">    年   月   日</w:t>
            </w:r>
          </w:p>
        </w:tc>
        <w:tc>
          <w:tcPr>
            <w:tcW w:w="4092" w:type="dxa"/>
            <w:vAlign w:val="center"/>
          </w:tcPr>
          <w:p>
            <w:pPr>
              <w:spacing w:line="300" w:lineRule="auto"/>
              <w:jc w:val="center"/>
              <w:rPr>
                <w:rFonts w:ascii="微软雅黑" w:hAnsi="微软雅黑" w:eastAsia="微软雅黑"/>
                <w:sz w:val="24"/>
              </w:rPr>
            </w:pPr>
            <w:r>
              <w:rPr>
                <w:rFonts w:ascii="微软雅黑" w:hAnsi="微软雅黑" w:eastAsia="微软雅黑"/>
                <w:b/>
                <w:bCs/>
                <w:sz w:val="24"/>
              </w:rPr>
              <w:t>日期：</w:t>
            </w:r>
            <w:r>
              <w:rPr>
                <w:rFonts w:ascii="微软雅黑" w:hAnsi="微软雅黑" w:eastAsia="微软雅黑"/>
                <w:sz w:val="24"/>
              </w:rPr>
              <w:t xml:space="preserve">  </w:t>
            </w: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2020</w:t>
            </w:r>
            <w:r>
              <w:rPr>
                <w:rFonts w:ascii="微软雅黑" w:hAnsi="微软雅黑" w:eastAsia="微软雅黑"/>
                <w:sz w:val="24"/>
              </w:rPr>
              <w:t xml:space="preserve">  年  </w:t>
            </w: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1</w:t>
            </w:r>
            <w:r>
              <w:rPr>
                <w:rFonts w:ascii="微软雅黑" w:hAnsi="微软雅黑" w:eastAsia="微软雅黑"/>
                <w:sz w:val="24"/>
              </w:rPr>
              <w:t xml:space="preserve">月 </w:t>
            </w:r>
            <w:r>
              <w:rPr>
                <w:rFonts w:hint="eastAsia" w:ascii="微软雅黑" w:hAnsi="微软雅黑" w:eastAsia="微软雅黑"/>
                <w:sz w:val="24"/>
                <w:lang w:val="en-US" w:eastAsia="zh-CN"/>
              </w:rPr>
              <w:t>6</w:t>
            </w:r>
            <w:r>
              <w:rPr>
                <w:rFonts w:ascii="微软雅黑" w:hAnsi="微软雅黑" w:eastAsia="微软雅黑"/>
                <w:sz w:val="24"/>
              </w:rPr>
              <w:t xml:space="preserve"> 日</w:t>
            </w:r>
          </w:p>
        </w:tc>
      </w:tr>
    </w:tbl>
    <w:p>
      <w:p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rPr>
          <w:rFonts w:hint="eastAsia" w:ascii="微软雅黑" w:hAnsi="微软雅黑" w:eastAsia="宋体" w:cs="Arial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cs="Arial"/>
          <w:b/>
          <w:bCs/>
          <w:sz w:val="30"/>
          <w:szCs w:val="30"/>
        </w:rPr>
        <w:t>修订</w:t>
      </w:r>
      <w:r>
        <w:rPr>
          <w:rFonts w:hint="eastAsia" w:ascii="微软雅黑" w:hAnsi="微软雅黑" w:cs="Arial"/>
          <w:b/>
          <w:bCs/>
          <w:sz w:val="30"/>
          <w:szCs w:val="30"/>
          <w:lang w:val="en-US" w:eastAsia="zh-CN"/>
        </w:rPr>
        <w:t>记录</w:t>
      </w:r>
    </w:p>
    <w:tbl>
      <w:tblPr>
        <w:tblStyle w:val="12"/>
        <w:tblW w:w="96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2208"/>
        <w:gridCol w:w="2337"/>
        <w:gridCol w:w="3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7" w:hRule="atLeast"/>
          <w:tblHeader/>
          <w:jc w:val="center"/>
        </w:trPr>
        <w:tc>
          <w:tcPr>
            <w:tcW w:w="1827" w:type="dxa"/>
            <w:shd w:val="clear" w:color="auto" w:fill="002060"/>
            <w:vAlign w:val="center"/>
          </w:tcPr>
          <w:p>
            <w:pPr>
              <w:jc w:val="center"/>
              <w:rPr>
                <w:rFonts w:ascii="微软雅黑" w:hAnsi="微软雅黑" w:cs="Arial"/>
                <w:b/>
              </w:rPr>
            </w:pPr>
            <w:r>
              <w:rPr>
                <w:rFonts w:hint="eastAsia" w:ascii="微软雅黑" w:hAnsi="微软雅黑" w:cs="Arial"/>
                <w:b/>
              </w:rPr>
              <w:t>版本号</w:t>
            </w:r>
          </w:p>
        </w:tc>
        <w:tc>
          <w:tcPr>
            <w:tcW w:w="2208" w:type="dxa"/>
            <w:shd w:val="clear" w:color="auto" w:fill="002060"/>
            <w:vAlign w:val="center"/>
          </w:tcPr>
          <w:p>
            <w:pPr>
              <w:jc w:val="center"/>
              <w:rPr>
                <w:rFonts w:ascii="微软雅黑" w:hAnsi="微软雅黑" w:cs="Arial"/>
                <w:b/>
                <w:lang w:eastAsia="zh-TW"/>
              </w:rPr>
            </w:pPr>
            <w:r>
              <w:rPr>
                <w:rFonts w:hint="eastAsia" w:ascii="微软雅黑" w:hAnsi="微软雅黑" w:cs="Arial"/>
                <w:b/>
              </w:rPr>
              <w:t>更新日期</w:t>
            </w:r>
          </w:p>
        </w:tc>
        <w:tc>
          <w:tcPr>
            <w:tcW w:w="2337" w:type="dxa"/>
            <w:shd w:val="clear" w:color="auto" w:fill="002060"/>
            <w:vAlign w:val="center"/>
          </w:tcPr>
          <w:p>
            <w:pPr>
              <w:pStyle w:val="9"/>
              <w:tabs>
                <w:tab w:val="clear" w:pos="4153"/>
                <w:tab w:val="clear" w:pos="8306"/>
              </w:tabs>
              <w:jc w:val="center"/>
              <w:rPr>
                <w:rFonts w:ascii="微软雅黑" w:hAnsi="微软雅黑" w:cs="Arial"/>
                <w:b/>
                <w:lang w:eastAsia="zh-TW"/>
              </w:rPr>
            </w:pPr>
            <w:r>
              <w:rPr>
                <w:rFonts w:hint="eastAsia" w:ascii="微软雅黑" w:hAnsi="微软雅黑" w:cs="Arial"/>
                <w:b/>
              </w:rPr>
              <w:t>修订作者</w:t>
            </w:r>
          </w:p>
        </w:tc>
        <w:tc>
          <w:tcPr>
            <w:tcW w:w="3268" w:type="dxa"/>
            <w:shd w:val="clear" w:color="auto" w:fill="002060"/>
            <w:vAlign w:val="center"/>
          </w:tcPr>
          <w:p>
            <w:pPr>
              <w:jc w:val="center"/>
              <w:rPr>
                <w:rFonts w:ascii="微软雅黑" w:hAnsi="微软雅黑" w:cs="Arial"/>
                <w:b/>
              </w:rPr>
            </w:pPr>
            <w:r>
              <w:rPr>
                <w:rFonts w:hint="eastAsia" w:ascii="微软雅黑" w:hAnsi="微软雅黑" w:cs="Arial"/>
                <w:b/>
              </w:rPr>
              <w:t>修订摘要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  <w:vAlign w:val="center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  <w:r>
              <w:rPr>
                <w:rFonts w:ascii="微软雅黑" w:hAnsi="微软雅黑" w:cs="Arial"/>
                <w:szCs w:val="21"/>
              </w:rPr>
              <w:t>0.1</w:t>
            </w:r>
          </w:p>
        </w:tc>
        <w:tc>
          <w:tcPr>
            <w:tcW w:w="2208" w:type="dxa"/>
            <w:vAlign w:val="center"/>
          </w:tcPr>
          <w:p>
            <w:pPr>
              <w:pStyle w:val="15"/>
              <w:jc w:val="center"/>
              <w:rPr>
                <w:rFonts w:hint="default" w:ascii="微软雅黑" w:hAnsi="微软雅黑" w:eastAsia="宋体" w:cs="Arial"/>
                <w:color w:val="auto"/>
                <w:szCs w:val="21"/>
                <w:lang w:val="en-US" w:eastAsia="zh-CN"/>
              </w:rPr>
            </w:pPr>
            <w:r>
              <w:rPr>
                <w:rFonts w:hint="eastAsia" w:ascii="微软雅黑" w:hAnsi="微软雅黑" w:cs="Arial"/>
                <w:color w:val="auto"/>
                <w:szCs w:val="21"/>
                <w:lang w:val="en-US" w:eastAsia="zh-CN"/>
              </w:rPr>
              <w:t>2020.1.6</w:t>
            </w:r>
          </w:p>
        </w:tc>
        <w:tc>
          <w:tcPr>
            <w:tcW w:w="2337" w:type="dxa"/>
            <w:vAlign w:val="center"/>
          </w:tcPr>
          <w:p>
            <w:pPr>
              <w:pStyle w:val="15"/>
              <w:jc w:val="center"/>
              <w:rPr>
                <w:rFonts w:ascii="微软雅黑" w:hAnsi="微软雅黑" w:cs="Arial"/>
                <w:color w:val="auto"/>
                <w:szCs w:val="21"/>
              </w:rPr>
            </w:pPr>
            <w:r>
              <w:rPr>
                <w:rFonts w:hint="eastAsia" w:ascii="微软雅黑" w:hAnsi="微软雅黑" w:cs="Arial"/>
                <w:color w:val="auto"/>
                <w:szCs w:val="21"/>
                <w:lang w:val="en-US" w:eastAsia="zh-CN"/>
              </w:rPr>
              <w:t>普元</w:t>
            </w:r>
            <w:r>
              <w:rPr>
                <w:rFonts w:hint="eastAsia" w:ascii="微软雅黑" w:hAnsi="微软雅黑" w:cs="Arial"/>
                <w:color w:val="auto"/>
                <w:szCs w:val="21"/>
              </w:rPr>
              <w:t>项目组</w:t>
            </w:r>
          </w:p>
        </w:tc>
        <w:tc>
          <w:tcPr>
            <w:tcW w:w="3268" w:type="dxa"/>
            <w:vAlign w:val="center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  <w:r>
              <w:rPr>
                <w:rFonts w:hint="eastAsia" w:ascii="微软雅黑" w:hAnsi="微软雅黑" w:cs="Arial"/>
                <w:szCs w:val="21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  <w:lang w:eastAsia="zh-T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4" w:hRule="atLeast"/>
          <w:jc w:val="center"/>
        </w:trPr>
        <w:tc>
          <w:tcPr>
            <w:tcW w:w="182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20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2337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  <w:tc>
          <w:tcPr>
            <w:tcW w:w="3268" w:type="dxa"/>
          </w:tcPr>
          <w:p>
            <w:pPr>
              <w:jc w:val="center"/>
              <w:rPr>
                <w:rFonts w:ascii="微软雅黑" w:hAnsi="微软雅黑" w:cs="Arial"/>
                <w:szCs w:val="21"/>
              </w:rPr>
            </w:pPr>
          </w:p>
        </w:tc>
      </w:tr>
    </w:tbl>
    <w:p>
      <w:pPr>
        <w:rPr>
          <w:rFonts w:ascii="微软雅黑" w:hAnsi="微软雅黑" w:cs="Arial"/>
          <w:b/>
          <w:bCs/>
          <w:sz w:val="21"/>
          <w:szCs w:val="21"/>
        </w:rPr>
      </w:pPr>
      <w:r>
        <w:rPr>
          <w:rFonts w:ascii="微软雅黑" w:hAnsi="微软雅黑" w:cs="Arial"/>
          <w:b/>
          <w:bCs/>
          <w:sz w:val="21"/>
          <w:szCs w:val="21"/>
        </w:rPr>
        <w:br w:type="page"/>
      </w:r>
    </w:p>
    <w:p>
      <w:pPr>
        <w:rPr>
          <w:rFonts w:ascii="微软雅黑" w:hAnsi="微软雅黑" w:cs="Arial"/>
          <w:b/>
          <w:bCs/>
          <w:sz w:val="30"/>
          <w:szCs w:val="30"/>
        </w:rPr>
      </w:pPr>
      <w:r>
        <w:rPr>
          <w:rFonts w:hint="eastAsia" w:ascii="微软雅黑" w:hAnsi="微软雅黑" w:cs="Arial"/>
          <w:b/>
          <w:bCs/>
          <w:sz w:val="30"/>
          <w:szCs w:val="30"/>
        </w:rPr>
        <w:t>本蓝图参与人员如下：</w:t>
      </w:r>
    </w:p>
    <w:tbl>
      <w:tblPr>
        <w:tblStyle w:val="12"/>
        <w:tblpPr w:leftFromText="180" w:rightFromText="180" w:vertAnchor="text" w:tblpXSpec="center" w:tblpY="1"/>
        <w:tblOverlap w:val="never"/>
        <w:tblW w:w="96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1"/>
        <w:gridCol w:w="61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3511" w:type="dxa"/>
            <w:shd w:val="clear" w:color="auto" w:fill="002060"/>
            <w:vAlign w:val="center"/>
          </w:tcPr>
          <w:p>
            <w:pPr>
              <w:pStyle w:val="16"/>
              <w:tabs>
                <w:tab w:val="left" w:pos="564"/>
                <w:tab w:val="center" w:pos="1160"/>
              </w:tabs>
              <w:rPr>
                <w:b w:val="0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6173" w:type="dxa"/>
            <w:shd w:val="clear" w:color="auto" w:fill="002060"/>
            <w:vAlign w:val="center"/>
          </w:tcPr>
          <w:p>
            <w:pPr>
              <w:pStyle w:val="16"/>
              <w:rPr>
                <w:b w:val="0"/>
              </w:rPr>
            </w:pPr>
            <w:r>
              <w:rPr>
                <w:rFonts w:hint="eastAsia"/>
                <w:lang w:val="en-US" w:eastAsia="zh-CN"/>
              </w:rPr>
              <w:t>部门、</w:t>
            </w:r>
            <w:r>
              <w:rPr>
                <w:rFonts w:hint="eastAsia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3511" w:type="dxa"/>
            <w:vAlign w:val="center"/>
          </w:tcPr>
          <w:p>
            <w:pPr>
              <w:pStyle w:val="16"/>
              <w:rPr>
                <w:b w:val="0"/>
              </w:rPr>
            </w:pPr>
            <w:r>
              <w:rPr>
                <w:rFonts w:hint="eastAsia"/>
                <w:b w:val="0"/>
              </w:rPr>
              <w:t>关键用户</w:t>
            </w:r>
          </w:p>
        </w:tc>
        <w:tc>
          <w:tcPr>
            <w:tcW w:w="6173" w:type="dxa"/>
            <w:vAlign w:val="center"/>
          </w:tcPr>
          <w:p>
            <w:pPr>
              <w:pStyle w:val="16"/>
              <w:rPr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511" w:type="dxa"/>
            <w:vAlign w:val="center"/>
          </w:tcPr>
          <w:p>
            <w:pPr>
              <w:pStyle w:val="16"/>
              <w:rPr>
                <w:b w:val="0"/>
              </w:rPr>
            </w:pPr>
            <w:r>
              <w:rPr>
                <w:rFonts w:hint="eastAsia"/>
                <w:b w:val="0"/>
              </w:rPr>
              <w:t>关键用户</w:t>
            </w:r>
          </w:p>
        </w:tc>
        <w:tc>
          <w:tcPr>
            <w:tcW w:w="6173" w:type="dxa"/>
            <w:vAlign w:val="center"/>
          </w:tcPr>
          <w:p>
            <w:pPr>
              <w:pStyle w:val="16"/>
              <w:rPr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3511" w:type="dxa"/>
            <w:vAlign w:val="center"/>
          </w:tcPr>
          <w:p>
            <w:pPr>
              <w:pStyle w:val="16"/>
              <w:rPr>
                <w:b w:val="0"/>
              </w:rPr>
            </w:pPr>
            <w:r>
              <w:rPr>
                <w:rFonts w:hint="eastAsia"/>
                <w:b w:val="0"/>
              </w:rPr>
              <w:t>关键用户</w:t>
            </w:r>
          </w:p>
        </w:tc>
        <w:tc>
          <w:tcPr>
            <w:tcW w:w="6173" w:type="dxa"/>
            <w:vAlign w:val="center"/>
          </w:tcPr>
          <w:p>
            <w:pPr>
              <w:pStyle w:val="16"/>
              <w:rPr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511" w:type="dxa"/>
            <w:vAlign w:val="center"/>
          </w:tcPr>
          <w:p>
            <w:pPr>
              <w:pStyle w:val="16"/>
              <w:rPr>
                <w:b w:val="0"/>
              </w:rPr>
            </w:pPr>
            <w:r>
              <w:rPr>
                <w:rFonts w:hint="eastAsia"/>
                <w:b w:val="0"/>
              </w:rPr>
              <w:t>关键用户</w:t>
            </w:r>
          </w:p>
        </w:tc>
        <w:tc>
          <w:tcPr>
            <w:tcW w:w="6173" w:type="dxa"/>
            <w:vAlign w:val="center"/>
          </w:tcPr>
          <w:p>
            <w:pPr>
              <w:pStyle w:val="16"/>
              <w:rPr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511" w:type="dxa"/>
            <w:vAlign w:val="center"/>
          </w:tcPr>
          <w:p>
            <w:pPr>
              <w:pStyle w:val="16"/>
              <w:rPr>
                <w:b w:val="0"/>
              </w:rPr>
            </w:pPr>
            <w:r>
              <w:rPr>
                <w:rFonts w:hint="eastAsia"/>
                <w:b w:val="0"/>
              </w:rPr>
              <w:t>信息中心</w:t>
            </w:r>
          </w:p>
        </w:tc>
        <w:tc>
          <w:tcPr>
            <w:tcW w:w="6173" w:type="dxa"/>
            <w:vAlign w:val="center"/>
          </w:tcPr>
          <w:p>
            <w:pPr>
              <w:pStyle w:val="16"/>
              <w:rPr>
                <w:b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3511" w:type="dxa"/>
            <w:vAlign w:val="center"/>
          </w:tcPr>
          <w:p>
            <w:pPr>
              <w:pStyle w:val="16"/>
              <w:rPr>
                <w:b w:val="0"/>
              </w:rPr>
            </w:pPr>
            <w:r>
              <w:rPr>
                <w:rFonts w:hint="eastAsia"/>
                <w:b w:val="0"/>
              </w:rPr>
              <w:t>普元项目组</w:t>
            </w:r>
          </w:p>
        </w:tc>
        <w:tc>
          <w:tcPr>
            <w:tcW w:w="6173" w:type="dxa"/>
            <w:vAlign w:val="center"/>
          </w:tcPr>
          <w:p>
            <w:pPr>
              <w:pStyle w:val="16"/>
              <w:rPr>
                <w:rFonts w:hint="default" w:eastAsia="宋体"/>
                <w:b w:val="0"/>
                <w:lang w:val="en-US" w:eastAsia="zh-CN"/>
              </w:rPr>
            </w:pPr>
            <w:r>
              <w:rPr>
                <w:rFonts w:hint="eastAsia"/>
                <w:b w:val="0"/>
                <w:lang w:val="en-US" w:eastAsia="zh-CN"/>
              </w:rPr>
              <w:t>周中贵、付传家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511" w:type="dxa"/>
            <w:vAlign w:val="center"/>
          </w:tcPr>
          <w:p>
            <w:pPr>
              <w:pStyle w:val="16"/>
              <w:rPr>
                <w:b w:val="0"/>
              </w:rPr>
            </w:pPr>
          </w:p>
        </w:tc>
        <w:tc>
          <w:tcPr>
            <w:tcW w:w="6173" w:type="dxa"/>
            <w:vAlign w:val="center"/>
          </w:tcPr>
          <w:p>
            <w:pPr>
              <w:pStyle w:val="16"/>
              <w:rPr>
                <w:b w:val="0"/>
              </w:rPr>
            </w:pPr>
          </w:p>
        </w:tc>
      </w:tr>
    </w:tbl>
    <w:p>
      <w:pPr>
        <w:ind w:firstLine="372"/>
        <w:jc w:val="center"/>
        <w:rPr>
          <w:rFonts w:ascii="微软雅黑" w:hAnsi="微软雅黑" w:cs="Arial"/>
          <w:b/>
          <w:sz w:val="28"/>
        </w:rPr>
      </w:pPr>
    </w:p>
    <w:p>
      <w:pPr>
        <w:rPr>
          <w:rFonts w:ascii="微软雅黑" w:hAnsi="微软雅黑" w:cs="Arial"/>
          <w:b/>
          <w:sz w:val="28"/>
        </w:rPr>
      </w:pPr>
      <w:r>
        <w:rPr>
          <w:rFonts w:hint="eastAsia" w:ascii="微软雅黑" w:hAnsi="微软雅黑" w:cs="Arial"/>
          <w:b/>
          <w:bCs/>
          <w:sz w:val="30"/>
          <w:szCs w:val="30"/>
        </w:rPr>
        <w:t>蓝图文档确认</w:t>
      </w:r>
    </w:p>
    <w:tbl>
      <w:tblPr>
        <w:tblStyle w:val="12"/>
        <w:tblW w:w="9781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984"/>
        <w:gridCol w:w="4111"/>
        <w:gridCol w:w="212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2060"/>
          </w:tcPr>
          <w:p>
            <w:pPr>
              <w:pStyle w:val="16"/>
              <w:tabs>
                <w:tab w:val="left" w:pos="564"/>
                <w:tab w:val="center" w:pos="1160"/>
              </w:tabs>
            </w:pPr>
            <w:r>
              <w:rPr>
                <w:rFonts w:hint="eastAsia"/>
              </w:rPr>
              <w:t>姓名</w:t>
            </w: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2060"/>
          </w:tcPr>
          <w:p>
            <w:pPr>
              <w:pStyle w:val="16"/>
              <w:tabs>
                <w:tab w:val="left" w:pos="564"/>
                <w:tab w:val="center" w:pos="1160"/>
              </w:tabs>
            </w:pPr>
            <w:r>
              <w:rPr>
                <w:rFonts w:hint="eastAsia"/>
                <w:lang w:val="en-US" w:eastAsia="zh-CN"/>
              </w:rPr>
              <w:t>部门</w:t>
            </w:r>
          </w:p>
        </w:tc>
        <w:tc>
          <w:tcPr>
            <w:tcW w:w="4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2060"/>
          </w:tcPr>
          <w:p>
            <w:pPr>
              <w:pStyle w:val="16"/>
              <w:tabs>
                <w:tab w:val="left" w:pos="564"/>
                <w:tab w:val="center" w:pos="1160"/>
              </w:tabs>
            </w:pPr>
            <w:r>
              <w:rPr>
                <w:rFonts w:hint="eastAsia"/>
                <w:lang w:val="en-US" w:eastAsia="zh-CN"/>
              </w:rPr>
              <w:t>职位、</w:t>
            </w:r>
            <w:r>
              <w:rPr>
                <w:rFonts w:hint="eastAsia"/>
              </w:rPr>
              <w:t>签字</w:t>
            </w: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2060"/>
          </w:tcPr>
          <w:p>
            <w:pPr>
              <w:pStyle w:val="16"/>
              <w:tabs>
                <w:tab w:val="left" w:pos="564"/>
                <w:tab w:val="center" w:pos="1160"/>
              </w:tabs>
            </w:pPr>
            <w:r>
              <w:rPr>
                <w:rFonts w:hint="eastAsia"/>
              </w:rPr>
              <w:t>日期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  <w:jc w:val="center"/>
        </w:trPr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4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jc w:val="center"/>
              <w:rPr>
                <w:rFonts w:ascii="微软雅黑" w:hAnsi="微软雅黑" w:eastAsia="微软雅黑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4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jc w:val="center"/>
              <w:rPr>
                <w:rFonts w:ascii="微软雅黑" w:hAnsi="微软雅黑" w:eastAsia="微软雅黑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  <w:jc w:val="center"/>
        </w:trPr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4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jc w:val="center"/>
              <w:rPr>
                <w:rFonts w:ascii="微软雅黑" w:hAnsi="微软雅黑" w:eastAsia="微软雅黑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4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jc w:val="center"/>
              <w:rPr>
                <w:rFonts w:ascii="微软雅黑" w:hAnsi="微软雅黑" w:eastAsia="微软雅黑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4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jc w:val="center"/>
              <w:rPr>
                <w:rFonts w:ascii="微软雅黑" w:hAnsi="微软雅黑" w:eastAsia="微软雅黑" w:cs="Arial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  <w:jc w:val="center"/>
        </w:trPr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198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41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cs="Arial"/>
                <w:color w:val="000000"/>
              </w:rPr>
            </w:pPr>
          </w:p>
        </w:tc>
        <w:tc>
          <w:tcPr>
            <w:tcW w:w="21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17"/>
              <w:jc w:val="center"/>
              <w:rPr>
                <w:rFonts w:ascii="微软雅黑" w:hAnsi="微软雅黑" w:eastAsia="微软雅黑" w:cs="Arial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id w:val="147470896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8"/>
            <w:tabs>
              <w:tab w:val="right" w:leader="dot" w:pos="830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_Toc1649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</w:rPr>
            <w:t xml:space="preserve">1. </w:t>
          </w:r>
          <w:r>
            <w:rPr>
              <w:b/>
            </w:rPr>
            <w:t>文档说明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_Toc1649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b/>
            </w:rPr>
          </w:pP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_Toc4339 </w:instrText>
          </w:r>
          <w:r>
            <w:fldChar w:fldCharType="separate"/>
          </w:r>
          <w:r>
            <w:rPr>
              <w:rFonts w:hint="eastAsia"/>
              <w:szCs w:val="24"/>
            </w:rPr>
            <w:t xml:space="preserve">1.1. </w:t>
          </w:r>
          <w:r>
            <w:rPr>
              <w:szCs w:val="24"/>
            </w:rPr>
            <w:t>编写说明</w:t>
          </w:r>
          <w:r>
            <w:tab/>
          </w:r>
          <w:r>
            <w:fldChar w:fldCharType="begin"/>
          </w:r>
          <w:r>
            <w:instrText xml:space="preserve"> PAGEREF _Toc4339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_Toc12559 </w:instrText>
          </w:r>
          <w:r>
            <w:fldChar w:fldCharType="separate"/>
          </w:r>
          <w:r>
            <w:rPr>
              <w:rFonts w:hint="eastAsia"/>
              <w:szCs w:val="24"/>
            </w:rPr>
            <w:t>1.2. 编写</w:t>
          </w:r>
          <w:r>
            <w:rPr>
              <w:rFonts w:hint="eastAsia" w:ascii="微软雅黑" w:hAnsi="微软雅黑" w:eastAsia="宋体" w:cs="Times New Roman"/>
              <w:kern w:val="2"/>
              <w:szCs w:val="24"/>
              <w:lang w:val="en-US" w:eastAsia="zh-CN" w:bidi="ar-SA"/>
            </w:rPr>
            <w:t>思</w:t>
          </w:r>
          <w:r>
            <w:rPr>
              <w:rFonts w:hint="eastAsia"/>
              <w:szCs w:val="24"/>
            </w:rPr>
            <w:t>路</w:t>
          </w:r>
          <w:r>
            <w:tab/>
          </w:r>
          <w:r>
            <w:fldChar w:fldCharType="begin"/>
          </w:r>
          <w:r>
            <w:instrText xml:space="preserve"> PAGEREF _Toc12559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</w:p>
        <w:p>
          <w:pPr>
            <w:pStyle w:val="18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_Toc30020 </w:instrText>
          </w:r>
          <w:r>
            <w:rPr>
              <w:b/>
            </w:rPr>
            <w:fldChar w:fldCharType="separate"/>
          </w:r>
          <w:r>
            <w:rPr>
              <w:rFonts w:hint="eastAsia" w:ascii="微软雅黑" w:hAnsi="微软雅黑" w:eastAsia="宋体" w:cs="Times New Roman"/>
              <w:b/>
              <w:bCs/>
              <w:kern w:val="32"/>
              <w:szCs w:val="32"/>
              <w:lang w:val="en-US" w:eastAsia="zh-CN" w:bidi="ar-SA"/>
            </w:rPr>
            <w:t xml:space="preserve">2. </w:t>
          </w:r>
          <w:r>
            <w:rPr>
              <w:rFonts w:hint="eastAsia" w:cs="Times New Roman"/>
              <w:b/>
              <w:bCs/>
              <w:kern w:val="32"/>
              <w:szCs w:val="32"/>
              <w:lang w:val="en-US" w:eastAsia="zh-CN" w:bidi="ar-SA"/>
            </w:rPr>
            <w:t>流程范围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_Toc30020 </w:instrText>
          </w:r>
          <w:r>
            <w:rPr>
              <w:b/>
            </w:rPr>
            <w:fldChar w:fldCharType="separate"/>
          </w:r>
          <w:r>
            <w:rPr>
              <w:b/>
            </w:rPr>
            <w:t>5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_Toc20665 </w:instrText>
          </w:r>
          <w:r>
            <w:fldChar w:fldCharType="separate"/>
          </w:r>
          <w:r>
            <w:rPr>
              <w:rFonts w:hint="eastAsia"/>
              <w:szCs w:val="24"/>
            </w:rPr>
            <w:t xml:space="preserve">2.1. </w:t>
          </w:r>
          <w:r>
            <w:rPr>
              <w:rFonts w:hint="eastAsia"/>
              <w:szCs w:val="24"/>
              <w:lang w:val="en-US" w:eastAsia="zh-CN"/>
            </w:rPr>
            <w:t>顾客下单流程</w:t>
          </w:r>
          <w:r>
            <w:tab/>
          </w:r>
          <w:r>
            <w:fldChar w:fldCharType="begin"/>
          </w:r>
          <w:r>
            <w:instrText xml:space="preserve"> PAGEREF _Toc20665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_Toc17680 </w:instrText>
          </w:r>
          <w:r>
            <w:fldChar w:fldCharType="separate"/>
          </w:r>
          <w:r>
            <w:rPr>
              <w:rFonts w:hint="eastAsia"/>
              <w:szCs w:val="24"/>
            </w:rPr>
            <w:t xml:space="preserve">2.2. </w:t>
          </w:r>
          <w:r>
            <w:rPr>
              <w:rFonts w:hint="eastAsia"/>
              <w:szCs w:val="24"/>
              <w:lang w:val="en-US" w:eastAsia="zh-CN"/>
            </w:rPr>
            <w:t>顾客退货流程</w:t>
          </w:r>
          <w:r>
            <w:tab/>
          </w:r>
          <w:r>
            <w:fldChar w:fldCharType="begin"/>
          </w:r>
          <w:r>
            <w:instrText xml:space="preserve"> PAGEREF _Toc17680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_Toc5909 </w:instrText>
          </w:r>
          <w:r>
            <w:fldChar w:fldCharType="separate"/>
          </w:r>
          <w:r>
            <w:rPr>
              <w:rFonts w:hint="eastAsia"/>
            </w:rPr>
            <w:t xml:space="preserve">2.3. </w:t>
          </w:r>
          <w:r>
            <w:rPr>
              <w:rFonts w:hint="eastAsia"/>
              <w:lang w:val="en-US" w:eastAsia="zh-CN"/>
            </w:rPr>
            <w:t>停奶提醒流程</w:t>
          </w:r>
          <w:r>
            <w:tab/>
          </w:r>
          <w:r>
            <w:fldChar w:fldCharType="begin"/>
          </w:r>
          <w:r>
            <w:instrText xml:space="preserve"> PAGEREF _Toc5909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</w:p>
        <w:p>
          <w:pPr>
            <w:pStyle w:val="18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_Toc2645 </w:instrText>
          </w:r>
          <w:r>
            <w:rPr>
              <w:b/>
            </w:rPr>
            <w:fldChar w:fldCharType="separate"/>
          </w:r>
          <w:r>
            <w:rPr>
              <w:rFonts w:hint="eastAsia" w:ascii="微软雅黑" w:hAnsi="微软雅黑" w:eastAsia="微软雅黑"/>
              <w:b/>
              <w:szCs w:val="32"/>
            </w:rPr>
            <w:t>3. 业务规则</w:t>
          </w:r>
          <w:r>
            <w:rPr>
              <w:rFonts w:hint="eastAsia" w:cs="Times New Roman"/>
              <w:b/>
              <w:bCs/>
              <w:kern w:val="32"/>
              <w:szCs w:val="32"/>
              <w:lang w:val="en-US" w:eastAsia="zh-CN" w:bidi="ar-SA"/>
            </w:rPr>
            <w:t>定义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_Toc2645 </w:instrText>
          </w:r>
          <w:r>
            <w:rPr>
              <w:b/>
            </w:rPr>
            <w:fldChar w:fldCharType="separate"/>
          </w:r>
          <w:r>
            <w:rPr>
              <w:b/>
            </w:rPr>
            <w:t>10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_Toc20824 </w:instrText>
          </w:r>
          <w: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3.1. 首页展示</w:t>
          </w:r>
          <w:r>
            <w:tab/>
          </w:r>
          <w:r>
            <w:fldChar w:fldCharType="begin"/>
          </w:r>
          <w:r>
            <w:instrText xml:space="preserve"> PAGEREF _Toc20824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_Toc17401 </w:instrText>
          </w:r>
          <w: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3.2. 活动管理</w:t>
          </w:r>
          <w:r>
            <w:tab/>
          </w:r>
          <w:r>
            <w:fldChar w:fldCharType="begin"/>
          </w:r>
          <w:r>
            <w:instrText xml:space="preserve"> PAGEREF _Toc17401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_Toc22343 </w:instrText>
          </w:r>
          <w: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3.3. 促销方式</w:t>
          </w:r>
          <w:r>
            <w:tab/>
          </w:r>
          <w:r>
            <w:fldChar w:fldCharType="begin"/>
          </w:r>
          <w:r>
            <w:instrText xml:space="preserve"> PAGEREF _Toc22343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_Toc21821 </w:instrText>
          </w:r>
          <w: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3.4. 我的订单</w:t>
          </w:r>
          <w:r>
            <w:tab/>
          </w:r>
          <w:r>
            <w:fldChar w:fldCharType="begin"/>
          </w:r>
          <w:r>
            <w:instrText xml:space="preserve"> PAGEREF _Toc21821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_Toc1895 </w:instrText>
          </w:r>
          <w: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3.5. 积分规则</w:t>
          </w:r>
          <w:r>
            <w:tab/>
          </w:r>
          <w:r>
            <w:fldChar w:fldCharType="begin"/>
          </w:r>
          <w:r>
            <w:instrText xml:space="preserve"> PAGEREF _Toc1895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_Toc12724 </w:instrText>
          </w:r>
          <w: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3.6. 支付方式</w:t>
          </w:r>
          <w:r>
            <w:tab/>
          </w:r>
          <w:r>
            <w:fldChar w:fldCharType="begin"/>
          </w:r>
          <w:r>
            <w:instrText xml:space="preserve"> PAGEREF _Toc12724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_Toc24989 </w:instrText>
          </w:r>
          <w: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3.7. 联系我们</w:t>
          </w:r>
          <w:r>
            <w:tab/>
          </w:r>
          <w:r>
            <w:fldChar w:fldCharType="begin"/>
          </w:r>
          <w:r>
            <w:instrText xml:space="preserve"> PAGEREF _Toc24989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_Toc12771 </w:instrText>
          </w:r>
          <w: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3.8. 个人中心</w:t>
          </w:r>
          <w:r>
            <w:tab/>
          </w:r>
          <w:r>
            <w:fldChar w:fldCharType="begin"/>
          </w:r>
          <w:r>
            <w:instrText xml:space="preserve"> PAGEREF _Toc12771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</w:p>
        <w:p>
          <w:pPr>
            <w:pStyle w:val="18"/>
            <w:tabs>
              <w:tab w:val="right" w:leader="dot" w:pos="830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_Toc7107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</w:rPr>
            <w:t xml:space="preserve">4. </w:t>
          </w:r>
          <w:r>
            <w:rPr>
              <w:rFonts w:hint="eastAsia"/>
              <w:b/>
              <w:lang w:val="en-US" w:eastAsia="zh-CN"/>
            </w:rPr>
            <w:t>功能设计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_Toc7107 </w:instrText>
          </w:r>
          <w:r>
            <w:rPr>
              <w:b/>
            </w:rPr>
            <w:fldChar w:fldCharType="separate"/>
          </w:r>
          <w:r>
            <w:rPr>
              <w:b/>
            </w:rPr>
            <w:t>12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8"/>
            <w:tabs>
              <w:tab w:val="right" w:leader="dot" w:pos="8306"/>
            </w:tabs>
            <w:rPr>
              <w:b/>
            </w:rPr>
          </w:pP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_Toc7672 </w:instrText>
          </w:r>
          <w:r>
            <w:fldChar w:fldCharType="separate"/>
          </w:r>
          <w:r>
            <w:rPr>
              <w:rFonts w:hint="eastAsia"/>
              <w:szCs w:val="24"/>
              <w:lang w:val="en-US" w:eastAsia="zh-CN"/>
            </w:rPr>
            <w:t>4.1. 首页相关</w:t>
          </w:r>
          <w:r>
            <w:tab/>
          </w:r>
          <w:r>
            <w:fldChar w:fldCharType="begin"/>
          </w:r>
          <w:r>
            <w:instrText xml:space="preserve"> PAGEREF _Toc7672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_Toc10247 </w:instrText>
          </w:r>
          <w:r>
            <w:fldChar w:fldCharType="separate"/>
          </w:r>
          <w:r>
            <w:rPr>
              <w:rFonts w:hint="eastAsia"/>
              <w:bCs/>
              <w:szCs w:val="24"/>
            </w:rPr>
            <w:t xml:space="preserve">4.2. </w:t>
          </w:r>
          <w:r>
            <w:rPr>
              <w:rFonts w:hint="eastAsia"/>
              <w:szCs w:val="24"/>
              <w:lang w:val="en-US" w:eastAsia="zh-CN"/>
            </w:rPr>
            <w:t>分类相关</w:t>
          </w:r>
          <w:r>
            <w:tab/>
          </w:r>
          <w:r>
            <w:fldChar w:fldCharType="begin"/>
          </w:r>
          <w:r>
            <w:instrText xml:space="preserve"> PAGEREF _Toc10247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_Toc10051 </w:instrText>
          </w:r>
          <w:r>
            <w:fldChar w:fldCharType="separate"/>
          </w:r>
          <w:r>
            <w:rPr>
              <w:rFonts w:hint="eastAsia"/>
              <w:bCs/>
              <w:szCs w:val="24"/>
            </w:rPr>
            <w:t xml:space="preserve">4.3. </w:t>
          </w:r>
          <w:r>
            <w:rPr>
              <w:rFonts w:hint="eastAsia"/>
              <w:szCs w:val="24"/>
              <w:lang w:val="en-US" w:eastAsia="zh-CN"/>
            </w:rPr>
            <w:t>购物车</w:t>
          </w:r>
          <w:r>
            <w:tab/>
          </w:r>
          <w:r>
            <w:fldChar w:fldCharType="begin"/>
          </w:r>
          <w:r>
            <w:instrText xml:space="preserve"> PAGEREF _Toc10051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_Toc8966 </w:instrText>
          </w:r>
          <w:r>
            <w:fldChar w:fldCharType="separate"/>
          </w:r>
          <w:r>
            <w:rPr>
              <w:rFonts w:hint="eastAsia"/>
              <w:bCs/>
              <w:szCs w:val="24"/>
            </w:rPr>
            <w:t xml:space="preserve">4.4. </w:t>
          </w:r>
          <w:r>
            <w:rPr>
              <w:rFonts w:hint="eastAsia"/>
              <w:bCs/>
              <w:szCs w:val="24"/>
              <w:lang w:val="en-US" w:eastAsia="zh-CN"/>
            </w:rPr>
            <w:t>个人中心</w:t>
          </w:r>
          <w:r>
            <w:tab/>
          </w:r>
          <w:r>
            <w:fldChar w:fldCharType="begin"/>
          </w:r>
          <w:r>
            <w:instrText xml:space="preserve"> PAGEREF _Toc8966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</w:p>
        <w:p>
          <w:r>
            <w:rPr>
              <w:b/>
            </w:rPr>
            <w:fldChar w:fldCharType="end"/>
          </w:r>
        </w:p>
      </w:sdtContent>
    </w:sdt>
    <w:p>
      <w:r>
        <w:br w:type="page"/>
      </w:r>
    </w:p>
    <w:p>
      <w:pPr>
        <w:pStyle w:val="2"/>
        <w:spacing w:before="0" w:after="0"/>
      </w:pPr>
      <w:bookmarkStart w:id="2" w:name="_Toc1649"/>
      <w:r>
        <w:t>文档说明</w:t>
      </w:r>
      <w:bookmarkEnd w:id="2"/>
    </w:p>
    <w:p>
      <w:pPr>
        <w:pStyle w:val="3"/>
        <w:ind w:left="851"/>
        <w:outlineLvl w:val="1"/>
        <w:rPr>
          <w:b/>
          <w:sz w:val="24"/>
          <w:szCs w:val="24"/>
        </w:rPr>
      </w:pPr>
      <w:bookmarkStart w:id="3" w:name="_Toc4339"/>
      <w:r>
        <w:rPr>
          <w:b/>
          <w:sz w:val="24"/>
          <w:szCs w:val="24"/>
        </w:rPr>
        <w:t>编写说明</w:t>
      </w:r>
      <w:bookmarkEnd w:id="3"/>
    </w:p>
    <w:p>
      <w:pPr>
        <w:ind w:left="72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通过本文档，实现对的业务需求进行梳理，并描述成详细业务需求说明书，方便项目设计人员、开发人员进行需求分析，以及测试人员进行功能核对。</w:t>
      </w:r>
    </w:p>
    <w:p>
      <w:pPr>
        <w:pStyle w:val="3"/>
        <w:ind w:left="851"/>
        <w:outlineLvl w:val="1"/>
        <w:rPr>
          <w:b/>
          <w:sz w:val="24"/>
          <w:szCs w:val="24"/>
        </w:rPr>
      </w:pPr>
      <w:bookmarkStart w:id="4" w:name="_Toc12559"/>
      <w:r>
        <w:rPr>
          <w:rFonts w:hint="eastAsia"/>
          <w:b/>
          <w:sz w:val="24"/>
          <w:szCs w:val="24"/>
        </w:rPr>
        <w:t>编写</w:t>
      </w:r>
      <w:r>
        <w:rPr>
          <w:rFonts w:hint="eastAsia" w:ascii="微软雅黑" w:hAnsi="微软雅黑" w:eastAsia="宋体" w:cs="Times New Roman"/>
          <w:b/>
          <w:kern w:val="2"/>
          <w:sz w:val="24"/>
          <w:szCs w:val="24"/>
          <w:lang w:val="en-US" w:eastAsia="zh-CN" w:bidi="ar-SA"/>
        </w:rPr>
        <w:t>思</w:t>
      </w:r>
      <w:r>
        <w:rPr>
          <w:rFonts w:hint="eastAsia"/>
          <w:b/>
          <w:sz w:val="24"/>
          <w:szCs w:val="24"/>
        </w:rPr>
        <w:t>路</w:t>
      </w:r>
      <w:bookmarkEnd w:id="4"/>
    </w:p>
    <w:p>
      <w:pPr>
        <w:ind w:left="720"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首先跟业务人员进行面对面调研，收取业务相关需求的所有资料，文档。通过调研结果和资料，整合成需求蓝图内容。</w:t>
      </w:r>
    </w:p>
    <w:p>
      <w:pPr>
        <w:ind w:left="720"/>
      </w:pPr>
      <w:r>
        <w:tab/>
      </w:r>
    </w:p>
    <w:p>
      <w:pPr>
        <w:pStyle w:val="2"/>
        <w:spacing w:before="0" w:after="0"/>
        <w:rPr>
          <w:rFonts w:hint="eastAsia" w:ascii="微软雅黑" w:hAnsi="微软雅黑" w:eastAsia="宋体" w:cs="Times New Roman"/>
          <w:b/>
          <w:bCs/>
          <w:kern w:val="32"/>
          <w:sz w:val="32"/>
          <w:szCs w:val="32"/>
          <w:lang w:val="en-US" w:eastAsia="zh-CN" w:bidi="ar-SA"/>
        </w:rPr>
      </w:pPr>
      <w:bookmarkStart w:id="5" w:name="_Toc30020"/>
      <w:r>
        <w:rPr>
          <w:rFonts w:hint="eastAsia" w:cs="Times New Roman"/>
          <w:b/>
          <w:bCs/>
          <w:kern w:val="32"/>
          <w:sz w:val="32"/>
          <w:szCs w:val="32"/>
          <w:lang w:val="en-US" w:eastAsia="zh-CN" w:bidi="ar-SA"/>
        </w:rPr>
        <w:t>流程范围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通过微信端小程序实现顾客线上进行订奶，以及订单管理（周期订）。主要业务流程清单如下：</w:t>
      </w:r>
    </w:p>
    <w:tbl>
      <w:tblPr>
        <w:tblStyle w:val="12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2"/>
        <w:gridCol w:w="2206"/>
        <w:gridCol w:w="324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  <w:tblHeader/>
          <w:jc w:val="center"/>
        </w:trPr>
        <w:tc>
          <w:tcPr>
            <w:tcW w:w="1412" w:type="dxa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流程编号</w:t>
            </w:r>
          </w:p>
        </w:tc>
        <w:tc>
          <w:tcPr>
            <w:tcW w:w="2206" w:type="dxa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流程名称</w:t>
            </w:r>
          </w:p>
        </w:tc>
        <w:tc>
          <w:tcPr>
            <w:tcW w:w="3241" w:type="dxa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noWrap w:val="0"/>
            <w:vAlign w:val="top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1" w:hRule="atLeast"/>
          <w:jc w:val="center"/>
        </w:trPr>
        <w:tc>
          <w:tcPr>
            <w:tcW w:w="1412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bookmarkStart w:id="6" w:name="_Hlk17885351"/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EC02</w:t>
            </w:r>
          </w:p>
        </w:tc>
        <w:tc>
          <w:tcPr>
            <w:tcW w:w="2206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顾客下单流程</w:t>
            </w:r>
          </w:p>
        </w:tc>
        <w:tc>
          <w:tcPr>
            <w:tcW w:w="3241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微信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上进行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周期性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订单提报</w:t>
            </w:r>
          </w:p>
        </w:tc>
      </w:tr>
      <w:bookmarkEnd w:id="6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  <w:jc w:val="center"/>
        </w:trPr>
        <w:tc>
          <w:tcPr>
            <w:tcW w:w="1412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EC05</w:t>
            </w:r>
          </w:p>
        </w:tc>
        <w:tc>
          <w:tcPr>
            <w:tcW w:w="2206" w:type="dxa"/>
            <w:shd w:val="clear" w:color="auto" w:fill="auto"/>
            <w:noWrap w:val="0"/>
            <w:vAlign w:val="bottom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顾客退货流程</w:t>
            </w:r>
          </w:p>
        </w:tc>
        <w:tc>
          <w:tcPr>
            <w:tcW w:w="3241" w:type="dxa"/>
            <w:shd w:val="clear" w:color="auto" w:fill="auto"/>
            <w:noWrap w:val="0"/>
            <w:vAlign w:val="bottom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线上订单进行退货的业务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  <w:jc w:val="center"/>
        </w:trPr>
        <w:tc>
          <w:tcPr>
            <w:tcW w:w="1412" w:type="dxa"/>
            <w:shd w:val="clear" w:color="auto" w:fill="auto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bookmarkStart w:id="7" w:name="_Hlk17885461"/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EC06</w:t>
            </w:r>
          </w:p>
        </w:tc>
        <w:tc>
          <w:tcPr>
            <w:tcW w:w="2206" w:type="dxa"/>
            <w:shd w:val="clear" w:color="auto" w:fill="auto"/>
            <w:noWrap w:val="0"/>
            <w:vAlign w:val="bottom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停奶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  <w:lang w:val="en-US" w:eastAsia="zh-CN"/>
              </w:rPr>
              <w:t>提醒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流程</w:t>
            </w:r>
          </w:p>
        </w:tc>
        <w:tc>
          <w:tcPr>
            <w:tcW w:w="3241" w:type="dxa"/>
            <w:shd w:val="clear" w:color="auto" w:fill="auto"/>
            <w:noWrap w:val="0"/>
            <w:vAlign w:val="bottom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4"/>
                <w:szCs w:val="24"/>
              </w:rPr>
              <w:t>线上订单的退改停等业务</w:t>
            </w:r>
          </w:p>
        </w:tc>
      </w:tr>
      <w:bookmarkEnd w:id="7"/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ind w:left="851"/>
        <w:outlineLvl w:val="1"/>
        <w:rPr>
          <w:sz w:val="24"/>
          <w:szCs w:val="24"/>
        </w:rPr>
      </w:pPr>
      <w:bookmarkStart w:id="8" w:name="_Toc20665"/>
      <w:r>
        <w:rPr>
          <w:rFonts w:hint="eastAsia"/>
          <w:sz w:val="24"/>
          <w:szCs w:val="24"/>
          <w:lang w:val="en-US" w:eastAsia="zh-CN"/>
        </w:rPr>
        <w:t>顾客下单流程</w:t>
      </w:r>
      <w:bookmarkEnd w:id="8"/>
    </w:p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sz w:val="24"/>
          <w:szCs w:val="24"/>
        </w:rPr>
      </w:pPr>
      <w:r>
        <w:rPr>
          <w:rFonts w:hint="eastAsia" w:ascii="宋体" w:hAnsi="宋体"/>
          <w:b/>
          <w:sz w:val="24"/>
          <w:szCs w:val="24"/>
        </w:rPr>
        <w:t>业务概述</w:t>
      </w:r>
    </w:p>
    <w:p>
      <w:pPr>
        <w:spacing w:line="30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客户进入</w:t>
      </w:r>
      <w:r>
        <w:rPr>
          <w:rFonts w:hint="eastAsia" w:ascii="宋体" w:hAnsi="宋体"/>
          <w:sz w:val="24"/>
          <w:szCs w:val="24"/>
          <w:lang w:val="en-US" w:eastAsia="zh-CN"/>
        </w:rPr>
        <w:t>小程序</w:t>
      </w:r>
      <w:r>
        <w:rPr>
          <w:rFonts w:hint="eastAsia" w:ascii="宋体" w:hAnsi="宋体"/>
          <w:sz w:val="24"/>
          <w:szCs w:val="24"/>
        </w:rPr>
        <w:t>，选择收货地址，</w:t>
      </w:r>
      <w:r>
        <w:rPr>
          <w:rFonts w:hint="eastAsia" w:ascii="宋体" w:hAnsi="宋体"/>
          <w:sz w:val="24"/>
          <w:szCs w:val="24"/>
          <w:lang w:val="en-US" w:eastAsia="zh-CN"/>
        </w:rPr>
        <w:t>选择订奶周期</w:t>
      </w:r>
      <w:r>
        <w:rPr>
          <w:rFonts w:hint="eastAsia" w:ascii="宋体" w:hAnsi="宋体"/>
          <w:sz w:val="24"/>
          <w:szCs w:val="24"/>
        </w:rPr>
        <w:t>，选择商品后提交订单，</w:t>
      </w:r>
      <w:r>
        <w:rPr>
          <w:rFonts w:hint="eastAsia" w:ascii="宋体" w:hAnsi="宋体"/>
          <w:sz w:val="24"/>
          <w:szCs w:val="24"/>
          <w:lang w:val="en-US" w:eastAsia="zh-CN"/>
        </w:rPr>
        <w:t>有投递员进行订奶派送</w:t>
      </w:r>
      <w:r>
        <w:rPr>
          <w:rFonts w:hint="eastAsia" w:ascii="宋体" w:hAnsi="宋体"/>
          <w:sz w:val="24"/>
          <w:szCs w:val="24"/>
        </w:rPr>
        <w:t>；</w:t>
      </w:r>
    </w:p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流程图</w:t>
      </w:r>
    </w:p>
    <w:p>
      <w:pPr>
        <w:spacing w:line="300" w:lineRule="auto"/>
        <w:jc w:val="center"/>
        <w:rPr>
          <w:rFonts w:ascii="宋体" w:hAnsi="宋体"/>
          <w:szCs w:val="21"/>
        </w:rPr>
      </w:pPr>
      <w:r>
        <w:drawing>
          <wp:inline distT="0" distB="0" distL="114300" distR="114300">
            <wp:extent cx="4893945" cy="5676900"/>
            <wp:effectExtent l="0" t="0" r="1905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394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szCs w:val="21"/>
        </w:rPr>
        <w:t xml:space="preserve"> </w:t>
      </w:r>
    </w:p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  <w:lang w:val="en-US" w:eastAsia="zh-CN"/>
        </w:rPr>
        <w:t>环节</w:t>
      </w:r>
      <w:r>
        <w:rPr>
          <w:rFonts w:hint="eastAsia" w:ascii="宋体" w:hAnsi="宋体"/>
          <w:b/>
          <w:color w:val="000000"/>
          <w:sz w:val="24"/>
          <w:szCs w:val="24"/>
        </w:rPr>
        <w:t>说明</w:t>
      </w:r>
    </w:p>
    <w:tbl>
      <w:tblPr>
        <w:tblStyle w:val="12"/>
        <w:tblW w:w="8198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9"/>
        <w:gridCol w:w="2956"/>
        <w:gridCol w:w="450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tblHeader/>
        </w:trPr>
        <w:tc>
          <w:tcPr>
            <w:tcW w:w="739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序号</w:t>
            </w:r>
          </w:p>
        </w:tc>
        <w:tc>
          <w:tcPr>
            <w:tcW w:w="2956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  <w:t>环节</w:t>
            </w:r>
          </w:p>
        </w:tc>
        <w:tc>
          <w:tcPr>
            <w:tcW w:w="4503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  <w:t>操作说明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739" w:type="dxa"/>
            <w:shd w:val="clear" w:color="auto" w:fill="auto"/>
            <w:noWrap w:val="0"/>
            <w:vAlign w:val="center"/>
          </w:tcPr>
          <w:p>
            <w:pPr>
              <w:numPr>
                <w:ilvl w:val="0"/>
                <w:numId w:val="3"/>
              </w:num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56" w:type="dxa"/>
            <w:shd w:val="clear" w:color="auto" w:fill="auto"/>
            <w:noWrap w:val="0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进入商城</w:t>
            </w:r>
          </w:p>
        </w:tc>
        <w:tc>
          <w:tcPr>
            <w:tcW w:w="4503" w:type="dxa"/>
            <w:shd w:val="clear" w:color="auto" w:fill="auto"/>
            <w:noWrap w:val="0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通过微信进入小程序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7" w:hRule="atLeast"/>
        </w:trPr>
        <w:tc>
          <w:tcPr>
            <w:tcW w:w="739" w:type="dxa"/>
            <w:shd w:val="clear" w:color="auto" w:fill="auto"/>
            <w:noWrap w:val="0"/>
            <w:vAlign w:val="center"/>
          </w:tcPr>
          <w:p>
            <w:pPr>
              <w:numPr>
                <w:ilvl w:val="0"/>
                <w:numId w:val="3"/>
              </w:num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56" w:type="dxa"/>
            <w:shd w:val="clear" w:color="auto" w:fill="auto"/>
            <w:noWrap w:val="0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填写收货地址</w:t>
            </w:r>
          </w:p>
        </w:tc>
        <w:tc>
          <w:tcPr>
            <w:tcW w:w="4503" w:type="dxa"/>
            <w:shd w:val="clear" w:color="auto" w:fill="auto"/>
            <w:noWrap w:val="0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进入商城需要定位客户地址，匹配最近门店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7" w:hRule="atLeast"/>
        </w:trPr>
        <w:tc>
          <w:tcPr>
            <w:tcW w:w="739" w:type="dxa"/>
            <w:shd w:val="clear" w:color="auto" w:fill="auto"/>
            <w:noWrap w:val="0"/>
            <w:vAlign w:val="center"/>
          </w:tcPr>
          <w:p>
            <w:pPr>
              <w:numPr>
                <w:ilvl w:val="0"/>
                <w:numId w:val="3"/>
              </w:num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56" w:type="dxa"/>
            <w:shd w:val="clear" w:color="auto" w:fill="auto"/>
            <w:noWrap w:val="0"/>
            <w:vAlign w:val="top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选择配送方式、支付确认订单</w:t>
            </w:r>
          </w:p>
        </w:tc>
        <w:tc>
          <w:tcPr>
            <w:tcW w:w="4503" w:type="dxa"/>
            <w:shd w:val="clear" w:color="auto" w:fill="auto"/>
            <w:noWrap w:val="0"/>
            <w:vAlign w:val="top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挑选完商品进行确认，选择配送方式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739" w:type="dxa"/>
            <w:shd w:val="clear" w:color="auto" w:fill="auto"/>
            <w:noWrap w:val="0"/>
            <w:vAlign w:val="center"/>
          </w:tcPr>
          <w:p>
            <w:pPr>
              <w:numPr>
                <w:ilvl w:val="0"/>
                <w:numId w:val="3"/>
              </w:num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56" w:type="dxa"/>
            <w:shd w:val="clear" w:color="auto" w:fill="auto"/>
            <w:noWrap w:val="0"/>
            <w:vAlign w:val="top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周期订单录入</w:t>
            </w:r>
          </w:p>
        </w:tc>
        <w:tc>
          <w:tcPr>
            <w:tcW w:w="4503" w:type="dxa"/>
            <w:shd w:val="clear" w:color="auto" w:fill="auto"/>
            <w:noWrap w:val="0"/>
            <w:vAlign w:val="top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选择产品、周期进行下周期订单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739" w:type="dxa"/>
            <w:shd w:val="clear" w:color="auto" w:fill="auto"/>
            <w:noWrap w:val="0"/>
            <w:vAlign w:val="center"/>
          </w:tcPr>
          <w:p>
            <w:pPr>
              <w:numPr>
                <w:ilvl w:val="0"/>
                <w:numId w:val="3"/>
              </w:num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56" w:type="dxa"/>
            <w:shd w:val="clear" w:color="auto" w:fill="auto"/>
            <w:noWrap w:val="0"/>
            <w:vAlign w:val="top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支付确认订单</w:t>
            </w:r>
          </w:p>
        </w:tc>
        <w:tc>
          <w:tcPr>
            <w:tcW w:w="4503" w:type="dxa"/>
            <w:shd w:val="clear" w:color="auto" w:fill="auto"/>
            <w:noWrap w:val="0"/>
            <w:vAlign w:val="top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支付确认订单</w:t>
            </w:r>
          </w:p>
        </w:tc>
      </w:tr>
    </w:tbl>
    <w:p>
      <w:pPr>
        <w:pStyle w:val="20"/>
        <w:numPr>
          <w:ilvl w:val="0"/>
          <w:numId w:val="2"/>
        </w:numPr>
        <w:spacing w:line="360" w:lineRule="auto"/>
        <w:ind w:firstLineChars="0"/>
        <w:rPr>
          <w:rFonts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其它说明</w:t>
      </w:r>
    </w:p>
    <w:p>
      <w:pPr>
        <w:numPr>
          <w:ilvl w:val="1"/>
          <w:numId w:val="4"/>
        </w:numPr>
        <w:spacing w:line="30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周期订在微到家单独一个菜单，选择周期订菜单进入进行下周期订单，支持隔天、单双日、工作日</w:t>
      </w:r>
      <w:r>
        <w:rPr>
          <w:rFonts w:hint="eastAsia" w:ascii="宋体" w:hAnsi="宋体"/>
          <w:sz w:val="24"/>
          <w:szCs w:val="24"/>
          <w:lang w:val="en-US" w:eastAsia="zh-CN"/>
        </w:rPr>
        <w:t>不同日期派送模式</w:t>
      </w:r>
      <w:r>
        <w:rPr>
          <w:rFonts w:hint="eastAsia" w:ascii="宋体" w:hAnsi="宋体"/>
          <w:sz w:val="24"/>
          <w:szCs w:val="24"/>
        </w:rPr>
        <w:t>；</w:t>
      </w:r>
    </w:p>
    <w:p>
      <w:pPr>
        <w:numPr>
          <w:ilvl w:val="1"/>
          <w:numId w:val="4"/>
        </w:numPr>
        <w:spacing w:line="30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周期订需选择投递区域，投递区域外不能下周期订；</w:t>
      </w:r>
    </w:p>
    <w:p>
      <w:pPr>
        <w:pStyle w:val="3"/>
        <w:ind w:left="851"/>
        <w:outlineLvl w:val="1"/>
        <w:rPr>
          <w:sz w:val="24"/>
          <w:szCs w:val="24"/>
        </w:rPr>
      </w:pPr>
      <w:bookmarkStart w:id="9" w:name="_Toc17680"/>
      <w:r>
        <w:rPr>
          <w:rFonts w:hint="eastAsia"/>
          <w:sz w:val="24"/>
          <w:szCs w:val="24"/>
          <w:lang w:val="en-US" w:eastAsia="zh-CN"/>
        </w:rPr>
        <w:t>顾客退货流程</w:t>
      </w:r>
      <w:bookmarkEnd w:id="9"/>
    </w:p>
    <w:p>
      <w:pPr>
        <w:pStyle w:val="20"/>
        <w:numPr>
          <w:ilvl w:val="0"/>
          <w:numId w:val="5"/>
        </w:numPr>
        <w:spacing w:line="360" w:lineRule="auto"/>
        <w:ind w:firstLineChars="0"/>
        <w:rPr>
          <w:rFonts w:hint="eastAsia" w:ascii="宋体" w:hAnsi="宋体"/>
          <w:b/>
          <w:sz w:val="24"/>
          <w:szCs w:val="24"/>
          <w:lang w:val="en-US" w:eastAsia="zh-CN"/>
        </w:rPr>
      </w:pPr>
      <w:r>
        <w:rPr>
          <w:rFonts w:hint="eastAsia" w:ascii="宋体" w:hAnsi="宋体"/>
          <w:b/>
          <w:sz w:val="24"/>
          <w:szCs w:val="24"/>
          <w:lang w:val="en-US" w:eastAsia="zh-CN"/>
        </w:rPr>
        <w:t>业务描述</w:t>
      </w:r>
    </w:p>
    <w:p>
      <w:pPr>
        <w:spacing w:line="300" w:lineRule="auto"/>
        <w:ind w:firstLine="480" w:firstLineChars="200"/>
        <w:rPr>
          <w:rFonts w:ascii="宋体" w:hAnsi="宋体"/>
          <w:color w:val="5B9BD5"/>
          <w:sz w:val="24"/>
          <w:szCs w:val="24"/>
        </w:rPr>
      </w:pPr>
      <w:r>
        <w:rPr>
          <w:rFonts w:hint="eastAsia" w:ascii="宋体" w:hAnsi="宋体"/>
          <w:color w:val="5B9BD5"/>
          <w:sz w:val="24"/>
          <w:szCs w:val="24"/>
        </w:rPr>
        <w:t>周期订退单：</w:t>
      </w:r>
      <w:r>
        <w:rPr>
          <w:rFonts w:ascii="宋体" w:hAnsi="宋体"/>
          <w:color w:val="5B9BD5"/>
          <w:sz w:val="24"/>
          <w:szCs w:val="24"/>
        </w:rPr>
        <w:t xml:space="preserve"> </w:t>
      </w:r>
    </w:p>
    <w:p>
      <w:pPr>
        <w:spacing w:line="30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（1）退、改、停需要支持短信给站长、投递员；</w:t>
      </w:r>
    </w:p>
    <w:p>
      <w:pPr>
        <w:spacing w:line="30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（2）退、改、停需顾客提前三天申请；</w:t>
      </w:r>
    </w:p>
    <w:p>
      <w:pPr>
        <w:spacing w:line="30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（3）线上线下订单退、改、停规则一致；</w:t>
      </w:r>
    </w:p>
    <w:p>
      <w:pPr>
        <w:spacing w:line="300" w:lineRule="auto"/>
        <w:ind w:firstLine="48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 w:val="24"/>
          <w:szCs w:val="24"/>
        </w:rPr>
        <w:t>（4）有促销时，客户发起线上申请，投递员协商后审批处理；投递员在不超过原单中未投递的商品价格，手工录入此金额进行退款；</w:t>
      </w:r>
    </w:p>
    <w:p>
      <w:pPr>
        <w:pStyle w:val="20"/>
        <w:numPr>
          <w:ilvl w:val="0"/>
          <w:numId w:val="6"/>
        </w:numPr>
        <w:spacing w:line="360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流程图</w:t>
      </w:r>
    </w:p>
    <w:p>
      <w:pPr>
        <w:spacing w:line="300" w:lineRule="auto"/>
        <w:jc w:val="center"/>
        <w:rPr>
          <w:rFonts w:ascii="宋体" w:hAnsi="宋体"/>
          <w:szCs w:val="21"/>
        </w:rPr>
      </w:pPr>
      <w:r>
        <w:object>
          <v:shape id="_x0000_i1025" o:spt="75" alt="" type="#_x0000_t75" style="height:387.75pt;width:400.1pt;" o:ole="t" filled="f" o:preferrelative="t" stroked="f" coordsize="21600,21600">
            <v:path/>
            <v:fill on="f" focussize="0,0"/>
            <v:stroke on="f"/>
            <v:imagedata r:id="rId10" cropright="2949f" cropbottom="1417f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9">
            <o:LockedField>false</o:LockedField>
          </o:OLEObject>
        </w:object>
      </w:r>
    </w:p>
    <w:p>
      <w:pPr>
        <w:pStyle w:val="20"/>
        <w:numPr>
          <w:ilvl w:val="0"/>
          <w:numId w:val="6"/>
        </w:numPr>
        <w:spacing w:line="360" w:lineRule="auto"/>
        <w:ind w:firstLineChars="0"/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  <w:lang w:val="en-US" w:eastAsia="zh-CN"/>
        </w:rPr>
        <w:t>环节</w:t>
      </w:r>
      <w:r>
        <w:rPr>
          <w:rFonts w:hint="eastAsia" w:ascii="宋体" w:hAnsi="宋体"/>
          <w:b/>
          <w:color w:val="000000"/>
          <w:szCs w:val="21"/>
        </w:rPr>
        <w:t>说明</w:t>
      </w:r>
    </w:p>
    <w:tbl>
      <w:tblPr>
        <w:tblStyle w:val="12"/>
        <w:tblW w:w="8278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2344"/>
        <w:gridCol w:w="520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1" w:hRule="atLeast"/>
          <w:tblHeader/>
        </w:trPr>
        <w:tc>
          <w:tcPr>
            <w:tcW w:w="732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序号</w:t>
            </w:r>
          </w:p>
        </w:tc>
        <w:tc>
          <w:tcPr>
            <w:tcW w:w="2344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  <w:t>环节</w:t>
            </w:r>
          </w:p>
        </w:tc>
        <w:tc>
          <w:tcPr>
            <w:tcW w:w="5202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  <w:t>操作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732" w:type="dxa"/>
            <w:noWrap w:val="0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1</w:t>
            </w:r>
          </w:p>
        </w:tc>
        <w:tc>
          <w:tcPr>
            <w:tcW w:w="2344" w:type="dxa"/>
            <w:noWrap w:val="0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顾客退货需求产生</w:t>
            </w:r>
          </w:p>
        </w:tc>
        <w:tc>
          <w:tcPr>
            <w:tcW w:w="5202" w:type="dxa"/>
            <w:noWrap w:val="0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顾客</w:t>
            </w:r>
            <w:r>
              <w:rPr>
                <w:rFonts w:ascii="宋体" w:hAnsi="宋体"/>
                <w:sz w:val="24"/>
                <w:szCs w:val="24"/>
              </w:rPr>
              <w:t>想取消线上订单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732" w:type="dxa"/>
            <w:noWrap w:val="0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2</w:t>
            </w:r>
          </w:p>
        </w:tc>
        <w:tc>
          <w:tcPr>
            <w:tcW w:w="2344" w:type="dxa"/>
            <w:noWrap w:val="0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拨打客服电话</w:t>
            </w:r>
          </w:p>
        </w:tc>
        <w:tc>
          <w:tcPr>
            <w:tcW w:w="5202" w:type="dxa"/>
            <w:noWrap w:val="0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顾客查找订单拨打客服电话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732" w:type="dxa"/>
            <w:noWrap w:val="0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3</w:t>
            </w:r>
          </w:p>
        </w:tc>
        <w:tc>
          <w:tcPr>
            <w:tcW w:w="2344" w:type="dxa"/>
            <w:noWrap w:val="0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确认退货</w:t>
            </w:r>
          </w:p>
        </w:tc>
        <w:tc>
          <w:tcPr>
            <w:tcW w:w="5202" w:type="dxa"/>
            <w:noWrap w:val="0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客服沟通后检查是否符合退货规则，确认是否退货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732" w:type="dxa"/>
            <w:noWrap w:val="0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4</w:t>
            </w:r>
          </w:p>
        </w:tc>
        <w:tc>
          <w:tcPr>
            <w:tcW w:w="2344" w:type="dxa"/>
            <w:noWrap w:val="0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制作退货单</w:t>
            </w:r>
          </w:p>
        </w:tc>
        <w:tc>
          <w:tcPr>
            <w:tcW w:w="5202" w:type="dxa"/>
            <w:noWrap w:val="0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客服开始制作退货单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732" w:type="dxa"/>
            <w:noWrap w:val="0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5</w:t>
            </w:r>
          </w:p>
        </w:tc>
        <w:tc>
          <w:tcPr>
            <w:tcW w:w="2344" w:type="dxa"/>
            <w:noWrap w:val="0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选择原始订单</w:t>
            </w:r>
          </w:p>
        </w:tc>
        <w:tc>
          <w:tcPr>
            <w:tcW w:w="5202" w:type="dxa"/>
            <w:noWrap w:val="0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根据订单号或客户手机号查询并选择原始订单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732" w:type="dxa"/>
            <w:noWrap w:val="0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6</w:t>
            </w:r>
          </w:p>
        </w:tc>
        <w:tc>
          <w:tcPr>
            <w:tcW w:w="2344" w:type="dxa"/>
            <w:noWrap w:val="0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保存退货单</w:t>
            </w:r>
          </w:p>
        </w:tc>
        <w:tc>
          <w:tcPr>
            <w:tcW w:w="5202" w:type="dxa"/>
            <w:noWrap w:val="0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客服保存退货单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7" w:hRule="atLeast"/>
        </w:trPr>
        <w:tc>
          <w:tcPr>
            <w:tcW w:w="732" w:type="dxa"/>
            <w:noWrap w:val="0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7</w:t>
            </w:r>
          </w:p>
        </w:tc>
        <w:tc>
          <w:tcPr>
            <w:tcW w:w="2344" w:type="dxa"/>
            <w:noWrap w:val="0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确认收货</w:t>
            </w:r>
          </w:p>
        </w:tc>
        <w:tc>
          <w:tcPr>
            <w:tcW w:w="5202" w:type="dxa"/>
            <w:noWrap w:val="0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顾客将订单商品退回门店或指定地址，客服确认收货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732" w:type="dxa"/>
            <w:noWrap w:val="0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8</w:t>
            </w:r>
          </w:p>
        </w:tc>
        <w:tc>
          <w:tcPr>
            <w:tcW w:w="2344" w:type="dxa"/>
            <w:noWrap w:val="0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退款</w:t>
            </w:r>
          </w:p>
        </w:tc>
        <w:tc>
          <w:tcPr>
            <w:tcW w:w="5202" w:type="dxa"/>
            <w:noWrap w:val="0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按订单支付金额和支付方式退款</w:t>
            </w:r>
          </w:p>
        </w:tc>
      </w:tr>
    </w:tbl>
    <w:p>
      <w:pPr>
        <w:pStyle w:val="20"/>
        <w:numPr>
          <w:ilvl w:val="0"/>
          <w:numId w:val="6"/>
        </w:numPr>
        <w:spacing w:line="360" w:lineRule="auto"/>
        <w:ind w:firstLineChars="0"/>
        <w:rPr>
          <w:rFonts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其它说明</w:t>
      </w:r>
    </w:p>
    <w:p>
      <w:pPr>
        <w:pStyle w:val="3"/>
        <w:ind w:left="851"/>
        <w:outlineLvl w:val="1"/>
        <w:rPr>
          <w:sz w:val="24"/>
          <w:szCs w:val="24"/>
        </w:rPr>
      </w:pPr>
      <w:bookmarkStart w:id="10" w:name="_Toc5909"/>
      <w:r>
        <w:rPr>
          <w:rFonts w:hint="eastAsia"/>
          <w:sz w:val="24"/>
          <w:szCs w:val="24"/>
          <w:lang w:val="en-US" w:eastAsia="zh-CN"/>
        </w:rPr>
        <w:t>停奶提醒流程</w:t>
      </w:r>
      <w:bookmarkEnd w:id="10"/>
    </w:p>
    <w:p>
      <w:pPr>
        <w:rPr>
          <w:sz w:val="24"/>
          <w:szCs w:val="24"/>
        </w:rPr>
      </w:pPr>
    </w:p>
    <w:p>
      <w:pPr>
        <w:pStyle w:val="20"/>
        <w:numPr>
          <w:ilvl w:val="0"/>
          <w:numId w:val="7"/>
        </w:numPr>
        <w:spacing w:line="360" w:lineRule="auto"/>
        <w:ind w:firstLineChars="0"/>
        <w:rPr>
          <w:rFonts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业务概述</w:t>
      </w:r>
    </w:p>
    <w:p>
      <w:pPr>
        <w:spacing w:line="30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奶品停奶时提醒客户进行订单变更操作，选择改订、退订、暂停方式处理。</w:t>
      </w:r>
    </w:p>
    <w:p>
      <w:pPr>
        <w:pStyle w:val="20"/>
        <w:numPr>
          <w:ilvl w:val="0"/>
          <w:numId w:val="7"/>
        </w:numPr>
        <w:spacing w:line="360" w:lineRule="auto"/>
        <w:ind w:firstLineChars="0"/>
        <w:rPr>
          <w:rFonts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流程图</w:t>
      </w:r>
    </w:p>
    <w:p>
      <w:pPr>
        <w:spacing w:line="300" w:lineRule="auto"/>
        <w:jc w:val="center"/>
        <w:rPr>
          <w:rFonts w:ascii="宋体" w:hAnsi="宋体"/>
          <w:szCs w:val="21"/>
        </w:rPr>
      </w:pPr>
      <w:r>
        <w:object>
          <v:shape id="_x0000_i1026" o:spt="75" type="#_x0000_t75" style="height:439.25pt;width:406.8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11">
            <o:LockedField>false</o:LockedField>
          </o:OLEObject>
        </w:object>
      </w:r>
    </w:p>
    <w:p>
      <w:pPr>
        <w:pStyle w:val="20"/>
        <w:numPr>
          <w:ilvl w:val="0"/>
          <w:numId w:val="7"/>
        </w:numPr>
        <w:spacing w:line="360" w:lineRule="auto"/>
        <w:ind w:firstLineChars="0"/>
        <w:rPr>
          <w:rFonts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  <w:lang w:val="en-US" w:eastAsia="zh-CN"/>
        </w:rPr>
        <w:t>环节</w:t>
      </w:r>
      <w:r>
        <w:rPr>
          <w:rFonts w:hint="eastAsia" w:ascii="宋体" w:hAnsi="宋体"/>
          <w:b/>
          <w:color w:val="000000"/>
          <w:sz w:val="24"/>
          <w:szCs w:val="24"/>
        </w:rPr>
        <w:t>说明</w:t>
      </w:r>
    </w:p>
    <w:tbl>
      <w:tblPr>
        <w:tblStyle w:val="12"/>
        <w:tblW w:w="8503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940"/>
        <w:gridCol w:w="482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35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序号</w:t>
            </w:r>
          </w:p>
        </w:tc>
        <w:tc>
          <w:tcPr>
            <w:tcW w:w="2940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  <w:t>环节</w:t>
            </w:r>
          </w:p>
        </w:tc>
        <w:tc>
          <w:tcPr>
            <w:tcW w:w="4828" w:type="dxa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  <w:lang w:val="en-US" w:eastAsia="zh-CN"/>
              </w:rPr>
              <w:t>操作</w:t>
            </w:r>
            <w:r>
              <w:rPr>
                <w:rFonts w:hint="eastAsia" w:ascii="宋体" w:hAnsi="宋体"/>
                <w:b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  <w:noWrap w:val="0"/>
            <w:vAlign w:val="center"/>
          </w:tcPr>
          <w:p>
            <w:pPr>
              <w:numPr>
                <w:ilvl w:val="0"/>
                <w:numId w:val="8"/>
              </w:num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40" w:type="dxa"/>
            <w:noWrap w:val="0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停奶</w:t>
            </w:r>
            <w:r>
              <w:rPr>
                <w:rFonts w:ascii="宋体" w:hAnsi="宋体"/>
                <w:sz w:val="24"/>
                <w:szCs w:val="24"/>
              </w:rPr>
              <w:t>需求产生</w:t>
            </w:r>
          </w:p>
        </w:tc>
        <w:tc>
          <w:tcPr>
            <w:tcW w:w="4828" w:type="dxa"/>
            <w:noWrap w:val="0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总部停奶</w:t>
            </w:r>
            <w:r>
              <w:rPr>
                <w:rFonts w:ascii="宋体" w:hAnsi="宋体"/>
                <w:sz w:val="24"/>
                <w:szCs w:val="24"/>
              </w:rPr>
              <w:t>需求产生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  <w:noWrap w:val="0"/>
            <w:vAlign w:val="center"/>
          </w:tcPr>
          <w:p>
            <w:pPr>
              <w:numPr>
                <w:ilvl w:val="0"/>
                <w:numId w:val="8"/>
              </w:num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40" w:type="dxa"/>
            <w:noWrap w:val="0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通知顾客停奶</w:t>
            </w:r>
          </w:p>
        </w:tc>
        <w:tc>
          <w:tcPr>
            <w:tcW w:w="4828" w:type="dxa"/>
            <w:noWrap w:val="0"/>
            <w:vAlign w:val="center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客户通知顾客停奶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  <w:noWrap w:val="0"/>
            <w:vAlign w:val="center"/>
          </w:tcPr>
          <w:p>
            <w:pPr>
              <w:numPr>
                <w:ilvl w:val="0"/>
                <w:numId w:val="8"/>
              </w:num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40" w:type="dxa"/>
            <w:noWrap w:val="0"/>
            <w:vAlign w:val="top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顾客回复处理方式</w:t>
            </w:r>
          </w:p>
        </w:tc>
        <w:tc>
          <w:tcPr>
            <w:tcW w:w="4828" w:type="dxa"/>
            <w:noWrap w:val="0"/>
            <w:vAlign w:val="top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客服与顾客沟通协商处理方式、改定、暂停、退订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  <w:noWrap w:val="0"/>
            <w:vAlign w:val="center"/>
          </w:tcPr>
          <w:p>
            <w:pPr>
              <w:numPr>
                <w:ilvl w:val="0"/>
                <w:numId w:val="8"/>
              </w:numPr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40" w:type="dxa"/>
            <w:noWrap w:val="0"/>
            <w:vAlign w:val="top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修改订单</w:t>
            </w:r>
          </w:p>
        </w:tc>
        <w:tc>
          <w:tcPr>
            <w:tcW w:w="4828" w:type="dxa"/>
            <w:noWrap w:val="0"/>
            <w:vAlign w:val="top"/>
          </w:tcPr>
          <w:p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客户修改订单，暂停或改订</w:t>
            </w:r>
          </w:p>
        </w:tc>
      </w:tr>
    </w:tbl>
    <w:p>
      <w:pPr>
        <w:pStyle w:val="20"/>
        <w:numPr>
          <w:ilvl w:val="0"/>
          <w:numId w:val="7"/>
        </w:numPr>
        <w:spacing w:line="360" w:lineRule="auto"/>
        <w:ind w:firstLineChars="0"/>
        <w:rPr>
          <w:rFonts w:ascii="宋体" w:hAnsi="宋体"/>
          <w:b/>
          <w:color w:val="000000"/>
          <w:sz w:val="24"/>
          <w:szCs w:val="24"/>
        </w:rPr>
      </w:pPr>
      <w:r>
        <w:rPr>
          <w:rFonts w:hint="eastAsia" w:ascii="宋体" w:hAnsi="宋体"/>
          <w:b/>
          <w:color w:val="000000"/>
          <w:sz w:val="24"/>
          <w:szCs w:val="24"/>
        </w:rPr>
        <w:t>其它说明</w:t>
      </w:r>
    </w:p>
    <w:p>
      <w:pPr>
        <w:numPr>
          <w:ilvl w:val="1"/>
          <w:numId w:val="4"/>
        </w:numPr>
        <w:spacing w:line="30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停奶退订可由顾客自行退订或客服人员在后台进行处理；</w:t>
      </w:r>
    </w:p>
    <w:p>
      <w:pPr>
        <w:numPr>
          <w:ilvl w:val="1"/>
          <w:numId w:val="4"/>
        </w:numPr>
        <w:spacing w:line="300" w:lineRule="auto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修改订单和暂停顾客联系后台客户，由后台客户进行修改订单；</w:t>
      </w:r>
    </w:p>
    <w:p>
      <w:pPr>
        <w:tabs>
          <w:tab w:val="left" w:pos="1215"/>
        </w:tabs>
        <w:spacing w:line="360" w:lineRule="auto"/>
        <w:ind w:firstLine="480" w:firstLineChars="200"/>
      </w:pPr>
      <w:r>
        <w:rPr>
          <w:sz w:val="24"/>
          <w:szCs w:val="24"/>
        </w:rPr>
        <w:br w:type="page"/>
      </w:r>
    </w:p>
    <w:p>
      <w:pPr>
        <w:pStyle w:val="2"/>
        <w:spacing w:before="0" w:after="0"/>
        <w:rPr>
          <w:rFonts w:ascii="微软雅黑" w:hAnsi="微软雅黑" w:eastAsia="微软雅黑"/>
          <w:sz w:val="32"/>
          <w:szCs w:val="32"/>
        </w:rPr>
      </w:pPr>
      <w:bookmarkStart w:id="11" w:name="_Toc20670188"/>
      <w:bookmarkStart w:id="12" w:name="_Toc2645"/>
      <w:r>
        <w:rPr>
          <w:rFonts w:hint="eastAsia" w:ascii="微软雅黑" w:hAnsi="微软雅黑" w:eastAsia="微软雅黑"/>
          <w:sz w:val="32"/>
          <w:szCs w:val="32"/>
        </w:rPr>
        <w:t>业务规则</w:t>
      </w:r>
      <w:r>
        <w:rPr>
          <w:rFonts w:hint="eastAsia" w:cs="Times New Roman"/>
          <w:b/>
          <w:bCs/>
          <w:kern w:val="32"/>
          <w:sz w:val="32"/>
          <w:szCs w:val="32"/>
          <w:lang w:val="en-US" w:eastAsia="zh-CN" w:bidi="ar-SA"/>
        </w:rPr>
        <w:t>定义</w:t>
      </w:r>
      <w:bookmarkEnd w:id="11"/>
      <w:bookmarkEnd w:id="12"/>
    </w:p>
    <w:p>
      <w:pPr>
        <w:pStyle w:val="3"/>
        <w:ind w:left="851"/>
        <w:outlineLvl w:val="1"/>
        <w:rPr>
          <w:rFonts w:hint="eastAsia"/>
          <w:sz w:val="24"/>
          <w:szCs w:val="24"/>
          <w:lang w:val="en-US" w:eastAsia="zh-CN"/>
        </w:rPr>
      </w:pPr>
      <w:bookmarkStart w:id="13" w:name="_Toc20670193"/>
      <w:bookmarkStart w:id="14" w:name="_Toc20824"/>
      <w:bookmarkStart w:id="15" w:name="_Toc20670190"/>
      <w:r>
        <w:rPr>
          <w:rFonts w:hint="eastAsia"/>
          <w:sz w:val="24"/>
          <w:szCs w:val="24"/>
          <w:lang w:val="en-US" w:eastAsia="zh-CN"/>
        </w:rPr>
        <w:t>首页</w:t>
      </w:r>
      <w:bookmarkEnd w:id="13"/>
      <w:r>
        <w:rPr>
          <w:rFonts w:hint="eastAsia"/>
          <w:sz w:val="24"/>
          <w:szCs w:val="24"/>
          <w:lang w:val="en-US" w:eastAsia="zh-CN"/>
        </w:rPr>
        <w:t>展示</w:t>
      </w:r>
      <w:bookmarkEnd w:id="14"/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首页显示内容：广告、品类、热卖商品、切换</w:t>
      </w:r>
      <w:r>
        <w:rPr>
          <w:rFonts w:hint="eastAsia"/>
          <w:sz w:val="24"/>
          <w:szCs w:val="24"/>
          <w:lang w:val="en-US" w:eastAsia="zh-CN"/>
        </w:rPr>
        <w:t>微商城</w:t>
      </w:r>
      <w:r>
        <w:rPr>
          <w:rFonts w:hint="eastAsia"/>
          <w:sz w:val="24"/>
          <w:szCs w:val="24"/>
        </w:rPr>
        <w:t>；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广告：动态展示后台定义的广告；</w:t>
      </w:r>
    </w:p>
    <w:p>
      <w:pPr>
        <w:spacing w:line="360" w:lineRule="auto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活动：显示后台定义的活动列表；</w:t>
      </w:r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品类：显示后台定义的线上品类；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热卖商品：显示后台定义的热卖商品；</w:t>
      </w:r>
    </w:p>
    <w:p>
      <w:pPr>
        <w:pStyle w:val="3"/>
        <w:ind w:left="851"/>
        <w:outlineLvl w:val="1"/>
        <w:rPr>
          <w:rFonts w:hint="eastAsia"/>
          <w:sz w:val="24"/>
          <w:szCs w:val="24"/>
          <w:lang w:val="en-US" w:eastAsia="zh-CN"/>
        </w:rPr>
      </w:pPr>
      <w:bookmarkStart w:id="16" w:name="_Toc20670197"/>
      <w:bookmarkStart w:id="17" w:name="_Toc17401"/>
      <w:r>
        <w:rPr>
          <w:rFonts w:hint="eastAsia"/>
          <w:sz w:val="24"/>
          <w:szCs w:val="24"/>
          <w:lang w:val="en-US" w:eastAsia="zh-CN"/>
        </w:rPr>
        <w:t>活动管理</w:t>
      </w:r>
      <w:bookmarkEnd w:id="16"/>
      <w:bookmarkEnd w:id="17"/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设置线上系统首页要展示的活动信息图片、活动详情图片。可以设置多个，并可以设置为循环播放。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商品信息支持一键分享，分享链接可以记录访问链接用户。</w:t>
      </w:r>
    </w:p>
    <w:bookmarkEnd w:id="15"/>
    <w:p>
      <w:pPr>
        <w:pStyle w:val="3"/>
        <w:ind w:left="851"/>
        <w:outlineLvl w:val="1"/>
        <w:rPr>
          <w:rFonts w:hint="eastAsia"/>
          <w:sz w:val="24"/>
          <w:szCs w:val="24"/>
          <w:lang w:val="en-US" w:eastAsia="zh-CN"/>
        </w:rPr>
      </w:pPr>
      <w:bookmarkStart w:id="18" w:name="_Toc20670192"/>
      <w:bookmarkStart w:id="19" w:name="_Toc22343"/>
      <w:r>
        <w:rPr>
          <w:rFonts w:hint="eastAsia"/>
          <w:sz w:val="24"/>
          <w:szCs w:val="24"/>
          <w:lang w:val="en-US" w:eastAsia="zh-CN"/>
        </w:rPr>
        <w:t>促销方式</w:t>
      </w:r>
      <w:bookmarkEnd w:id="18"/>
      <w:bookmarkEnd w:id="19"/>
    </w:p>
    <w:p>
      <w:pPr>
        <w:spacing w:before="156" w:beforeLines="50" w:after="156" w:afterLines="50" w:line="300" w:lineRule="auto"/>
        <w:ind w:left="425"/>
        <w:rPr>
          <w:sz w:val="24"/>
          <w:szCs w:val="24"/>
        </w:rPr>
      </w:pPr>
      <w:r>
        <w:rPr>
          <w:rFonts w:hint="eastAsia"/>
          <w:sz w:val="24"/>
          <w:szCs w:val="24"/>
        </w:rPr>
        <w:t>（1）买赠促销：订购两个月赠送实物赠品，如：客户9.10之前订购优麦产品至10月31日可获赠优麦塑瓶2瓶，或赠送不锈钢盆1个。</w:t>
      </w:r>
    </w:p>
    <w:p>
      <w:pPr>
        <w:spacing w:before="156" w:beforeLines="50" w:after="156" w:afterLines="50" w:line="300" w:lineRule="auto"/>
        <w:ind w:left="425"/>
        <w:rPr>
          <w:sz w:val="24"/>
          <w:szCs w:val="24"/>
        </w:rPr>
      </w:pPr>
      <w:r>
        <w:rPr>
          <w:rFonts w:hint="eastAsia"/>
          <w:sz w:val="24"/>
          <w:szCs w:val="24"/>
        </w:rPr>
        <w:t>（2）满减促销：订购两个月立即减免10元奶款，以周期订单为依据，订购两个月，立即减免10元奶款。</w:t>
      </w:r>
    </w:p>
    <w:p>
      <w:pPr>
        <w:spacing w:before="156" w:beforeLines="50" w:after="156" w:afterLines="50" w:line="300" w:lineRule="auto"/>
        <w:ind w:left="42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（3）送券促销：订购两个月赠送金额券一张，下次订购使用。</w:t>
      </w:r>
    </w:p>
    <w:p>
      <w:pPr>
        <w:spacing w:line="360" w:lineRule="auto"/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使用方</w:t>
      </w:r>
      <w:r>
        <w:rPr>
          <w:rFonts w:hint="eastAsia"/>
          <w:sz w:val="24"/>
          <w:szCs w:val="24"/>
          <w:lang w:val="en-US" w:eastAsia="zh-CN"/>
        </w:rPr>
        <w:t>式：对接迁徙接口</w:t>
      </w:r>
    </w:p>
    <w:p>
      <w:pPr>
        <w:pStyle w:val="3"/>
        <w:ind w:left="851"/>
        <w:outlineLvl w:val="1"/>
        <w:rPr>
          <w:rFonts w:hint="eastAsia"/>
          <w:sz w:val="24"/>
          <w:szCs w:val="24"/>
          <w:lang w:val="en-US" w:eastAsia="zh-CN"/>
        </w:rPr>
      </w:pPr>
      <w:bookmarkStart w:id="20" w:name="_Toc20670196"/>
      <w:bookmarkStart w:id="21" w:name="_Toc21821"/>
      <w:r>
        <w:rPr>
          <w:rFonts w:hint="eastAsia"/>
          <w:sz w:val="24"/>
          <w:szCs w:val="24"/>
          <w:lang w:val="en-US" w:eastAsia="zh-CN"/>
        </w:rPr>
        <w:t>我的订单</w:t>
      </w:r>
      <w:bookmarkEnd w:id="20"/>
      <w:bookmarkEnd w:id="21"/>
    </w:p>
    <w:p>
      <w:pPr>
        <w:spacing w:line="360" w:lineRule="auto"/>
        <w:ind w:firstLine="480" w:firstLineChars="200"/>
        <w:rPr>
          <w:rFonts w:hint="default" w:ascii="宋体" w:hAnsi="宋体" w:eastAsia="宋体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周期订单：</w:t>
      </w:r>
      <w:r>
        <w:rPr>
          <w:rFonts w:hint="eastAsia" w:ascii="宋体" w:hAnsi="宋体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 xml:space="preserve"> -小程序生成周期订单，发给后台，后台每日按规则生成昨天的全部订单列表申请发给博智营销中台， -对接博智订单生成接口。</w:t>
      </w:r>
    </w:p>
    <w:p>
      <w:pPr>
        <w:numPr>
          <w:ilvl w:val="0"/>
          <w:numId w:val="9"/>
        </w:numPr>
        <w:spacing w:line="360" w:lineRule="auto"/>
        <w:ind w:left="840" w:leftChars="0" w:hanging="420" w:firstLine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待付款</w:t>
      </w:r>
    </w:p>
    <w:p>
      <w:pPr>
        <w:numPr>
          <w:ilvl w:val="0"/>
          <w:numId w:val="9"/>
        </w:numPr>
        <w:spacing w:line="360" w:lineRule="auto"/>
        <w:ind w:left="840" w:leftChars="0" w:hanging="420" w:firstLine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待配送</w:t>
      </w:r>
    </w:p>
    <w:p>
      <w:pPr>
        <w:numPr>
          <w:ilvl w:val="0"/>
          <w:numId w:val="9"/>
        </w:numPr>
        <w:spacing w:line="360" w:lineRule="auto"/>
        <w:ind w:left="840" w:leftChars="0" w:hanging="420" w:firstLine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配送中</w:t>
      </w:r>
    </w:p>
    <w:p>
      <w:pPr>
        <w:numPr>
          <w:ilvl w:val="0"/>
          <w:numId w:val="9"/>
        </w:numPr>
        <w:spacing w:line="360" w:lineRule="auto"/>
        <w:ind w:left="840" w:leftChars="0" w:hanging="420" w:firstLine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已完成</w:t>
      </w:r>
    </w:p>
    <w:p>
      <w:pPr>
        <w:numPr>
          <w:ilvl w:val="0"/>
          <w:numId w:val="9"/>
        </w:numPr>
        <w:spacing w:line="360" w:lineRule="auto"/>
        <w:ind w:left="840" w:leftChars="0" w:hanging="420" w:firstLine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售后处理</w:t>
      </w:r>
    </w:p>
    <w:p>
      <w:pPr>
        <w:pStyle w:val="3"/>
        <w:ind w:left="851"/>
        <w:outlineLvl w:val="1"/>
        <w:rPr>
          <w:rFonts w:hint="eastAsia"/>
          <w:sz w:val="24"/>
          <w:szCs w:val="24"/>
          <w:lang w:val="en-US" w:eastAsia="zh-CN"/>
        </w:rPr>
      </w:pPr>
      <w:bookmarkStart w:id="22" w:name="_Toc1895"/>
      <w:r>
        <w:rPr>
          <w:rFonts w:hint="eastAsia"/>
          <w:sz w:val="24"/>
          <w:szCs w:val="24"/>
          <w:lang w:val="en-US" w:eastAsia="zh-CN"/>
        </w:rPr>
        <w:t>积分规则</w:t>
      </w:r>
      <w:bookmarkEnd w:id="22"/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与线下同一套积分规则体系</w:t>
      </w:r>
      <w:r>
        <w:rPr>
          <w:rFonts w:hint="eastAsia" w:ascii="宋体" w:hAnsi="宋体"/>
          <w:sz w:val="24"/>
          <w:szCs w:val="24"/>
        </w:rPr>
        <w:t>；</w:t>
      </w:r>
    </w:p>
    <w:p>
      <w:pPr>
        <w:spacing w:line="360" w:lineRule="auto"/>
        <w:ind w:firstLine="480" w:firstLineChars="20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使用方式为：</w:t>
      </w:r>
      <w:r>
        <w:rPr>
          <w:rFonts w:hint="eastAsia"/>
          <w:sz w:val="24"/>
          <w:szCs w:val="24"/>
          <w:lang w:val="en-US" w:eastAsia="zh-CN"/>
        </w:rPr>
        <w:t>对接迁徙接口 -会员积分</w:t>
      </w:r>
    </w:p>
    <w:p>
      <w:pPr>
        <w:pStyle w:val="3"/>
        <w:ind w:left="851"/>
        <w:outlineLvl w:val="1"/>
        <w:rPr>
          <w:rFonts w:hint="eastAsia"/>
          <w:sz w:val="24"/>
          <w:szCs w:val="24"/>
          <w:lang w:val="en-US" w:eastAsia="zh-CN"/>
        </w:rPr>
      </w:pPr>
      <w:bookmarkStart w:id="23" w:name="_Toc20670191"/>
      <w:bookmarkStart w:id="24" w:name="_Toc12724"/>
      <w:r>
        <w:rPr>
          <w:rFonts w:hint="eastAsia"/>
          <w:sz w:val="24"/>
          <w:szCs w:val="24"/>
          <w:lang w:val="en-US" w:eastAsia="zh-CN"/>
        </w:rPr>
        <w:t>支付方式</w:t>
      </w:r>
      <w:bookmarkEnd w:id="23"/>
      <w:bookmarkEnd w:id="24"/>
    </w:p>
    <w:p>
      <w:pPr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线上支付方式</w:t>
      </w:r>
      <w:r>
        <w:rPr>
          <w:rFonts w:hint="eastAsia" w:ascii="宋体" w:hAnsi="宋体"/>
          <w:sz w:val="24"/>
          <w:szCs w:val="24"/>
        </w:rPr>
        <w:t>与线下不同，</w:t>
      </w:r>
      <w:r>
        <w:rPr>
          <w:rFonts w:ascii="宋体" w:hAnsi="宋体"/>
          <w:sz w:val="24"/>
          <w:szCs w:val="24"/>
        </w:rPr>
        <w:t>在</w:t>
      </w:r>
      <w:r>
        <w:rPr>
          <w:rFonts w:hint="eastAsia" w:ascii="宋体" w:hAnsi="宋体"/>
          <w:sz w:val="24"/>
          <w:szCs w:val="24"/>
        </w:rPr>
        <w:t>DRP后台单独维护，支持微信、会员券、会员储值卡、会员积分；</w:t>
      </w:r>
    </w:p>
    <w:p>
      <w:pPr>
        <w:spacing w:line="360" w:lineRule="auto"/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使用方式</w:t>
      </w:r>
      <w:r>
        <w:rPr>
          <w:rFonts w:hint="eastAsia"/>
          <w:sz w:val="24"/>
          <w:szCs w:val="24"/>
          <w:lang w:val="en-US" w:eastAsia="zh-CN"/>
        </w:rPr>
        <w:t>：对接迁徙接口</w:t>
      </w:r>
    </w:p>
    <w:p>
      <w:pPr>
        <w:pStyle w:val="3"/>
        <w:ind w:left="851"/>
        <w:outlineLvl w:val="1"/>
        <w:rPr>
          <w:rFonts w:hint="eastAsia"/>
          <w:sz w:val="24"/>
          <w:szCs w:val="24"/>
          <w:lang w:val="en-US" w:eastAsia="zh-CN"/>
        </w:rPr>
      </w:pPr>
      <w:bookmarkStart w:id="25" w:name="_Toc24989"/>
      <w:r>
        <w:rPr>
          <w:rFonts w:hint="eastAsia"/>
          <w:sz w:val="24"/>
          <w:szCs w:val="24"/>
          <w:lang w:val="en-US" w:eastAsia="zh-CN"/>
        </w:rPr>
        <w:t>联系我们</w:t>
      </w:r>
      <w:bookmarkEnd w:id="25"/>
    </w:p>
    <w:p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产品咨询：点击产品咨询，显示客服电话，点击可以跳转电话；</w:t>
      </w:r>
    </w:p>
    <w:p>
      <w:pPr>
        <w:pStyle w:val="3"/>
        <w:ind w:left="851"/>
        <w:outlineLvl w:val="1"/>
        <w:rPr>
          <w:rFonts w:hint="eastAsia"/>
          <w:sz w:val="24"/>
          <w:szCs w:val="24"/>
          <w:lang w:val="en-US" w:eastAsia="zh-CN"/>
        </w:rPr>
      </w:pPr>
      <w:bookmarkStart w:id="26" w:name="_Toc20670195"/>
      <w:bookmarkStart w:id="27" w:name="_Toc12771"/>
      <w:r>
        <w:rPr>
          <w:rFonts w:hint="eastAsia"/>
          <w:sz w:val="24"/>
          <w:szCs w:val="24"/>
          <w:lang w:val="en-US" w:eastAsia="zh-CN"/>
        </w:rPr>
        <w:t>个人中心</w:t>
      </w:r>
      <w:bookmarkEnd w:id="26"/>
      <w:bookmarkEnd w:id="27"/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会员信息查询</w:t>
      </w:r>
      <w:r>
        <w:rPr>
          <w:rFonts w:hint="eastAsia" w:ascii="宋体" w:hAnsi="宋体"/>
          <w:sz w:val="24"/>
          <w:szCs w:val="24"/>
        </w:rPr>
        <w:t>：会员姓名</w:t>
      </w:r>
      <w:r>
        <w:rPr>
          <w:rFonts w:hint="eastAsia"/>
          <w:sz w:val="24"/>
          <w:szCs w:val="24"/>
          <w:lang w:val="en-US" w:eastAsia="zh-CN"/>
        </w:rPr>
        <w:t>、会员卡号、手机号、会员码、积分、积分消费、优惠券、储值卡、充值、地址管理；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优惠券：查询我的优惠券未使用、已使用、已过期明细；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积分消费：查看我的积分增加和减少明细记录；</w:t>
      </w:r>
    </w:p>
    <w:p>
      <w:pPr>
        <w:spacing w:line="360" w:lineRule="auto"/>
        <w:ind w:firstLine="480" w:firstLineChars="200"/>
        <w:rPr>
          <w:rFonts w:hint="default" w:ascii="宋体" w:hAnsi="宋体" w:eastAsia="宋体"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</w:rPr>
        <w:t>地址管理：查看我的收货地址，修改或者新增收货地址；</w:t>
      </w:r>
      <w:r>
        <w:rPr>
          <w:rFonts w:hint="eastAsia" w:ascii="宋体" w:hAnsi="宋体"/>
          <w:color w:val="0000FF"/>
          <w:sz w:val="24"/>
          <w:szCs w:val="24"/>
          <w:lang w:val="en-US" w:eastAsia="zh-CN"/>
        </w:rPr>
        <w:t xml:space="preserve">  </w:t>
      </w:r>
    </w:p>
    <w:p>
      <w:pPr>
        <w:tabs>
          <w:tab w:val="left" w:pos="1215"/>
        </w:tabs>
        <w:spacing w:line="360" w:lineRule="auto"/>
        <w:ind w:firstLine="480" w:firstLineChars="20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会员管理：会员信息、会员等级、会员积分与线下互通共用；</w:t>
      </w:r>
    </w:p>
    <w:p>
      <w:pPr>
        <w:tabs>
          <w:tab w:val="left" w:pos="1215"/>
        </w:tabs>
        <w:spacing w:line="360" w:lineRule="auto"/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发票管理：进行发票常用字段录入，存储。</w:t>
      </w:r>
      <w:bookmarkStart w:id="33" w:name="_GoBack"/>
      <w:bookmarkEnd w:id="33"/>
    </w:p>
    <w:p>
      <w:r>
        <w:br w:type="page"/>
      </w:r>
    </w:p>
    <w:p>
      <w:pPr>
        <w:pStyle w:val="2"/>
        <w:bidi w:val="0"/>
      </w:pPr>
      <w:bookmarkStart w:id="28" w:name="_Toc7107"/>
      <w:r>
        <w:rPr>
          <w:rFonts w:hint="eastAsia"/>
          <w:lang w:val="en-US" w:eastAsia="zh-CN"/>
        </w:rPr>
        <w:t>功能设计</w:t>
      </w:r>
      <w:bookmarkEnd w:id="28"/>
    </w:p>
    <w:p>
      <w:r>
        <w:drawing>
          <wp:inline distT="0" distB="0" distL="114300" distR="114300">
            <wp:extent cx="5271135" cy="8115935"/>
            <wp:effectExtent l="0" t="0" r="5715" b="18415"/>
            <wp:docPr id="1" name="图片 1" descr="8a721561d44884e60a2c8c441db46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a721561d44884e60a2c8c441db46d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11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851"/>
        <w:outlineLvl w:val="1"/>
        <w:rPr>
          <w:rFonts w:hint="eastAsia"/>
          <w:b/>
          <w:sz w:val="24"/>
          <w:szCs w:val="24"/>
          <w:lang w:val="en-US" w:eastAsia="zh-CN"/>
        </w:rPr>
      </w:pPr>
      <w:bookmarkStart w:id="29" w:name="_Toc7672"/>
      <w:r>
        <w:rPr>
          <w:rFonts w:hint="eastAsia"/>
          <w:sz w:val="24"/>
          <w:szCs w:val="24"/>
          <w:lang w:val="en-US" w:eastAsia="zh-CN"/>
        </w:rPr>
        <w:t>首页相关</w:t>
      </w:r>
      <w:bookmarkEnd w:id="29"/>
    </w:p>
    <w:p>
      <w:pPr>
        <w:numPr>
          <w:ilvl w:val="0"/>
          <w:numId w:val="10"/>
        </w:numPr>
        <w:tabs>
          <w:tab w:val="left" w:pos="1440"/>
        </w:tabs>
        <w:ind w:left="126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实现</w:t>
      </w:r>
      <w:r>
        <w:rPr>
          <w:rFonts w:hint="eastAsia"/>
          <w:sz w:val="24"/>
          <w:szCs w:val="24"/>
          <w:lang w:val="en-US" w:eastAsia="zh-CN"/>
        </w:rPr>
        <w:t>授权登陆</w:t>
      </w:r>
      <w:r>
        <w:rPr>
          <w:rFonts w:hint="eastAsia"/>
          <w:sz w:val="24"/>
          <w:szCs w:val="24"/>
        </w:rPr>
        <w:t>；</w:t>
      </w:r>
    </w:p>
    <w:p>
      <w:pPr>
        <w:numPr>
          <w:ilvl w:val="0"/>
          <w:numId w:val="10"/>
        </w:numPr>
        <w:tabs>
          <w:tab w:val="left" w:pos="1440"/>
        </w:tabs>
        <w:ind w:left="126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实现有效配送地址定位</w:t>
      </w:r>
      <w:r>
        <w:rPr>
          <w:rFonts w:hint="eastAsia"/>
          <w:sz w:val="24"/>
          <w:szCs w:val="24"/>
        </w:rPr>
        <w:t>；</w:t>
      </w:r>
    </w:p>
    <w:p>
      <w:pPr>
        <w:numPr>
          <w:ilvl w:val="0"/>
          <w:numId w:val="10"/>
        </w:numPr>
        <w:tabs>
          <w:tab w:val="left" w:pos="1440"/>
        </w:tabs>
        <w:ind w:left="126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实现</w:t>
      </w:r>
      <w:r>
        <w:rPr>
          <w:rFonts w:hint="eastAsia"/>
          <w:sz w:val="24"/>
          <w:szCs w:val="24"/>
          <w:lang w:val="en-US" w:eastAsia="zh-CN"/>
        </w:rPr>
        <w:t>广告展示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  <w:lang w:val="en-US" w:eastAsia="zh-CN"/>
        </w:rPr>
        <w:t>-点击进入商品详情页。</w:t>
      </w:r>
    </w:p>
    <w:p>
      <w:pPr>
        <w:numPr>
          <w:ilvl w:val="0"/>
          <w:numId w:val="10"/>
        </w:numPr>
        <w:tabs>
          <w:tab w:val="left" w:pos="1440"/>
        </w:tabs>
        <w:ind w:left="126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实现商品展示；-点击更多，进入分类列表。</w:t>
      </w:r>
    </w:p>
    <w:p>
      <w:pPr>
        <w:numPr>
          <w:numId w:val="0"/>
        </w:numPr>
        <w:tabs>
          <w:tab w:val="left" w:pos="1440"/>
        </w:tabs>
        <w:ind w:left="840" w:leftChars="0"/>
        <w:rPr>
          <w:rFonts w:hint="eastAsia"/>
          <w:sz w:val="24"/>
          <w:szCs w:val="24"/>
        </w:rPr>
      </w:pPr>
    </w:p>
    <w:p>
      <w:pPr>
        <w:pStyle w:val="4"/>
        <w:bidi w:val="0"/>
        <w:ind w:left="0" w:leftChars="0" w:firstLine="567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权限</w:t>
      </w:r>
      <w:r>
        <w:rPr>
          <w:rFonts w:hint="eastAsia"/>
          <w:sz w:val="24"/>
          <w:szCs w:val="24"/>
          <w:lang w:val="en-US" w:eastAsia="zh-CN"/>
        </w:rPr>
        <w:t>说明</w:t>
      </w:r>
      <w:r>
        <w:rPr>
          <w:sz w:val="24"/>
          <w:szCs w:val="24"/>
        </w:rPr>
        <w:tab/>
      </w:r>
    </w:p>
    <w:p>
      <w:pPr>
        <w:numPr>
          <w:ilvl w:val="0"/>
          <w:numId w:val="11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所有在微信中关注了得益乳业小程序的客户均可操作。</w:t>
      </w:r>
    </w:p>
    <w:p>
      <w:pPr>
        <w:numPr>
          <w:ilvl w:val="0"/>
          <w:numId w:val="11"/>
        </w:numPr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但因不同区域，销售商品列表及价格不同，受登陆后选择的gps定位地址影响。</w:t>
      </w:r>
    </w:p>
    <w:p>
      <w:pPr>
        <w:numPr>
          <w:ilvl w:val="0"/>
          <w:numId w:val="11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所有商品、价格信息均可查看，但点击加入购物车，或者立即购买需要判断是否已登陆，获取当当前登陆者的个人信息和地址信息。</w:t>
      </w:r>
    </w:p>
    <w:p>
      <w:pPr>
        <w:numPr>
          <w:ilvl w:val="0"/>
          <w:numId w:val="11"/>
        </w:numPr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登陆后默认汇总当前已加入购物车列表的总商品数。</w:t>
      </w:r>
    </w:p>
    <w:p>
      <w:pPr>
        <w:rPr>
          <w:sz w:val="24"/>
          <w:szCs w:val="24"/>
        </w:rPr>
      </w:pPr>
    </w:p>
    <w:p>
      <w:pPr>
        <w:pStyle w:val="4"/>
        <w:bidi w:val="0"/>
        <w:ind w:left="0" w:leftChars="0" w:firstLine="567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页面原型</w:t>
      </w:r>
    </w:p>
    <w:p>
      <w:pPr>
        <w:numPr>
          <w:ilvl w:val="0"/>
          <w:numId w:val="10"/>
        </w:numPr>
        <w:tabs>
          <w:tab w:val="left" w:pos="1440"/>
        </w:tabs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首页布局</w:t>
      </w:r>
    </w:p>
    <w:p>
      <w:pPr>
        <w:numPr>
          <w:ilvl w:val="0"/>
          <w:numId w:val="10"/>
        </w:numPr>
        <w:tabs>
          <w:tab w:val="left" w:pos="1440"/>
        </w:tabs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搜索页布局</w:t>
      </w:r>
    </w:p>
    <w:p>
      <w:pPr>
        <w:numPr>
          <w:ilvl w:val="0"/>
          <w:numId w:val="10"/>
        </w:numPr>
        <w:tabs>
          <w:tab w:val="left" w:pos="1440"/>
        </w:tabs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热销商品列表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-查看更多页面</w:t>
      </w:r>
    </w:p>
    <w:p>
      <w:pPr>
        <w:numPr>
          <w:ilvl w:val="0"/>
          <w:numId w:val="10"/>
        </w:numPr>
        <w:tabs>
          <w:tab w:val="left" w:pos="1440"/>
        </w:tabs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普通产品列表</w:t>
      </w:r>
    </w:p>
    <w:p>
      <w:pPr>
        <w:numPr>
          <w:ilvl w:val="0"/>
          <w:numId w:val="10"/>
        </w:numPr>
        <w:tabs>
          <w:tab w:val="left" w:pos="1440"/>
        </w:tabs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商品详情页  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10"/>
        </w:numPr>
        <w:tabs>
          <w:tab w:val="left" w:pos="1440"/>
        </w:tabs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最新活动列表    活动列表详情页</w:t>
      </w:r>
    </w:p>
    <w:p>
      <w:pPr>
        <w:numPr>
          <w:ilvl w:val="0"/>
          <w:numId w:val="0"/>
        </w:numPr>
        <w:tabs>
          <w:tab w:val="left" w:pos="1440"/>
        </w:tabs>
        <w:ind w:left="840" w:leftChars="0"/>
        <w:rPr>
          <w:rFonts w:hint="eastAsia"/>
          <w:sz w:val="24"/>
          <w:szCs w:val="24"/>
        </w:rPr>
      </w:pPr>
    </w:p>
    <w:p>
      <w:pPr>
        <w:pStyle w:val="3"/>
        <w:ind w:left="851"/>
        <w:outlineLvl w:val="1"/>
        <w:rPr>
          <w:b/>
          <w:bCs/>
          <w:sz w:val="24"/>
          <w:szCs w:val="24"/>
        </w:rPr>
      </w:pPr>
      <w:bookmarkStart w:id="30" w:name="_Toc10247"/>
      <w:r>
        <w:rPr>
          <w:rFonts w:hint="eastAsia"/>
          <w:sz w:val="24"/>
          <w:szCs w:val="24"/>
          <w:lang w:val="en-US" w:eastAsia="zh-CN"/>
        </w:rPr>
        <w:t>分类相关</w:t>
      </w:r>
      <w:bookmarkEnd w:id="30"/>
    </w:p>
    <w:p>
      <w:pPr>
        <w:numPr>
          <w:ilvl w:val="0"/>
          <w:numId w:val="10"/>
        </w:numPr>
        <w:tabs>
          <w:tab w:val="left" w:pos="1440"/>
        </w:tabs>
        <w:ind w:left="126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实现</w:t>
      </w:r>
      <w:r>
        <w:rPr>
          <w:rFonts w:hint="eastAsia"/>
          <w:sz w:val="24"/>
          <w:szCs w:val="24"/>
          <w:lang w:val="en-US" w:eastAsia="zh-CN"/>
        </w:rPr>
        <w:t>商品搜索</w:t>
      </w:r>
      <w:r>
        <w:rPr>
          <w:rFonts w:hint="eastAsia"/>
          <w:sz w:val="24"/>
          <w:szCs w:val="24"/>
        </w:rPr>
        <w:t>；</w:t>
      </w:r>
    </w:p>
    <w:p>
      <w:pPr>
        <w:numPr>
          <w:ilvl w:val="0"/>
          <w:numId w:val="10"/>
        </w:numPr>
        <w:tabs>
          <w:tab w:val="left" w:pos="1440"/>
        </w:tabs>
        <w:ind w:left="126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实现</w:t>
      </w:r>
      <w:r>
        <w:rPr>
          <w:rFonts w:hint="eastAsia"/>
          <w:sz w:val="24"/>
          <w:szCs w:val="24"/>
          <w:lang w:val="en-US" w:eastAsia="zh-CN"/>
        </w:rPr>
        <w:t>商品展示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  <w:lang w:val="en-US" w:eastAsia="zh-CN"/>
        </w:rPr>
        <w:t>点击商品，进入商品详情，关联配送地址，配送时间，合计金额，加入购物车，立即购买。</w:t>
      </w:r>
    </w:p>
    <w:p>
      <w:pPr>
        <w:pStyle w:val="4"/>
        <w:bidi w:val="0"/>
        <w:ind w:left="0" w:leftChars="0" w:firstLine="567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权限</w:t>
      </w:r>
      <w:r>
        <w:rPr>
          <w:rFonts w:hint="eastAsia"/>
          <w:sz w:val="24"/>
          <w:szCs w:val="24"/>
          <w:lang w:val="en-US" w:eastAsia="zh-CN"/>
        </w:rPr>
        <w:t>说明</w:t>
      </w:r>
      <w:r>
        <w:rPr>
          <w:sz w:val="24"/>
          <w:szCs w:val="24"/>
        </w:rPr>
        <w:tab/>
      </w:r>
    </w:p>
    <w:p>
      <w:pPr>
        <w:numPr>
          <w:ilvl w:val="0"/>
          <w:numId w:val="12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所有在微信中关注了得益乳业小程序的客户均可操作。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因不同区域，销售商品列表及价格不同，受登陆后选择的gps定位地址影响。。</w:t>
      </w:r>
    </w:p>
    <w:p>
      <w:pPr>
        <w:numPr>
          <w:ilvl w:val="0"/>
          <w:numId w:val="12"/>
        </w:numPr>
        <w:ind w:left="1260" w:leftChars="0" w:hanging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所有商品、价格信息均可查看，但点击加入购物车，或者立即购买需要判断是否已登陆，获取当当前登陆者的个人信息和地址信息。</w:t>
      </w:r>
    </w:p>
    <w:p>
      <w:pPr>
        <w:numPr>
          <w:numId w:val="0"/>
        </w:numPr>
        <w:ind w:left="840" w:leftChars="0"/>
        <w:rPr>
          <w:sz w:val="24"/>
          <w:szCs w:val="24"/>
        </w:rPr>
      </w:pPr>
    </w:p>
    <w:p>
      <w:pPr>
        <w:pStyle w:val="4"/>
        <w:bidi w:val="0"/>
        <w:ind w:left="0" w:leftChars="0" w:firstLine="567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页面原型</w:t>
      </w:r>
    </w:p>
    <w:p>
      <w:pPr>
        <w:numPr>
          <w:ilvl w:val="0"/>
          <w:numId w:val="10"/>
        </w:numPr>
        <w:tabs>
          <w:tab w:val="left" w:pos="1440"/>
        </w:tabs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搜索页布局</w:t>
      </w:r>
    </w:p>
    <w:p>
      <w:pPr>
        <w:numPr>
          <w:ilvl w:val="0"/>
          <w:numId w:val="10"/>
        </w:numPr>
        <w:tabs>
          <w:tab w:val="left" w:pos="1440"/>
        </w:tabs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商品分类属性（左侧列表、上部分列表）</w:t>
      </w:r>
    </w:p>
    <w:p>
      <w:pPr>
        <w:numPr>
          <w:ilvl w:val="0"/>
          <w:numId w:val="10"/>
        </w:numPr>
        <w:tabs>
          <w:tab w:val="left" w:pos="1440"/>
        </w:tabs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产品信息列表</w:t>
      </w:r>
    </w:p>
    <w:p>
      <w:pPr>
        <w:numPr>
          <w:ilvl w:val="0"/>
          <w:numId w:val="10"/>
        </w:numPr>
        <w:tabs>
          <w:tab w:val="left" w:pos="1440"/>
        </w:tabs>
        <w:ind w:left="1260" w:leftChars="0" w:hanging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商品详情页 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-返回首页图标</w:t>
      </w:r>
    </w:p>
    <w:p>
      <w:pPr>
        <w:numPr>
          <w:ilvl w:val="0"/>
          <w:numId w:val="0"/>
        </w:numPr>
        <w:tabs>
          <w:tab w:val="left" w:pos="1440"/>
        </w:tabs>
        <w:ind w:left="840" w:leftChars="0"/>
        <w:rPr>
          <w:rFonts w:hint="eastAsia"/>
          <w:sz w:val="24"/>
          <w:szCs w:val="24"/>
        </w:rPr>
      </w:pPr>
    </w:p>
    <w:p>
      <w:pPr>
        <w:pStyle w:val="3"/>
        <w:ind w:left="851"/>
        <w:outlineLvl w:val="1"/>
        <w:rPr>
          <w:b/>
          <w:bCs/>
          <w:sz w:val="24"/>
          <w:szCs w:val="24"/>
        </w:rPr>
      </w:pPr>
      <w:bookmarkStart w:id="31" w:name="_Toc10051"/>
      <w:r>
        <w:rPr>
          <w:rFonts w:hint="eastAsia"/>
          <w:b/>
          <w:sz w:val="24"/>
          <w:szCs w:val="24"/>
          <w:lang w:val="en-US" w:eastAsia="zh-CN"/>
        </w:rPr>
        <w:t>购物车</w:t>
      </w:r>
      <w:bookmarkEnd w:id="31"/>
    </w:p>
    <w:p>
      <w:pPr>
        <w:numPr>
          <w:ilvl w:val="0"/>
          <w:numId w:val="10"/>
        </w:numPr>
        <w:tabs>
          <w:tab w:val="left" w:pos="1440"/>
        </w:tabs>
        <w:ind w:left="126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实现</w:t>
      </w:r>
      <w:r>
        <w:rPr>
          <w:rFonts w:hint="eastAsia"/>
          <w:sz w:val="24"/>
          <w:szCs w:val="24"/>
          <w:lang w:val="en-US" w:eastAsia="zh-CN"/>
        </w:rPr>
        <w:t>购物车列表展示</w:t>
      </w:r>
      <w:r>
        <w:rPr>
          <w:rFonts w:hint="eastAsia"/>
          <w:sz w:val="24"/>
          <w:szCs w:val="24"/>
        </w:rPr>
        <w:t>；</w:t>
      </w:r>
    </w:p>
    <w:p>
      <w:pPr>
        <w:numPr>
          <w:ilvl w:val="0"/>
          <w:numId w:val="10"/>
        </w:numPr>
        <w:tabs>
          <w:tab w:val="left" w:pos="1440"/>
        </w:tabs>
        <w:ind w:left="126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实现</w:t>
      </w:r>
      <w:r>
        <w:rPr>
          <w:rFonts w:hint="eastAsia"/>
          <w:sz w:val="24"/>
          <w:szCs w:val="24"/>
          <w:lang w:val="en-US" w:eastAsia="zh-CN"/>
        </w:rPr>
        <w:t>购物车编辑、删除</w:t>
      </w:r>
      <w:r>
        <w:rPr>
          <w:rFonts w:hint="eastAsia"/>
          <w:sz w:val="24"/>
          <w:szCs w:val="24"/>
        </w:rPr>
        <w:t>；</w:t>
      </w:r>
    </w:p>
    <w:p>
      <w:pPr>
        <w:numPr>
          <w:ilvl w:val="0"/>
          <w:numId w:val="10"/>
        </w:numPr>
        <w:tabs>
          <w:tab w:val="left" w:pos="1440"/>
        </w:tabs>
        <w:ind w:left="126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实现选中列表的结算；</w:t>
      </w:r>
    </w:p>
    <w:p>
      <w:pPr>
        <w:pStyle w:val="4"/>
        <w:bidi w:val="0"/>
        <w:ind w:left="0" w:leftChars="0" w:firstLine="567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权限</w:t>
      </w:r>
      <w:r>
        <w:rPr>
          <w:rFonts w:hint="eastAsia"/>
          <w:sz w:val="24"/>
          <w:szCs w:val="24"/>
          <w:lang w:val="en-US" w:eastAsia="zh-CN"/>
        </w:rPr>
        <w:t>说明</w:t>
      </w:r>
      <w:r>
        <w:rPr>
          <w:sz w:val="24"/>
          <w:szCs w:val="24"/>
        </w:rPr>
        <w:tab/>
      </w:r>
    </w:p>
    <w:p>
      <w:pPr>
        <w:numPr>
          <w:ilvl w:val="0"/>
          <w:numId w:val="12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仅显示当前登陆者的购物车列表清单。</w:t>
      </w:r>
    </w:p>
    <w:p>
      <w:pPr>
        <w:numPr>
          <w:ilvl w:val="0"/>
          <w:numId w:val="12"/>
        </w:numPr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所有商品、价格信息均可查看，但点击加入购物车，或者立即购买需要判断是否已登陆，获取当当前登陆者的个人信息和地址信息。</w:t>
      </w:r>
    </w:p>
    <w:p>
      <w:pPr>
        <w:rPr>
          <w:sz w:val="24"/>
          <w:szCs w:val="24"/>
        </w:rPr>
      </w:pPr>
    </w:p>
    <w:p>
      <w:pPr>
        <w:pStyle w:val="4"/>
        <w:bidi w:val="0"/>
        <w:ind w:left="0" w:leftChars="0" w:firstLine="567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页面原型</w:t>
      </w:r>
    </w:p>
    <w:p>
      <w:pPr>
        <w:numPr>
          <w:ilvl w:val="0"/>
          <w:numId w:val="10"/>
        </w:numPr>
        <w:tabs>
          <w:tab w:val="left" w:pos="1440"/>
        </w:tabs>
        <w:ind w:left="1260" w:leftChars="0" w:hanging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默认购物车列表页</w:t>
      </w:r>
    </w:p>
    <w:p>
      <w:pPr>
        <w:numPr>
          <w:ilvl w:val="0"/>
          <w:numId w:val="10"/>
        </w:numPr>
        <w:tabs>
          <w:tab w:val="left" w:pos="1440"/>
        </w:tabs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购物车选中商品编辑页</w:t>
      </w:r>
    </w:p>
    <w:p>
      <w:pPr>
        <w:numPr>
          <w:ilvl w:val="0"/>
          <w:numId w:val="10"/>
        </w:numPr>
        <w:tabs>
          <w:tab w:val="left" w:pos="1440"/>
        </w:tabs>
        <w:ind w:left="1260" w:leftChars="0" w:hanging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结算页（创建订单）</w:t>
      </w:r>
    </w:p>
    <w:p>
      <w:pPr>
        <w:numPr>
          <w:ilvl w:val="0"/>
          <w:numId w:val="10"/>
        </w:numPr>
        <w:tabs>
          <w:tab w:val="left" w:pos="1440"/>
        </w:tabs>
        <w:ind w:left="1260" w:leftChars="0" w:hanging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优惠券使用页</w:t>
      </w:r>
    </w:p>
    <w:p>
      <w:pPr>
        <w:numPr>
          <w:ilvl w:val="0"/>
          <w:numId w:val="10"/>
        </w:numPr>
        <w:tabs>
          <w:tab w:val="left" w:pos="1440"/>
        </w:tabs>
        <w:ind w:left="1260" w:leftChars="0" w:hanging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留言填报页</w:t>
      </w:r>
    </w:p>
    <w:p>
      <w:pPr>
        <w:numPr>
          <w:ilvl w:val="0"/>
          <w:numId w:val="10"/>
        </w:numPr>
        <w:tabs>
          <w:tab w:val="left" w:pos="1440"/>
        </w:tabs>
        <w:ind w:left="1260" w:leftChars="0" w:hanging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积分抵扣使用页</w:t>
      </w:r>
    </w:p>
    <w:p>
      <w:pPr>
        <w:numPr>
          <w:numId w:val="0"/>
        </w:numPr>
        <w:tabs>
          <w:tab w:val="left" w:pos="1440"/>
        </w:tabs>
        <w:ind w:left="840" w:leftChars="0"/>
        <w:rPr>
          <w:sz w:val="24"/>
          <w:szCs w:val="24"/>
        </w:rPr>
      </w:pPr>
    </w:p>
    <w:p>
      <w:pPr>
        <w:pStyle w:val="3"/>
        <w:ind w:left="851"/>
        <w:outlineLvl w:val="1"/>
        <w:rPr>
          <w:b/>
          <w:bCs/>
          <w:sz w:val="24"/>
          <w:szCs w:val="24"/>
        </w:rPr>
      </w:pPr>
      <w:bookmarkStart w:id="32" w:name="_Toc8966"/>
      <w:r>
        <w:rPr>
          <w:rFonts w:hint="eastAsia"/>
          <w:b/>
          <w:bCs/>
          <w:sz w:val="24"/>
          <w:szCs w:val="24"/>
          <w:lang w:val="en-US" w:eastAsia="zh-CN"/>
        </w:rPr>
        <w:t>个人中心</w:t>
      </w:r>
      <w:bookmarkEnd w:id="32"/>
    </w:p>
    <w:p>
      <w:pPr>
        <w:numPr>
          <w:ilvl w:val="0"/>
          <w:numId w:val="10"/>
        </w:numPr>
        <w:tabs>
          <w:tab w:val="left" w:pos="1440"/>
        </w:tabs>
        <w:ind w:left="126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实现配送地址维护</w:t>
      </w:r>
      <w:r>
        <w:rPr>
          <w:rFonts w:hint="eastAsia"/>
          <w:sz w:val="24"/>
          <w:szCs w:val="24"/>
        </w:rPr>
        <w:t>；</w:t>
      </w:r>
    </w:p>
    <w:p>
      <w:pPr>
        <w:numPr>
          <w:ilvl w:val="0"/>
          <w:numId w:val="10"/>
        </w:numPr>
        <w:tabs>
          <w:tab w:val="left" w:pos="1440"/>
        </w:tabs>
        <w:ind w:left="126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实现</w:t>
      </w:r>
      <w:r>
        <w:rPr>
          <w:rFonts w:hint="eastAsia"/>
          <w:sz w:val="24"/>
          <w:szCs w:val="24"/>
          <w:lang w:val="en-US" w:eastAsia="zh-CN"/>
        </w:rPr>
        <w:t>订单列表展示</w:t>
      </w:r>
      <w:r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-点击进入订单列表，实现订单管理。</w:t>
      </w:r>
    </w:p>
    <w:p>
      <w:pPr>
        <w:numPr>
          <w:ilvl w:val="0"/>
          <w:numId w:val="10"/>
        </w:numPr>
        <w:tabs>
          <w:tab w:val="left" w:pos="1440"/>
        </w:tabs>
        <w:ind w:left="126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实现个人信息管理；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-点击实现个人信息维护、包括手机号等。</w:t>
      </w:r>
    </w:p>
    <w:p>
      <w:pPr>
        <w:numPr>
          <w:ilvl w:val="0"/>
          <w:numId w:val="10"/>
        </w:numPr>
        <w:tabs>
          <w:tab w:val="left" w:pos="1440"/>
        </w:tabs>
        <w:ind w:left="126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实现个人积分查看；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-点击实现积分查看，优惠券查看，</w:t>
      </w:r>
    </w:p>
    <w:p>
      <w:pPr>
        <w:numPr>
          <w:ilvl w:val="0"/>
          <w:numId w:val="10"/>
        </w:numPr>
        <w:tabs>
          <w:tab w:val="left" w:pos="1440"/>
        </w:tabs>
        <w:ind w:left="126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客服接口；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-点击实现微信客服务接口调用。</w:t>
      </w:r>
    </w:p>
    <w:p>
      <w:pPr>
        <w:numPr>
          <w:ilvl w:val="0"/>
          <w:numId w:val="10"/>
        </w:numPr>
        <w:tabs>
          <w:tab w:val="left" w:pos="1440"/>
        </w:tabs>
        <w:ind w:left="1260" w:leftChars="0" w:hanging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微信消息推送；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-点击实现微信消息推送接口传输。</w:t>
      </w:r>
    </w:p>
    <w:p>
      <w:pPr>
        <w:numPr>
          <w:ilvl w:val="0"/>
          <w:numId w:val="10"/>
        </w:numPr>
        <w:tabs>
          <w:tab w:val="left" w:pos="1440"/>
        </w:tabs>
        <w:ind w:left="1260" w:leftChars="0" w:hanging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关于我们；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-点击实现查看关于我们。</w:t>
      </w:r>
    </w:p>
    <w:p>
      <w:pPr>
        <w:numPr>
          <w:ilvl w:val="0"/>
          <w:numId w:val="0"/>
        </w:numPr>
        <w:tabs>
          <w:tab w:val="left" w:pos="1440"/>
        </w:tabs>
        <w:ind w:left="840" w:leftChars="0"/>
        <w:rPr>
          <w:sz w:val="24"/>
          <w:szCs w:val="24"/>
        </w:rPr>
      </w:pPr>
    </w:p>
    <w:p>
      <w:pPr>
        <w:pStyle w:val="4"/>
        <w:bidi w:val="0"/>
        <w:ind w:left="0" w:leftChars="0" w:firstLine="567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权限</w:t>
      </w:r>
      <w:r>
        <w:rPr>
          <w:rFonts w:hint="eastAsia"/>
          <w:sz w:val="24"/>
          <w:szCs w:val="24"/>
          <w:lang w:val="en-US" w:eastAsia="zh-CN"/>
        </w:rPr>
        <w:t>说明</w:t>
      </w:r>
      <w:r>
        <w:rPr>
          <w:sz w:val="24"/>
          <w:szCs w:val="24"/>
        </w:rPr>
        <w:tab/>
      </w:r>
    </w:p>
    <w:p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无</w:t>
      </w:r>
    </w:p>
    <w:p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pStyle w:val="4"/>
        <w:bidi w:val="0"/>
        <w:ind w:left="0" w:leftChars="0" w:firstLine="567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页面原型</w:t>
      </w:r>
    </w:p>
    <w:p>
      <w:pPr>
        <w:numPr>
          <w:ilvl w:val="0"/>
          <w:numId w:val="10"/>
        </w:numPr>
        <w:tabs>
          <w:tab w:val="left" w:pos="1440"/>
        </w:tabs>
        <w:ind w:left="1260" w:leftChars="0" w:hanging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个人中心首页；</w:t>
      </w:r>
    </w:p>
    <w:p>
      <w:pPr>
        <w:numPr>
          <w:ilvl w:val="0"/>
          <w:numId w:val="10"/>
        </w:numPr>
        <w:tabs>
          <w:tab w:val="left" w:pos="1440"/>
        </w:tabs>
        <w:ind w:left="1260" w:leftChars="0" w:hanging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信息管理页；</w:t>
      </w:r>
    </w:p>
    <w:p>
      <w:pPr>
        <w:numPr>
          <w:ilvl w:val="0"/>
          <w:numId w:val="10"/>
        </w:numPr>
        <w:tabs>
          <w:tab w:val="left" w:pos="1440"/>
        </w:tabs>
        <w:ind w:left="1260" w:leftChars="0" w:hanging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会员积分详情页；</w:t>
      </w:r>
    </w:p>
    <w:p>
      <w:pPr>
        <w:numPr>
          <w:ilvl w:val="0"/>
          <w:numId w:val="10"/>
        </w:numPr>
        <w:tabs>
          <w:tab w:val="left" w:pos="1440"/>
        </w:tabs>
        <w:ind w:left="1260" w:leftChars="0" w:hanging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订单列表页；</w:t>
      </w:r>
    </w:p>
    <w:p>
      <w:pPr>
        <w:numPr>
          <w:ilvl w:val="0"/>
          <w:numId w:val="10"/>
        </w:numPr>
        <w:tabs>
          <w:tab w:val="left" w:pos="1440"/>
        </w:tabs>
        <w:ind w:left="1260" w:leftChars="0" w:hanging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订票管理页；</w:t>
      </w:r>
    </w:p>
    <w:p>
      <w:pPr>
        <w:numPr>
          <w:ilvl w:val="0"/>
          <w:numId w:val="10"/>
        </w:numPr>
        <w:tabs>
          <w:tab w:val="left" w:pos="1440"/>
        </w:tabs>
        <w:ind w:left="1260" w:leftChars="0" w:hanging="42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收货地址管理页；</w:t>
      </w:r>
    </w:p>
    <w:p>
      <w:pPr>
        <w:numPr>
          <w:ilvl w:val="0"/>
          <w:numId w:val="10"/>
        </w:numPr>
        <w:tabs>
          <w:tab w:val="left" w:pos="1440"/>
        </w:tabs>
        <w:ind w:left="126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优惠券管理页；</w:t>
      </w:r>
    </w:p>
    <w:p>
      <w:pPr>
        <w:numPr>
          <w:ilvl w:val="0"/>
          <w:numId w:val="10"/>
        </w:numPr>
        <w:tabs>
          <w:tab w:val="left" w:pos="144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发票信息维护；</w:t>
      </w: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15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15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default"/>
        <w:lang w:val="en-US"/>
      </w:rPr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797560</wp:posOffset>
          </wp:positionH>
          <wp:positionV relativeFrom="paragraph">
            <wp:posOffset>-52070</wp:posOffset>
          </wp:positionV>
          <wp:extent cx="624840" cy="367665"/>
          <wp:effectExtent l="0" t="0" r="3810" b="13335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4840" cy="3676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21"/>
        <w:szCs w:val="21"/>
        <w:lang w:val="en-US" w:eastAsia="zh-CN"/>
      </w:rPr>
      <w:t xml:space="preserve"> </w:t>
    </w:r>
    <w:r>
      <w:rPr>
        <w:rFonts w:hint="eastAsia"/>
        <w:sz w:val="24"/>
        <w:szCs w:val="24"/>
        <w:lang w:val="en-US" w:eastAsia="zh-CN"/>
      </w:rPr>
      <w:t>得益乳业                                  普元信息技术股份有限公司</w:t>
    </w:r>
    <w:r>
      <w:rPr>
        <w:rFonts w:hint="eastAsia"/>
        <w:sz w:val="21"/>
        <w:szCs w:val="21"/>
        <w:lang w:val="en-US" w:eastAsia="zh-CN"/>
      </w:rPr>
      <w:t xml:space="preserve">  </w:t>
    </w:r>
    <w:r>
      <w:rPr>
        <w:rFonts w:hint="eastAsia"/>
        <w:lang w:val="en-US" w:eastAsia="zh-CN"/>
      </w:rPr>
      <w:t xml:space="preserve">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57AFED"/>
    <w:multiLevelType w:val="singleLevel"/>
    <w:tmpl w:val="C457AFED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9362806"/>
    <w:multiLevelType w:val="singleLevel"/>
    <w:tmpl w:val="E9362806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686083B"/>
    <w:multiLevelType w:val="singleLevel"/>
    <w:tmpl w:val="1686083B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AA66F7A"/>
    <w:multiLevelType w:val="multilevel"/>
    <w:tmpl w:val="2AA66F7A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35443396"/>
    <w:multiLevelType w:val="multilevel"/>
    <w:tmpl w:val="35443396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8DE6B53"/>
    <w:multiLevelType w:val="multilevel"/>
    <w:tmpl w:val="38DE6B53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A5668F"/>
    <w:multiLevelType w:val="multilevel"/>
    <w:tmpl w:val="4AA5668F"/>
    <w:lvl w:ilvl="0" w:tentative="0">
      <w:start w:val="1"/>
      <w:numFmt w:val="decimal"/>
      <w:lvlText w:val="（%1）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4E80C8F2"/>
    <w:multiLevelType w:val="singleLevel"/>
    <w:tmpl w:val="4E80C8F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517663FB"/>
    <w:multiLevelType w:val="multilevel"/>
    <w:tmpl w:val="517663FB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3E50DC3"/>
    <w:multiLevelType w:val="multilevel"/>
    <w:tmpl w:val="53E50DC3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9F97646"/>
    <w:multiLevelType w:val="multilevel"/>
    <w:tmpl w:val="59F97646"/>
    <w:lvl w:ilvl="0" w:tentative="0">
      <w:start w:val="1"/>
      <w:numFmt w:val="decimal"/>
      <w:lvlText w:val="（%1）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1">
    <w:nsid w:val="5B500AA2"/>
    <w:multiLevelType w:val="multilevel"/>
    <w:tmpl w:val="5B500AA2"/>
    <w:lvl w:ilvl="0" w:tentative="0">
      <w:start w:val="1"/>
      <w:numFmt w:val="decimal"/>
      <w:pStyle w:val="2"/>
      <w:lvlText w:val="%1."/>
      <w:lvlJc w:val="left"/>
      <w:pPr>
        <w:ind w:left="340" w:hanging="340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ind w:left="794" w:hanging="454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0" w:leftChars="0" w:firstLine="567" w:firstLineChars="0"/>
      </w:pPr>
      <w:rPr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u w:val="none"/>
      </w:rPr>
    </w:lvl>
    <w:lvl w:ilvl="3" w:tentative="0">
      <w:start w:val="1"/>
      <w:numFmt w:val="decimal"/>
      <w:pStyle w:val="5"/>
      <w:lvlText w:val="%1.%2.%3.%4."/>
      <w:lvlJc w:val="left"/>
      <w:pPr>
        <w:ind w:left="1588" w:hanging="454"/>
      </w:pPr>
      <w:rPr>
        <w:rFonts w:hint="eastAsia"/>
        <w:color w:val="000000" w:themeColor="text1"/>
        <w14:textFill>
          <w14:solidFill>
            <w14:schemeClr w14:val="tx1"/>
          </w14:solidFill>
        </w14:textFill>
      </w:rPr>
    </w:lvl>
    <w:lvl w:ilvl="4" w:tentative="0">
      <w:start w:val="1"/>
      <w:numFmt w:val="decimal"/>
      <w:pStyle w:val="6"/>
      <w:lvlText w:val="%5)"/>
      <w:lvlJc w:val="left"/>
      <w:pPr>
        <w:ind w:left="1446" w:hanging="454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num w:numId="1">
    <w:abstractNumId w:val="11"/>
  </w:num>
  <w:num w:numId="2">
    <w:abstractNumId w:val="4"/>
  </w:num>
  <w:num w:numId="3">
    <w:abstractNumId w:val="10"/>
  </w:num>
  <w:num w:numId="4">
    <w:abstractNumId w:val="3"/>
  </w:num>
  <w:num w:numId="5">
    <w:abstractNumId w:val="9"/>
  </w:num>
  <w:num w:numId="6">
    <w:abstractNumId w:val="5"/>
  </w:num>
  <w:num w:numId="7">
    <w:abstractNumId w:val="8"/>
  </w:num>
  <w:num w:numId="8">
    <w:abstractNumId w:val="6"/>
  </w:num>
  <w:num w:numId="9">
    <w:abstractNumId w:val="7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D18FE"/>
    <w:rsid w:val="019139B4"/>
    <w:rsid w:val="01D66718"/>
    <w:rsid w:val="03011E13"/>
    <w:rsid w:val="03276AF6"/>
    <w:rsid w:val="043C6BA2"/>
    <w:rsid w:val="04BF7CC5"/>
    <w:rsid w:val="053635EE"/>
    <w:rsid w:val="0621147E"/>
    <w:rsid w:val="06322F16"/>
    <w:rsid w:val="067F74B2"/>
    <w:rsid w:val="07A255BA"/>
    <w:rsid w:val="07D9604B"/>
    <w:rsid w:val="080E2A80"/>
    <w:rsid w:val="0B9C0869"/>
    <w:rsid w:val="0D837242"/>
    <w:rsid w:val="0ED02408"/>
    <w:rsid w:val="0F602517"/>
    <w:rsid w:val="0FE10F1C"/>
    <w:rsid w:val="10B01211"/>
    <w:rsid w:val="10C1293A"/>
    <w:rsid w:val="131B7104"/>
    <w:rsid w:val="13433868"/>
    <w:rsid w:val="13886F34"/>
    <w:rsid w:val="143D4805"/>
    <w:rsid w:val="15BB35FB"/>
    <w:rsid w:val="15EE4190"/>
    <w:rsid w:val="165D5759"/>
    <w:rsid w:val="16BA6A1F"/>
    <w:rsid w:val="17373267"/>
    <w:rsid w:val="1A7C1512"/>
    <w:rsid w:val="1AB0676A"/>
    <w:rsid w:val="1B285310"/>
    <w:rsid w:val="1B762163"/>
    <w:rsid w:val="1CF22D24"/>
    <w:rsid w:val="1D490BB6"/>
    <w:rsid w:val="1E3B79A0"/>
    <w:rsid w:val="1EA61E54"/>
    <w:rsid w:val="1ECD7690"/>
    <w:rsid w:val="1F4563BB"/>
    <w:rsid w:val="1F6C6F8C"/>
    <w:rsid w:val="20B23F62"/>
    <w:rsid w:val="20BF226E"/>
    <w:rsid w:val="20D66090"/>
    <w:rsid w:val="228062E6"/>
    <w:rsid w:val="23E03938"/>
    <w:rsid w:val="259B6C05"/>
    <w:rsid w:val="25CC67C5"/>
    <w:rsid w:val="25F73BD6"/>
    <w:rsid w:val="292452D1"/>
    <w:rsid w:val="294149D7"/>
    <w:rsid w:val="2A940CEF"/>
    <w:rsid w:val="2B3954AA"/>
    <w:rsid w:val="2BD41D18"/>
    <w:rsid w:val="2F2F3B96"/>
    <w:rsid w:val="2F4D5A6E"/>
    <w:rsid w:val="2FCE09BD"/>
    <w:rsid w:val="31913F53"/>
    <w:rsid w:val="32F7387B"/>
    <w:rsid w:val="331426D4"/>
    <w:rsid w:val="3430214A"/>
    <w:rsid w:val="350D60BC"/>
    <w:rsid w:val="35333FC1"/>
    <w:rsid w:val="355951C0"/>
    <w:rsid w:val="358B1D25"/>
    <w:rsid w:val="36876714"/>
    <w:rsid w:val="372054D6"/>
    <w:rsid w:val="39CA4A5E"/>
    <w:rsid w:val="39DD6789"/>
    <w:rsid w:val="3A643694"/>
    <w:rsid w:val="3D8706BE"/>
    <w:rsid w:val="3E0E455F"/>
    <w:rsid w:val="3EE72837"/>
    <w:rsid w:val="40247D0E"/>
    <w:rsid w:val="41827C8D"/>
    <w:rsid w:val="4273058B"/>
    <w:rsid w:val="44141C3C"/>
    <w:rsid w:val="456D0440"/>
    <w:rsid w:val="45EB2C43"/>
    <w:rsid w:val="47035BD4"/>
    <w:rsid w:val="47041FEF"/>
    <w:rsid w:val="47F140CA"/>
    <w:rsid w:val="48F5670D"/>
    <w:rsid w:val="4A7143BF"/>
    <w:rsid w:val="4BF47C33"/>
    <w:rsid w:val="4CCE7D06"/>
    <w:rsid w:val="4D97066E"/>
    <w:rsid w:val="4FB22CA0"/>
    <w:rsid w:val="50FF4D0B"/>
    <w:rsid w:val="511F7788"/>
    <w:rsid w:val="512C5B24"/>
    <w:rsid w:val="514731D7"/>
    <w:rsid w:val="51C313B6"/>
    <w:rsid w:val="53FB3470"/>
    <w:rsid w:val="54C415CA"/>
    <w:rsid w:val="54F70072"/>
    <w:rsid w:val="55CF4EF8"/>
    <w:rsid w:val="566C2138"/>
    <w:rsid w:val="56B07A1D"/>
    <w:rsid w:val="56DF51F2"/>
    <w:rsid w:val="57973233"/>
    <w:rsid w:val="58B7248B"/>
    <w:rsid w:val="591222DD"/>
    <w:rsid w:val="596832E5"/>
    <w:rsid w:val="59AB7774"/>
    <w:rsid w:val="5A710DE2"/>
    <w:rsid w:val="5B6B63DE"/>
    <w:rsid w:val="5CB27EC6"/>
    <w:rsid w:val="5DBA0862"/>
    <w:rsid w:val="5F3411BF"/>
    <w:rsid w:val="60577123"/>
    <w:rsid w:val="635F7922"/>
    <w:rsid w:val="63E31800"/>
    <w:rsid w:val="64B25728"/>
    <w:rsid w:val="64DC221D"/>
    <w:rsid w:val="65655801"/>
    <w:rsid w:val="65927EE5"/>
    <w:rsid w:val="65DC7782"/>
    <w:rsid w:val="66303B8F"/>
    <w:rsid w:val="663923D9"/>
    <w:rsid w:val="682930B6"/>
    <w:rsid w:val="68C74A80"/>
    <w:rsid w:val="6ED94BAE"/>
    <w:rsid w:val="6F0B4170"/>
    <w:rsid w:val="6F4806F0"/>
    <w:rsid w:val="6F636122"/>
    <w:rsid w:val="6FFA6375"/>
    <w:rsid w:val="705262F2"/>
    <w:rsid w:val="70A23495"/>
    <w:rsid w:val="70A85E40"/>
    <w:rsid w:val="71213760"/>
    <w:rsid w:val="713B02E9"/>
    <w:rsid w:val="71CE5554"/>
    <w:rsid w:val="737821C6"/>
    <w:rsid w:val="74FD35D7"/>
    <w:rsid w:val="782A05EE"/>
    <w:rsid w:val="7AB709AF"/>
    <w:rsid w:val="7CE55EF9"/>
    <w:rsid w:val="7D3269AC"/>
    <w:rsid w:val="7E443E78"/>
    <w:rsid w:val="7E6B389C"/>
    <w:rsid w:val="7EB111EE"/>
    <w:rsid w:val="7F500D82"/>
    <w:rsid w:val="7FD7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9" w:semiHidden="0" w:name="heading 2"/>
    <w:lsdException w:qFormat="1" w:uiPriority="99" w:semiHidden="0" w:name="heading 3"/>
    <w:lsdException w:qFormat="1" w:uiPriority="9" w:semiHidden="0" w:name="heading 4"/>
    <w:lsdException w:qFormat="1" w:uiPriority="9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keepNext/>
      <w:numPr>
        <w:ilvl w:val="0"/>
        <w:numId w:val="1"/>
      </w:numPr>
      <w:spacing w:before="240" w:after="60"/>
      <w:outlineLvl w:val="0"/>
    </w:pPr>
    <w:rPr>
      <w:rFonts w:ascii="微软雅黑" w:hAnsi="微软雅黑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99"/>
    <w:pPr>
      <w:numPr>
        <w:ilvl w:val="1"/>
        <w:numId w:val="1"/>
      </w:numPr>
      <w:tabs>
        <w:tab w:val="left" w:pos="709"/>
      </w:tabs>
      <w:outlineLvl w:val="1"/>
    </w:pPr>
    <w:rPr>
      <w:rFonts w:ascii="微软雅黑" w:hAnsi="微软雅黑"/>
      <w:b/>
    </w:rPr>
  </w:style>
  <w:style w:type="paragraph" w:styleId="4">
    <w:name w:val="heading 3"/>
    <w:basedOn w:val="3"/>
    <w:next w:val="1"/>
    <w:unhideWhenUsed/>
    <w:qFormat/>
    <w:uiPriority w:val="99"/>
    <w:pPr>
      <w:numPr>
        <w:ilvl w:val="2"/>
      </w:numPr>
      <w:adjustRightInd w:val="0"/>
      <w:snapToGrid w:val="0"/>
      <w:ind w:firstLine="567"/>
      <w:jc w:val="left"/>
      <w:outlineLvl w:val="2"/>
    </w:pPr>
  </w:style>
  <w:style w:type="paragraph" w:styleId="5">
    <w:name w:val="heading 4"/>
    <w:basedOn w:val="4"/>
    <w:next w:val="1"/>
    <w:unhideWhenUsed/>
    <w:qFormat/>
    <w:uiPriority w:val="9"/>
    <w:pPr>
      <w:numPr>
        <w:ilvl w:val="3"/>
      </w:numPr>
      <w:tabs>
        <w:tab w:val="left" w:pos="1985"/>
        <w:tab w:val="clear" w:pos="709"/>
      </w:tabs>
      <w:outlineLvl w:val="3"/>
    </w:pPr>
  </w:style>
  <w:style w:type="paragraph" w:styleId="6">
    <w:name w:val="heading 5"/>
    <w:basedOn w:val="5"/>
    <w:next w:val="1"/>
    <w:unhideWhenUsed/>
    <w:qFormat/>
    <w:uiPriority w:val="99"/>
    <w:pPr>
      <w:numPr>
        <w:ilvl w:val="4"/>
      </w:numPr>
      <w:tabs>
        <w:tab w:val="left" w:pos="1134"/>
        <w:tab w:val="clear" w:pos="1985"/>
      </w:tabs>
      <w:outlineLvl w:val="4"/>
    </w:p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99"/>
    <w:pPr>
      <w:spacing w:line="300" w:lineRule="auto"/>
      <w:ind w:firstLine="547"/>
    </w:pPr>
    <w:rPr>
      <w:szCs w:val="20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4">
    <w:name w:val="Intense Quote"/>
    <w:basedOn w:val="1"/>
    <w:next w:val="1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napToGrid w:val="0"/>
      <w:spacing w:before="360" w:after="360"/>
      <w:ind w:left="864" w:right="864"/>
      <w:jc w:val="center"/>
    </w:pPr>
    <w:rPr>
      <w:rFonts w:ascii="Calibri" w:hAnsi="Calibri" w:eastAsia="微软雅黑"/>
      <w:i/>
      <w:iCs/>
      <w:color w:val="5B9BD5" w:themeColor="accent1"/>
      <w:sz w:val="24"/>
      <w:szCs w:val="22"/>
      <w14:textFill>
        <w14:solidFill>
          <w14:schemeClr w14:val="accent1"/>
        </w14:solidFill>
      </w14:textFill>
    </w:rPr>
  </w:style>
  <w:style w:type="paragraph" w:customStyle="1" w:styleId="15">
    <w:name w:val="Normal Comment"/>
    <w:basedOn w:val="1"/>
    <w:qFormat/>
    <w:uiPriority w:val="99"/>
    <w:pPr>
      <w:overflowPunct w:val="0"/>
      <w:autoSpaceDE w:val="0"/>
      <w:autoSpaceDN w:val="0"/>
      <w:adjustRightInd w:val="0"/>
      <w:textAlignment w:val="baseline"/>
    </w:pPr>
    <w:rPr>
      <w:color w:val="FF0000"/>
      <w:szCs w:val="20"/>
    </w:rPr>
  </w:style>
  <w:style w:type="paragraph" w:customStyle="1" w:styleId="16">
    <w:name w:val="无间隔1"/>
    <w:basedOn w:val="7"/>
    <w:qFormat/>
    <w:uiPriority w:val="99"/>
    <w:pPr>
      <w:spacing w:line="240" w:lineRule="auto"/>
      <w:ind w:firstLine="0"/>
      <w:jc w:val="center"/>
    </w:pPr>
    <w:rPr>
      <w:rFonts w:ascii="微软雅黑" w:hAnsi="微软雅黑" w:cs="Arial"/>
      <w:b/>
      <w:szCs w:val="24"/>
    </w:rPr>
  </w:style>
  <w:style w:type="paragraph" w:customStyle="1" w:styleId="17">
    <w:name w:val="Table Text"/>
    <w:basedOn w:val="1"/>
    <w:qFormat/>
    <w:uiPriority w:val="0"/>
    <w:pPr>
      <w:spacing w:before="40" w:line="264" w:lineRule="auto"/>
      <w:ind w:right="101"/>
    </w:pPr>
    <w:rPr>
      <w:rFonts w:ascii="宋体" w:hAnsi="宋体" w:eastAsia="宋体"/>
      <w:bCs/>
      <w:szCs w:val="20"/>
    </w:rPr>
  </w:style>
  <w:style w:type="paragraph" w:customStyle="1" w:styleId="1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png"/><Relationship Id="rId12" Type="http://schemas.openxmlformats.org/officeDocument/2006/relationships/image" Target="media/image5.emf"/><Relationship Id="rId11" Type="http://schemas.openxmlformats.org/officeDocument/2006/relationships/oleObject" Target="embeddings/oleObject2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lilan</dc:creator>
  <cp:lastModifiedBy>阿贵╮(╯▽╰)╭海玲</cp:lastModifiedBy>
  <dcterms:modified xsi:type="dcterms:W3CDTF">2020-01-09T08:47:01Z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