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42C8A" w14:textId="77777777" w:rsidR="0061201B" w:rsidRDefault="0061201B" w:rsidP="0061201B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Государственное бюджетное профессиональное образовательное</w:t>
      </w:r>
    </w:p>
    <w:p w14:paraId="076D760A" w14:textId="77777777" w:rsidR="0061201B" w:rsidRDefault="0061201B" w:rsidP="0061201B">
      <w:pPr>
        <w:suppressAutoHyphens/>
        <w:spacing w:after="0" w:line="36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учреждение Республики Марий Эл </w:t>
      </w:r>
    </w:p>
    <w:p w14:paraId="0D561130" w14:textId="77777777" w:rsidR="0061201B" w:rsidRDefault="0061201B" w:rsidP="0061201B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«Йошкар-Олинский технологический колледж»</w:t>
      </w:r>
    </w:p>
    <w:p w14:paraId="39DE10B7" w14:textId="77777777" w:rsidR="0061201B" w:rsidRDefault="0061201B" w:rsidP="0061201B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173411C0" w14:textId="77777777" w:rsidR="0061201B" w:rsidRDefault="0061201B" w:rsidP="0061201B">
      <w:pPr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2976"/>
        <w:gridCol w:w="4162"/>
      </w:tblGrid>
      <w:tr w:rsidR="0061201B" w14:paraId="4CFD5698" w14:textId="77777777" w:rsidTr="00AA33DE">
        <w:trPr>
          <w:trHeight w:val="408"/>
        </w:trPr>
        <w:tc>
          <w:tcPr>
            <w:tcW w:w="2127" w:type="dxa"/>
            <w:hideMark/>
          </w:tcPr>
          <w:p w14:paraId="4399C15A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Специальность: </w:t>
            </w:r>
          </w:p>
        </w:tc>
        <w:tc>
          <w:tcPr>
            <w:tcW w:w="2976" w:type="dxa"/>
            <w:hideMark/>
          </w:tcPr>
          <w:p w14:paraId="7C9B61EC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09.02.07 </w:t>
            </w:r>
          </w:p>
        </w:tc>
        <w:tc>
          <w:tcPr>
            <w:tcW w:w="4162" w:type="dxa"/>
            <w:vMerge w:val="restart"/>
            <w:hideMark/>
          </w:tcPr>
          <w:p w14:paraId="70089ED5" w14:textId="77777777" w:rsidR="0061201B" w:rsidRDefault="0061201B" w:rsidP="00AA33DE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Управление и </w:t>
            </w:r>
          </w:p>
          <w:p w14:paraId="15C23436" w14:textId="77777777" w:rsidR="0061201B" w:rsidRDefault="0061201B" w:rsidP="00AA33DE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автоматизация</w:t>
            </w:r>
          </w:p>
          <w:p w14:paraId="5659C592" w14:textId="77777777" w:rsidR="0061201B" w:rsidRDefault="0061201B" w:rsidP="00AA33DE">
            <w:pPr>
              <w:suppressAutoHyphens/>
              <w:spacing w:line="360" w:lineRule="auto"/>
              <w:jc w:val="right"/>
              <w:rPr>
                <w:rFonts w:ascii="Times New Roman" w:eastAsia="Times New Roman" w:hAnsi="Times New Roman"/>
                <w:sz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баз данных</w:t>
            </w:r>
          </w:p>
        </w:tc>
      </w:tr>
      <w:tr w:rsidR="0061201B" w14:paraId="1D1F1628" w14:textId="77777777" w:rsidTr="00AA33DE">
        <w:trPr>
          <w:trHeight w:val="408"/>
        </w:trPr>
        <w:tc>
          <w:tcPr>
            <w:tcW w:w="2127" w:type="dxa"/>
            <w:hideMark/>
          </w:tcPr>
          <w:p w14:paraId="2DEFD5EB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Группа:</w:t>
            </w:r>
          </w:p>
        </w:tc>
        <w:tc>
          <w:tcPr>
            <w:tcW w:w="2976" w:type="dxa"/>
            <w:hideMark/>
          </w:tcPr>
          <w:p w14:paraId="64EE63E6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И-31</w:t>
            </w:r>
          </w:p>
        </w:tc>
        <w:tc>
          <w:tcPr>
            <w:tcW w:w="0" w:type="auto"/>
            <w:vMerge/>
            <w:vAlign w:val="center"/>
            <w:hideMark/>
          </w:tcPr>
          <w:p w14:paraId="287B4BFE" w14:textId="77777777" w:rsidR="0061201B" w:rsidRDefault="0061201B" w:rsidP="00AA33DE">
            <w:pPr>
              <w:spacing w:line="240" w:lineRule="auto"/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61201B" w14:paraId="4D7AB218" w14:textId="77777777" w:rsidTr="00AA33DE">
        <w:trPr>
          <w:trHeight w:val="421"/>
        </w:trPr>
        <w:tc>
          <w:tcPr>
            <w:tcW w:w="2127" w:type="dxa"/>
            <w:hideMark/>
          </w:tcPr>
          <w:p w14:paraId="4CA1CFED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Дисциплина:</w:t>
            </w:r>
          </w:p>
        </w:tc>
        <w:tc>
          <w:tcPr>
            <w:tcW w:w="2976" w:type="dxa"/>
            <w:hideMark/>
          </w:tcPr>
          <w:p w14:paraId="76B2974D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>МДК.01.07</w:t>
            </w:r>
          </w:p>
        </w:tc>
        <w:tc>
          <w:tcPr>
            <w:tcW w:w="0" w:type="auto"/>
            <w:vMerge/>
            <w:vAlign w:val="center"/>
            <w:hideMark/>
          </w:tcPr>
          <w:p w14:paraId="3C636DDE" w14:textId="77777777" w:rsidR="0061201B" w:rsidRDefault="0061201B" w:rsidP="00AA33DE">
            <w:pPr>
              <w:spacing w:line="240" w:lineRule="auto"/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  <w:tr w:rsidR="0061201B" w14:paraId="637CEA84" w14:textId="77777777" w:rsidTr="00AA33DE">
        <w:trPr>
          <w:trHeight w:val="408"/>
        </w:trPr>
        <w:tc>
          <w:tcPr>
            <w:tcW w:w="5103" w:type="dxa"/>
            <w:gridSpan w:val="2"/>
          </w:tcPr>
          <w:p w14:paraId="770F1164" w14:textId="77777777" w:rsidR="0061201B" w:rsidRDefault="0061201B" w:rsidP="00AA33DE">
            <w:pPr>
              <w:suppressAutoHyphens/>
              <w:spacing w:line="36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81B1EE5" w14:textId="77777777" w:rsidR="0061201B" w:rsidRDefault="0061201B" w:rsidP="00AA33DE">
            <w:pPr>
              <w:spacing w:line="240" w:lineRule="auto"/>
              <w:rPr>
                <w:rFonts w:ascii="Times New Roman" w:eastAsia="Times New Roman" w:hAnsi="Times New Roman"/>
                <w:sz w:val="28"/>
                <w:lang w:eastAsia="ar-SA"/>
              </w:rPr>
            </w:pPr>
          </w:p>
        </w:tc>
      </w:tr>
    </w:tbl>
    <w:p w14:paraId="4A3DB40D" w14:textId="77777777" w:rsidR="0061201B" w:rsidRDefault="0061201B" w:rsidP="0061201B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3C31385B" w14:textId="77777777" w:rsidR="0061201B" w:rsidRDefault="0061201B" w:rsidP="0061201B">
      <w:pPr>
        <w:tabs>
          <w:tab w:val="left" w:pos="3810"/>
        </w:tabs>
        <w:suppressAutoHyphens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74BC889" w14:textId="77777777" w:rsidR="0061201B" w:rsidRDefault="0061201B" w:rsidP="0061201B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Отчёт</w:t>
      </w:r>
    </w:p>
    <w:p w14:paraId="0EEA1BB8" w14:textId="46361BB0" w:rsidR="0061201B" w:rsidRDefault="0061201B" w:rsidP="0061201B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ar-SA"/>
        </w:rPr>
        <w:t>Мониторинг нагрузки сервера</w:t>
      </w:r>
    </w:p>
    <w:p w14:paraId="0EC44381" w14:textId="325AF9A0" w:rsidR="0061201B" w:rsidRDefault="0061201B" w:rsidP="0061201B">
      <w:pPr>
        <w:suppressAutoHyphens/>
        <w:spacing w:line="360" w:lineRule="auto"/>
        <w:jc w:val="center"/>
        <w:rPr>
          <w:rFonts w:ascii="Times New Roman" w:eastAsia="Times New Roman" w:hAnsi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Специальность: 09.02.07 «</w:t>
      </w:r>
      <w:r>
        <w:rPr>
          <w:rFonts w:ascii="Times New Roman" w:eastAsia="Times New Roman" w:hAnsi="Times New Roman"/>
          <w:sz w:val="28"/>
          <w:szCs w:val="28"/>
          <w:lang w:eastAsia="ar-SA"/>
        </w:rPr>
        <w:t>Управление и автоматизация баз данных</w:t>
      </w: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» </w:t>
      </w:r>
    </w:p>
    <w:p w14:paraId="1A5E62A3" w14:textId="77777777" w:rsidR="0061201B" w:rsidRDefault="0061201B" w:rsidP="0061201B">
      <w:pPr>
        <w:tabs>
          <w:tab w:val="left" w:pos="3810"/>
        </w:tabs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Квалификация «Специалист по информационным системам»</w:t>
      </w:r>
    </w:p>
    <w:p w14:paraId="31FAD897" w14:textId="77777777" w:rsidR="0061201B" w:rsidRDefault="0061201B" w:rsidP="0061201B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F53D65E" w14:textId="77777777" w:rsidR="0061201B" w:rsidRDefault="0061201B" w:rsidP="0061201B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4E53D938" w14:textId="77777777" w:rsidR="0061201B" w:rsidRDefault="0061201B" w:rsidP="0061201B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01C129F7" w14:textId="77777777" w:rsidR="0061201B" w:rsidRDefault="0061201B" w:rsidP="0061201B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3"/>
        <w:gridCol w:w="4642"/>
      </w:tblGrid>
      <w:tr w:rsidR="0061201B" w14:paraId="78068B60" w14:textId="77777777" w:rsidTr="00AA33DE">
        <w:tc>
          <w:tcPr>
            <w:tcW w:w="4786" w:type="dxa"/>
          </w:tcPr>
          <w:p w14:paraId="6A739C6E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70450E8A" w14:textId="77777777" w:rsidR="0061201B" w:rsidRDefault="0061201B" w:rsidP="00AA33DE">
            <w:pPr>
              <w:suppressAutoHyphens/>
              <w:spacing w:line="240" w:lineRule="auto"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Разработчик</w:t>
            </w:r>
          </w:p>
          <w:p w14:paraId="244BA82A" w14:textId="77777777" w:rsidR="0061201B" w:rsidRDefault="0061201B" w:rsidP="00AA33DE">
            <w:pPr>
              <w:suppressAutoHyphens/>
              <w:spacing w:line="240" w:lineRule="auto"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студент группы И-31</w:t>
            </w:r>
          </w:p>
          <w:p w14:paraId="057F199F" w14:textId="77777777" w:rsidR="0061201B" w:rsidRDefault="0061201B" w:rsidP="00AA33DE">
            <w:pPr>
              <w:suppressAutoHyphens/>
              <w:spacing w:line="240" w:lineRule="auto"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___________К.С. Бахтин</w:t>
            </w:r>
          </w:p>
        </w:tc>
      </w:tr>
      <w:tr w:rsidR="0061201B" w14:paraId="1495530B" w14:textId="77777777" w:rsidTr="00AA33DE">
        <w:tc>
          <w:tcPr>
            <w:tcW w:w="4786" w:type="dxa"/>
          </w:tcPr>
          <w:p w14:paraId="2E1DDEEF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</w:tcPr>
          <w:p w14:paraId="4AFE3072" w14:textId="77777777" w:rsidR="0061201B" w:rsidRDefault="0061201B" w:rsidP="00AA33DE">
            <w:pPr>
              <w:suppressAutoHyphens/>
              <w:spacing w:line="240" w:lineRule="auto"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</w:tr>
      <w:tr w:rsidR="0061201B" w14:paraId="6FD1189E" w14:textId="77777777" w:rsidTr="00AA33DE">
        <w:tc>
          <w:tcPr>
            <w:tcW w:w="4786" w:type="dxa"/>
          </w:tcPr>
          <w:p w14:paraId="3F9F875E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</w:p>
        </w:tc>
        <w:tc>
          <w:tcPr>
            <w:tcW w:w="4678" w:type="dxa"/>
            <w:hideMark/>
          </w:tcPr>
          <w:p w14:paraId="6618E7BB" w14:textId="77777777" w:rsidR="0061201B" w:rsidRDefault="0061201B" w:rsidP="00AA33DE">
            <w:pPr>
              <w:suppressAutoHyphens/>
              <w:spacing w:line="240" w:lineRule="auto"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Руководитель</w:t>
            </w:r>
          </w:p>
          <w:p w14:paraId="647ECED1" w14:textId="77777777" w:rsidR="0061201B" w:rsidRDefault="0061201B" w:rsidP="00AA33DE">
            <w:pPr>
              <w:suppressAutoHyphens/>
              <w:spacing w:line="240" w:lineRule="auto"/>
              <w:ind w:firstLine="34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___________Ю.С.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</w:tbl>
    <w:p w14:paraId="43AA466E" w14:textId="77777777" w:rsidR="0061201B" w:rsidRDefault="0061201B" w:rsidP="006120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765CCC7D" w14:textId="77777777" w:rsidR="0061201B" w:rsidRDefault="0061201B" w:rsidP="006120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611DD224" w14:textId="77777777" w:rsidR="0061201B" w:rsidRDefault="0061201B" w:rsidP="006120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p w14:paraId="50139D4C" w14:textId="77777777" w:rsidR="0061201B" w:rsidRDefault="0061201B" w:rsidP="0061201B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0"/>
          <w:highlight w:val="yellow"/>
          <w:lang w:eastAsia="ar-SA"/>
        </w:rPr>
      </w:pPr>
    </w:p>
    <w:tbl>
      <w:tblPr>
        <w:tblStyle w:val="a3"/>
        <w:tblW w:w="7513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1706"/>
        <w:gridCol w:w="391"/>
        <w:gridCol w:w="2869"/>
      </w:tblGrid>
      <w:tr w:rsidR="0061201B" w14:paraId="084CB759" w14:textId="77777777" w:rsidTr="00AA33DE">
        <w:tc>
          <w:tcPr>
            <w:tcW w:w="4253" w:type="dxa"/>
            <w:gridSpan w:val="2"/>
            <w:hideMark/>
          </w:tcPr>
          <w:p w14:paraId="1B864DDE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Оценка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660EA6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61201B" w14:paraId="091D8137" w14:textId="77777777" w:rsidTr="00AA33DE">
        <w:tc>
          <w:tcPr>
            <w:tcW w:w="4253" w:type="dxa"/>
            <w:gridSpan w:val="2"/>
          </w:tcPr>
          <w:p w14:paraId="022277ED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5F611D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  <w:tr w:rsidR="0061201B" w14:paraId="23384425" w14:textId="77777777" w:rsidTr="00AA33DE">
        <w:tc>
          <w:tcPr>
            <w:tcW w:w="2547" w:type="dxa"/>
            <w:hideMark/>
          </w:tcPr>
          <w:p w14:paraId="4BF2BFC5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lang w:eastAsia="ar-SA"/>
              </w:rPr>
              <w:t>Преподаватель</w:t>
            </w:r>
            <w:r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  <w:t xml:space="preserve"> 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B3C986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  <w:hideMark/>
          </w:tcPr>
          <w:p w14:paraId="1E46F52B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Ю.С. </w:t>
            </w:r>
            <w:proofErr w:type="spellStart"/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Пинешкин</w:t>
            </w:r>
            <w:proofErr w:type="spellEnd"/>
          </w:p>
        </w:tc>
      </w:tr>
      <w:tr w:rsidR="0061201B" w14:paraId="0210D314" w14:textId="77777777" w:rsidTr="00AA33DE">
        <w:tc>
          <w:tcPr>
            <w:tcW w:w="2547" w:type="dxa"/>
          </w:tcPr>
          <w:p w14:paraId="409B0AE5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sz w:val="28"/>
                <w:szCs w:val="28"/>
                <w:lang w:eastAsia="ar-SA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FDC9A9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  <w:tc>
          <w:tcPr>
            <w:tcW w:w="2869" w:type="dxa"/>
          </w:tcPr>
          <w:p w14:paraId="212E2366" w14:textId="77777777" w:rsidR="0061201B" w:rsidRDefault="0061201B" w:rsidP="00AA33DE">
            <w:pPr>
              <w:suppressAutoHyphens/>
              <w:spacing w:line="240" w:lineRule="auto"/>
              <w:rPr>
                <w:rFonts w:ascii="Times New Roman" w:eastAsia="Times New Roman" w:hAnsi="Times New Roman"/>
                <w:bCs/>
                <w:sz w:val="28"/>
                <w:lang w:eastAsia="ar-SA"/>
              </w:rPr>
            </w:pPr>
          </w:p>
        </w:tc>
      </w:tr>
    </w:tbl>
    <w:p w14:paraId="5A7E63A1" w14:textId="77777777" w:rsidR="0061201B" w:rsidRDefault="0061201B" w:rsidP="0061201B">
      <w:pPr>
        <w:tabs>
          <w:tab w:val="left" w:pos="3810"/>
        </w:tabs>
        <w:suppressAutoHyphens/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</w:pPr>
    </w:p>
    <w:p w14:paraId="3DC10EA1" w14:textId="77777777" w:rsidR="0061201B" w:rsidRDefault="0061201B" w:rsidP="0061201B">
      <w:pPr>
        <w:spacing w:before="100" w:beforeAutospacing="1" w:after="60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6"/>
          <w:szCs w:val="36"/>
          <w:lang w:eastAsia="ru-KZ"/>
        </w:rPr>
      </w:pPr>
      <w:r>
        <w:rPr>
          <w:rFonts w:ascii="Times New Roman" w:eastAsia="Times New Roman" w:hAnsi="Times New Roman" w:cs="Times New Roman"/>
          <w:bCs/>
          <w:sz w:val="28"/>
          <w:szCs w:val="20"/>
          <w:lang w:eastAsia="ar-SA"/>
        </w:rPr>
        <w:t>Йошкар-Ола 2026</w:t>
      </w:r>
    </w:p>
    <w:p w14:paraId="195BB2F4" w14:textId="77777777" w:rsidR="0061201B" w:rsidRP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1. Цели и показатели мониторинга нагрузки сервера проката</w:t>
      </w:r>
    </w:p>
    <w:p w14:paraId="6DED0185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Мониторинг вычислительных ресурсов.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Для обеспечения бесперебойной работы сайта проката велосипедов необходимо отслеживать нагрузку на центральный процессор (CPU). В периоды массовых выездов, например, в выходные дни, количество запросов на бронирование и расчет маршрутов резко возрастает. Мониторинг позволяет своевременно выявить дефицит мощностей и избежать зависания интерактивной карты.</w:t>
      </w:r>
    </w:p>
    <w:p w14:paraId="38604513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Контроль оперативной памяти.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Процессы обработки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геоданных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и сессий пользователей требуют значительного объема RAM. Постоянный мониторинг использования памяти помогает предотвратить утечки данных и ошибки при оплате аренды. Если загрузка памяти превышает пороговые значения, система мониторинга должна оповестить администратора о необходимости оптимизации работы серверных скриптов.</w:t>
      </w:r>
    </w:p>
    <w:p w14:paraId="6046CA2F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Анализ дисковой активности.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База данных проката постоянно записывает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логи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поездок и транзакции. Мониторинг параметров ввода-вывода (I/O) критичен для поддержания высокой скорости отклика. Задержки при записи данных могут привести к тому, что пользователь не сможет вовремя завершить аренду или разблокировать замок велосипеда.</w:t>
      </w:r>
    </w:p>
    <w:p w14:paraId="27A994B5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65C4C2F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6BF3D43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16C75693" w14:textId="3DE35EF9" w:rsidR="0061201B" w:rsidRP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2. Инструментарий и методы сбора метрик нагрузки</w:t>
      </w:r>
    </w:p>
    <w:p w14:paraId="785115A6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Использование систем комплексного мониторинга.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Для сайта проката целесообразно внедрение решений типа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Zabbix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или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Prometheus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. Эти инструменты позволяют в режиме реального времени собирать метрики со всех узлов сети: от главного сервера базы данных до шлюзов, обеспечивающих связь с электронными замками велосипедов. Визуализация данных на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дашбордах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упрощает поиск узких мест в инфраструктуре.</w:t>
      </w:r>
    </w:p>
    <w:p w14:paraId="59B86FBF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Сбор логов и трассировка запросов.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Помимо системных метрик, важно анализировать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логи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веб-сервера. Это позволяет понять, какие именно страницы сайта (например, личный кабинет или каталог байков) создают наибольшую нагрузку. Трассировка помогает отследить путь запроса от нажатия кнопки «Арендовать» до выполнения SQL-команды в базе данных.</w:t>
      </w:r>
    </w:p>
    <w:p w14:paraId="13A3E8B4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Агенты мониторинга на конечных точках.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Установка специализированного программного обеспечения (агентов) на серверы позволяет получать детальную информацию о состоянии оборудования. Это включает температуру компонентов и состояние дисковых массивов, что особенно важно для серверов, размещенных непосредственно в пунктах выдачи инвентаря.</w:t>
      </w:r>
    </w:p>
    <w:p w14:paraId="2B29A452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7BDCC86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DE1C675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1222ED9A" w14:textId="375BF564" w:rsidR="0061201B" w:rsidRP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3. Реагирование на инциденты и пороговые значения</w:t>
      </w:r>
    </w:p>
    <w:p w14:paraId="6101E6DD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Настройка системы оповещений.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Эффективный мониторинг предполагает мгновенное уведомление технического персонала при достижении критических показателей. Для сервиса проката это означает, что при загрузке CPU свыше 85% в течение 5 минут системный администратор должен получить уведомление в мессенджер или по электронной почте для оперативного вмешательства.</w:t>
      </w:r>
    </w:p>
    <w:p w14:paraId="210295C9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Автоматизация масштабирования ресурсов.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В современных облачных средах результаты мониторинга могут запускать процессы автоматического масштабирования (Auto-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scaling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). При резком наплыве клиентов, желающих взять велосипеды напрокат в праздничный день, система может самостоятельно запустить дополнительные копии веб-сервера для распределения трафика.</w:t>
      </w:r>
    </w:p>
    <w:p w14:paraId="7B391044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Анализ исторических данных и планирование.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Накопленная статистика мониторинга за прошлые сезоны проката является основой для планирования бюджета на ИТ-инфраструктуру. Сравнение нагрузки прошлого и текущего года позволяет точно прогнозировать необходимость закупки нового серверного оборудования или перехода на более мощный тарифный план хостинга.</w:t>
      </w:r>
    </w:p>
    <w:p w14:paraId="18BFFF05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600BAA84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2BF79901" w14:textId="77777777" w:rsid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</w:p>
    <w:p w14:paraId="5731EF25" w14:textId="3A9973AD" w:rsidR="0061201B" w:rsidRPr="0061201B" w:rsidRDefault="0061201B" w:rsidP="0061201B">
      <w:pPr>
        <w:spacing w:before="100" w:beforeAutospacing="1" w:after="60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aps/>
          <w:color w:val="000000"/>
          <w:kern w:val="36"/>
          <w:sz w:val="32"/>
          <w:szCs w:val="32"/>
          <w:lang w:val="ru-KZ" w:eastAsia="ru-KZ"/>
        </w:rPr>
        <w:lastRenderedPageBreak/>
        <w:t>4. Обеспечение доступности и мониторинг пользовательского опыта</w:t>
      </w:r>
    </w:p>
    <w:p w14:paraId="31B054C1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Проверка доступности критических сервисов.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Мониторинг должен включать внешние проверки (Health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Checks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), имитирующие действия пользователя. Если API-сервис, отвечающий за связь с GPS-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трекерами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 велосипедов, становится недоступен, мониторинг должен зафиксировать это до того, как начнут поступать массовые жалобы от клиентов в службу поддержки.</w:t>
      </w:r>
    </w:p>
    <w:p w14:paraId="54B042AF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Контроль скорости загрузки интерфейса.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 Для удержания пользователей на сайте проката важно отслеживать время полной отрисовки страниц. Нагрузка на сервер напрямую влияет на этот показатель. Мониторинг времени отклика (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Latency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) позволяет сбалансировать нагрузку так, чтобы карта с велосипедами загружалась мгновенно на любых устройствах.</w:t>
      </w:r>
    </w:p>
    <w:p w14:paraId="08FB13DC" w14:textId="77777777" w:rsidR="0061201B" w:rsidRPr="0061201B" w:rsidRDefault="0061201B" w:rsidP="0061201B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</w:pPr>
      <w:r w:rsidRPr="006120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KZ" w:eastAsia="ru-KZ"/>
        </w:rPr>
        <w:t>Безопасность и мониторинг сетевых атак.</w:t>
      </w:r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 xml:space="preserve"> Аномальные скачки нагрузки могут свидетельствовать о </w:t>
      </w:r>
      <w:proofErr w:type="spellStart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DDoS</w:t>
      </w:r>
      <w:proofErr w:type="spellEnd"/>
      <w:r w:rsidRPr="0061201B">
        <w:rPr>
          <w:rFonts w:ascii="Times New Roman" w:eastAsia="Times New Roman" w:hAnsi="Times New Roman" w:cs="Times New Roman"/>
          <w:color w:val="000000"/>
          <w:sz w:val="28"/>
          <w:szCs w:val="28"/>
          <w:lang w:val="ru-KZ" w:eastAsia="ru-KZ"/>
        </w:rPr>
        <w:t>-атаках. Мониторинг сетевого трафика в контексте сайта проката помогает вовремя отличить реальный интерес клиентов к велосипедным прогулкам от вредоносных действий, направленных на отказ в обслуживании и срыв работы пунктов выдачи.</w:t>
      </w:r>
    </w:p>
    <w:p w14:paraId="220AA656" w14:textId="77777777" w:rsidR="00A56205" w:rsidRPr="0061201B" w:rsidRDefault="00A56205" w:rsidP="0061201B">
      <w:pPr>
        <w:spacing w:line="360" w:lineRule="auto"/>
        <w:rPr>
          <w:lang w:val="ru-KZ"/>
        </w:rPr>
      </w:pPr>
    </w:p>
    <w:sectPr w:rsidR="00A56205" w:rsidRPr="00612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353"/>
    <w:rsid w:val="00112DDC"/>
    <w:rsid w:val="005A5082"/>
    <w:rsid w:val="0061201B"/>
    <w:rsid w:val="009B3353"/>
    <w:rsid w:val="00A56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FA0EC"/>
  <w15:chartTrackingRefBased/>
  <w15:docId w15:val="{306C6333-E60E-4FD3-ABE5-B05B9011A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01B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6120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1201B"/>
    <w:pPr>
      <w:spacing w:after="0" w:line="240" w:lineRule="auto"/>
    </w:pPr>
    <w:rPr>
      <w:rFonts w:ascii="Calibri" w:eastAsia="Calibri" w:hAnsi="Calibri" w:cs="Times New Roman"/>
      <w:sz w:val="20"/>
      <w:szCs w:val="20"/>
      <w:lang w:val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61201B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a4">
    <w:name w:val="Normal (Web)"/>
    <w:basedOn w:val="a"/>
    <w:uiPriority w:val="99"/>
    <w:semiHidden/>
    <w:unhideWhenUsed/>
    <w:rsid w:val="00612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customStyle="1" w:styleId="bold">
    <w:name w:val="bold"/>
    <w:basedOn w:val="a0"/>
    <w:rsid w:val="00612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8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Бахтин</dc:creator>
  <cp:keywords/>
  <dc:description/>
  <cp:lastModifiedBy>Кирилл Бахтин</cp:lastModifiedBy>
  <cp:revision>2</cp:revision>
  <dcterms:created xsi:type="dcterms:W3CDTF">2026-05-12T13:31:00Z</dcterms:created>
  <dcterms:modified xsi:type="dcterms:W3CDTF">2026-05-12T13:33:00Z</dcterms:modified>
</cp:coreProperties>
</file>