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EDB500" w14:textId="77777777" w:rsidR="007D77E6" w:rsidRPr="00735CDA" w:rsidRDefault="007D77E6" w:rsidP="007D77E6">
      <w:pPr>
        <w:suppressAutoHyphens/>
        <w:spacing w:after="0" w:line="360" w:lineRule="auto"/>
        <w:ind w:right="360"/>
        <w:jc w:val="center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735CDA">
        <w:rPr>
          <w:rFonts w:ascii="Times New Roman" w:eastAsia="Times New Roman" w:hAnsi="Times New Roman" w:cs="Times New Roman"/>
          <w:sz w:val="28"/>
          <w:szCs w:val="28"/>
          <w:lang w:eastAsia="ar-SA"/>
        </w:rPr>
        <w:t>Государственное бюджетное профессиональное образовательное</w:t>
      </w:r>
    </w:p>
    <w:p w14:paraId="04458FFA" w14:textId="77777777" w:rsidR="007D77E6" w:rsidRPr="00735CDA" w:rsidRDefault="007D77E6" w:rsidP="007D77E6">
      <w:pPr>
        <w:suppressAutoHyphens/>
        <w:spacing w:after="0" w:line="360" w:lineRule="auto"/>
        <w:ind w:right="360"/>
        <w:jc w:val="center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735CDA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 учреждение Республики Марий Эл </w:t>
      </w:r>
    </w:p>
    <w:p w14:paraId="7BB12E87" w14:textId="77777777" w:rsidR="007D77E6" w:rsidRPr="00735CDA" w:rsidRDefault="007D77E6" w:rsidP="007D77E6">
      <w:pPr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735CDA">
        <w:rPr>
          <w:rFonts w:ascii="Times New Roman" w:eastAsia="Times New Roman" w:hAnsi="Times New Roman" w:cs="Times New Roman"/>
          <w:sz w:val="28"/>
          <w:szCs w:val="28"/>
          <w:lang w:eastAsia="ar-SA"/>
        </w:rPr>
        <w:t>«Йошкар-Олинский технологический колледж»</w:t>
      </w:r>
    </w:p>
    <w:p w14:paraId="5752E089" w14:textId="77777777" w:rsidR="007D77E6" w:rsidRPr="00735CDA" w:rsidRDefault="007D77E6" w:rsidP="007D77E6">
      <w:pPr>
        <w:suppressAutoHyphens/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p w14:paraId="217CCC67" w14:textId="77777777" w:rsidR="007D77E6" w:rsidRPr="00735CDA" w:rsidRDefault="007D77E6" w:rsidP="007D77E6">
      <w:pPr>
        <w:suppressAutoHyphens/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tbl>
      <w:tblPr>
        <w:tblStyle w:val="a4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7"/>
        <w:gridCol w:w="2976"/>
        <w:gridCol w:w="4162"/>
      </w:tblGrid>
      <w:tr w:rsidR="007D77E6" w:rsidRPr="00735CDA" w14:paraId="7008C6B8" w14:textId="77777777" w:rsidTr="003F2109">
        <w:trPr>
          <w:trHeight w:val="408"/>
        </w:trPr>
        <w:tc>
          <w:tcPr>
            <w:tcW w:w="2127" w:type="dxa"/>
            <w:hideMark/>
          </w:tcPr>
          <w:p w14:paraId="4BBA3CB8" w14:textId="77777777" w:rsidR="007D77E6" w:rsidRPr="00735CDA" w:rsidRDefault="007D77E6" w:rsidP="003F2109">
            <w:pPr>
              <w:suppressAutoHyphens/>
              <w:spacing w:line="360" w:lineRule="auto"/>
              <w:rPr>
                <w:rFonts w:ascii="Times New Roman" w:eastAsia="Times New Roman" w:hAnsi="Times New Roman"/>
                <w:sz w:val="28"/>
                <w:szCs w:val="28"/>
                <w:lang w:eastAsia="ar-SA"/>
              </w:rPr>
            </w:pPr>
            <w:r w:rsidRPr="00735CDA">
              <w:rPr>
                <w:rFonts w:ascii="Times New Roman" w:eastAsia="Times New Roman" w:hAnsi="Times New Roman"/>
                <w:sz w:val="28"/>
                <w:szCs w:val="28"/>
                <w:lang w:eastAsia="ar-SA"/>
              </w:rPr>
              <w:t xml:space="preserve">Специальность: </w:t>
            </w:r>
          </w:p>
        </w:tc>
        <w:tc>
          <w:tcPr>
            <w:tcW w:w="2976" w:type="dxa"/>
            <w:hideMark/>
          </w:tcPr>
          <w:p w14:paraId="42B84C9D" w14:textId="77777777" w:rsidR="007D77E6" w:rsidRPr="00735CDA" w:rsidRDefault="007D77E6" w:rsidP="003F2109">
            <w:pPr>
              <w:suppressAutoHyphens/>
              <w:spacing w:line="360" w:lineRule="auto"/>
              <w:rPr>
                <w:rFonts w:ascii="Times New Roman" w:eastAsia="Times New Roman" w:hAnsi="Times New Roman"/>
                <w:sz w:val="28"/>
                <w:szCs w:val="28"/>
                <w:lang w:eastAsia="ar-SA"/>
              </w:rPr>
            </w:pPr>
            <w:r w:rsidRPr="00735CDA">
              <w:rPr>
                <w:rFonts w:ascii="Times New Roman" w:eastAsia="Times New Roman" w:hAnsi="Times New Roman"/>
                <w:sz w:val="28"/>
                <w:szCs w:val="28"/>
                <w:lang w:eastAsia="ar-SA"/>
              </w:rPr>
              <w:t xml:space="preserve">09.02.07 </w:t>
            </w:r>
          </w:p>
        </w:tc>
        <w:tc>
          <w:tcPr>
            <w:tcW w:w="4162" w:type="dxa"/>
            <w:vMerge w:val="restart"/>
            <w:hideMark/>
          </w:tcPr>
          <w:p w14:paraId="336000D9" w14:textId="77777777" w:rsidR="007D77E6" w:rsidRPr="00735CDA" w:rsidRDefault="007D77E6" w:rsidP="003F2109">
            <w:pPr>
              <w:suppressAutoHyphens/>
              <w:spacing w:line="360" w:lineRule="auto"/>
              <w:jc w:val="right"/>
              <w:rPr>
                <w:rFonts w:ascii="Times New Roman" w:eastAsia="Times New Roman" w:hAnsi="Times New Roman"/>
                <w:sz w:val="28"/>
                <w:szCs w:val="28"/>
                <w:lang w:eastAsia="ar-SA"/>
              </w:rPr>
            </w:pPr>
            <w:r w:rsidRPr="00735CDA">
              <w:rPr>
                <w:rFonts w:ascii="Times New Roman" w:eastAsia="Times New Roman" w:hAnsi="Times New Roman"/>
                <w:sz w:val="28"/>
                <w:szCs w:val="28"/>
                <w:lang w:eastAsia="ar-SA"/>
              </w:rPr>
              <w:t xml:space="preserve">Управление и </w:t>
            </w:r>
          </w:p>
          <w:p w14:paraId="050D4832" w14:textId="77777777" w:rsidR="007D77E6" w:rsidRPr="00735CDA" w:rsidRDefault="007D77E6" w:rsidP="003F2109">
            <w:pPr>
              <w:suppressAutoHyphens/>
              <w:spacing w:line="360" w:lineRule="auto"/>
              <w:jc w:val="right"/>
              <w:rPr>
                <w:rFonts w:ascii="Times New Roman" w:eastAsia="Times New Roman" w:hAnsi="Times New Roman"/>
                <w:sz w:val="28"/>
                <w:szCs w:val="28"/>
                <w:lang w:eastAsia="ar-SA"/>
              </w:rPr>
            </w:pPr>
            <w:r w:rsidRPr="00735CDA">
              <w:rPr>
                <w:rFonts w:ascii="Times New Roman" w:eastAsia="Times New Roman" w:hAnsi="Times New Roman"/>
                <w:sz w:val="28"/>
                <w:szCs w:val="28"/>
                <w:lang w:eastAsia="ar-SA"/>
              </w:rPr>
              <w:t>автоматизация</w:t>
            </w:r>
          </w:p>
          <w:p w14:paraId="699764F4" w14:textId="77777777" w:rsidR="007D77E6" w:rsidRPr="00735CDA" w:rsidRDefault="007D77E6" w:rsidP="003F2109">
            <w:pPr>
              <w:suppressAutoHyphens/>
              <w:spacing w:line="360" w:lineRule="auto"/>
              <w:jc w:val="right"/>
              <w:rPr>
                <w:rFonts w:ascii="Times New Roman" w:eastAsia="Times New Roman" w:hAnsi="Times New Roman"/>
                <w:sz w:val="28"/>
                <w:lang w:eastAsia="ar-SA"/>
              </w:rPr>
            </w:pPr>
            <w:r w:rsidRPr="00735CDA">
              <w:rPr>
                <w:rFonts w:ascii="Times New Roman" w:eastAsia="Times New Roman" w:hAnsi="Times New Roman"/>
                <w:sz w:val="28"/>
                <w:szCs w:val="28"/>
                <w:lang w:eastAsia="ar-SA"/>
              </w:rPr>
              <w:t xml:space="preserve"> баз данных</w:t>
            </w:r>
          </w:p>
        </w:tc>
      </w:tr>
      <w:tr w:rsidR="007D77E6" w:rsidRPr="00735CDA" w14:paraId="0A17D8B5" w14:textId="77777777" w:rsidTr="003F2109">
        <w:trPr>
          <w:trHeight w:val="408"/>
        </w:trPr>
        <w:tc>
          <w:tcPr>
            <w:tcW w:w="2127" w:type="dxa"/>
            <w:hideMark/>
          </w:tcPr>
          <w:p w14:paraId="1BBC7822" w14:textId="77777777" w:rsidR="007D77E6" w:rsidRPr="00735CDA" w:rsidRDefault="007D77E6" w:rsidP="003F2109">
            <w:pPr>
              <w:suppressAutoHyphens/>
              <w:spacing w:line="360" w:lineRule="auto"/>
              <w:rPr>
                <w:rFonts w:ascii="Times New Roman" w:eastAsia="Times New Roman" w:hAnsi="Times New Roman"/>
                <w:sz w:val="28"/>
                <w:szCs w:val="28"/>
                <w:lang w:eastAsia="ar-SA"/>
              </w:rPr>
            </w:pPr>
            <w:r w:rsidRPr="00735CDA">
              <w:rPr>
                <w:rFonts w:ascii="Times New Roman" w:eastAsia="Times New Roman" w:hAnsi="Times New Roman"/>
                <w:sz w:val="28"/>
                <w:szCs w:val="28"/>
                <w:lang w:eastAsia="ar-SA"/>
              </w:rPr>
              <w:t>Группа:</w:t>
            </w:r>
          </w:p>
        </w:tc>
        <w:tc>
          <w:tcPr>
            <w:tcW w:w="2976" w:type="dxa"/>
            <w:hideMark/>
          </w:tcPr>
          <w:p w14:paraId="28596A6C" w14:textId="77777777" w:rsidR="007D77E6" w:rsidRPr="00735CDA" w:rsidRDefault="007D77E6" w:rsidP="003F2109">
            <w:pPr>
              <w:suppressAutoHyphens/>
              <w:spacing w:line="360" w:lineRule="auto"/>
              <w:rPr>
                <w:rFonts w:ascii="Times New Roman" w:eastAsia="Times New Roman" w:hAnsi="Times New Roman"/>
                <w:sz w:val="28"/>
                <w:szCs w:val="28"/>
                <w:lang w:eastAsia="ar-SA"/>
              </w:rPr>
            </w:pPr>
            <w:r w:rsidRPr="00735CDA">
              <w:rPr>
                <w:rFonts w:ascii="Times New Roman" w:eastAsia="Times New Roman" w:hAnsi="Times New Roman"/>
                <w:sz w:val="28"/>
                <w:szCs w:val="28"/>
                <w:lang w:eastAsia="ar-SA"/>
              </w:rPr>
              <w:t>И-31</w:t>
            </w:r>
          </w:p>
        </w:tc>
        <w:tc>
          <w:tcPr>
            <w:tcW w:w="0" w:type="auto"/>
            <w:vMerge/>
            <w:vAlign w:val="center"/>
            <w:hideMark/>
          </w:tcPr>
          <w:p w14:paraId="0954824F" w14:textId="77777777" w:rsidR="007D77E6" w:rsidRPr="00735CDA" w:rsidRDefault="007D77E6" w:rsidP="003F2109">
            <w:pPr>
              <w:rPr>
                <w:rFonts w:ascii="Times New Roman" w:eastAsia="Times New Roman" w:hAnsi="Times New Roman"/>
                <w:sz w:val="28"/>
                <w:lang w:eastAsia="ar-SA"/>
              </w:rPr>
            </w:pPr>
          </w:p>
        </w:tc>
      </w:tr>
      <w:tr w:rsidR="007D77E6" w:rsidRPr="00735CDA" w14:paraId="59F0158A" w14:textId="77777777" w:rsidTr="003F2109">
        <w:trPr>
          <w:trHeight w:val="421"/>
        </w:trPr>
        <w:tc>
          <w:tcPr>
            <w:tcW w:w="2127" w:type="dxa"/>
            <w:hideMark/>
          </w:tcPr>
          <w:p w14:paraId="4FE16095" w14:textId="77777777" w:rsidR="007D77E6" w:rsidRPr="00735CDA" w:rsidRDefault="007D77E6" w:rsidP="003F2109">
            <w:pPr>
              <w:suppressAutoHyphens/>
              <w:spacing w:line="360" w:lineRule="auto"/>
              <w:rPr>
                <w:rFonts w:ascii="Times New Roman" w:eastAsia="Times New Roman" w:hAnsi="Times New Roman"/>
                <w:sz w:val="28"/>
                <w:szCs w:val="28"/>
                <w:lang w:eastAsia="ar-SA"/>
              </w:rPr>
            </w:pPr>
            <w:r w:rsidRPr="00735CDA">
              <w:rPr>
                <w:rFonts w:ascii="Times New Roman" w:eastAsia="Times New Roman" w:hAnsi="Times New Roman"/>
                <w:sz w:val="28"/>
                <w:szCs w:val="28"/>
                <w:lang w:eastAsia="ar-SA"/>
              </w:rPr>
              <w:t>Дисциплина:</w:t>
            </w:r>
          </w:p>
        </w:tc>
        <w:tc>
          <w:tcPr>
            <w:tcW w:w="2976" w:type="dxa"/>
            <w:hideMark/>
          </w:tcPr>
          <w:p w14:paraId="14432340" w14:textId="77777777" w:rsidR="007D77E6" w:rsidRPr="00735CDA" w:rsidRDefault="007D77E6" w:rsidP="003F2109">
            <w:pPr>
              <w:suppressAutoHyphens/>
              <w:spacing w:line="360" w:lineRule="auto"/>
              <w:rPr>
                <w:rFonts w:ascii="Times New Roman" w:eastAsia="Times New Roman" w:hAnsi="Times New Roman"/>
                <w:sz w:val="28"/>
                <w:szCs w:val="28"/>
                <w:lang w:eastAsia="ar-SA"/>
              </w:rPr>
            </w:pPr>
            <w:r w:rsidRPr="00735CDA">
              <w:rPr>
                <w:rFonts w:ascii="Times New Roman" w:eastAsia="Times New Roman" w:hAnsi="Times New Roman"/>
                <w:sz w:val="28"/>
                <w:szCs w:val="28"/>
                <w:lang w:eastAsia="ar-SA"/>
              </w:rPr>
              <w:t>МДК.0</w:t>
            </w:r>
            <w:r>
              <w:rPr>
                <w:rFonts w:ascii="Times New Roman" w:eastAsia="Times New Roman" w:hAnsi="Times New Roman"/>
                <w:sz w:val="28"/>
                <w:szCs w:val="28"/>
                <w:lang w:eastAsia="ar-SA"/>
              </w:rPr>
              <w:t>1.07</w:t>
            </w:r>
          </w:p>
        </w:tc>
        <w:tc>
          <w:tcPr>
            <w:tcW w:w="0" w:type="auto"/>
            <w:vMerge/>
            <w:vAlign w:val="center"/>
            <w:hideMark/>
          </w:tcPr>
          <w:p w14:paraId="6EAC1009" w14:textId="77777777" w:rsidR="007D77E6" w:rsidRPr="00735CDA" w:rsidRDefault="007D77E6" w:rsidP="003F2109">
            <w:pPr>
              <w:rPr>
                <w:rFonts w:ascii="Times New Roman" w:eastAsia="Times New Roman" w:hAnsi="Times New Roman"/>
                <w:sz w:val="28"/>
                <w:lang w:eastAsia="ar-SA"/>
              </w:rPr>
            </w:pPr>
          </w:p>
        </w:tc>
      </w:tr>
      <w:tr w:rsidR="007D77E6" w:rsidRPr="00735CDA" w14:paraId="13FAA6EC" w14:textId="77777777" w:rsidTr="003F2109">
        <w:trPr>
          <w:trHeight w:val="408"/>
        </w:trPr>
        <w:tc>
          <w:tcPr>
            <w:tcW w:w="5103" w:type="dxa"/>
            <w:gridSpan w:val="2"/>
          </w:tcPr>
          <w:p w14:paraId="6A773B1A" w14:textId="77777777" w:rsidR="007D77E6" w:rsidRPr="00735CDA" w:rsidRDefault="007D77E6" w:rsidP="003F2109">
            <w:pPr>
              <w:suppressAutoHyphens/>
              <w:spacing w:line="360" w:lineRule="auto"/>
              <w:rPr>
                <w:rFonts w:ascii="Times New Roman" w:eastAsia="Times New Roman" w:hAnsi="Times New Roman"/>
                <w:sz w:val="28"/>
                <w:szCs w:val="28"/>
                <w:lang w:eastAsia="ar-SA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7B234AD4" w14:textId="77777777" w:rsidR="007D77E6" w:rsidRPr="00735CDA" w:rsidRDefault="007D77E6" w:rsidP="003F2109">
            <w:pPr>
              <w:rPr>
                <w:rFonts w:ascii="Times New Roman" w:eastAsia="Times New Roman" w:hAnsi="Times New Roman"/>
                <w:sz w:val="28"/>
                <w:lang w:eastAsia="ar-SA"/>
              </w:rPr>
            </w:pPr>
          </w:p>
        </w:tc>
      </w:tr>
    </w:tbl>
    <w:p w14:paraId="11E2619C" w14:textId="77777777" w:rsidR="007D77E6" w:rsidRPr="00735CDA" w:rsidRDefault="007D77E6" w:rsidP="007D77E6">
      <w:pPr>
        <w:tabs>
          <w:tab w:val="left" w:pos="3810"/>
        </w:tabs>
        <w:suppressAutoHyphens/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p w14:paraId="34C76827" w14:textId="77777777" w:rsidR="007D77E6" w:rsidRPr="00735CDA" w:rsidRDefault="007D77E6" w:rsidP="007D77E6">
      <w:pPr>
        <w:tabs>
          <w:tab w:val="left" w:pos="3810"/>
        </w:tabs>
        <w:suppressAutoHyphens/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p w14:paraId="60F368C6" w14:textId="77777777" w:rsidR="007D77E6" w:rsidRPr="00735CDA" w:rsidRDefault="007D77E6" w:rsidP="007D77E6">
      <w:pPr>
        <w:tabs>
          <w:tab w:val="left" w:pos="3810"/>
        </w:tabs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ar-SA"/>
        </w:rPr>
      </w:pPr>
      <w:r w:rsidRPr="00735CDA">
        <w:rPr>
          <w:rFonts w:ascii="Times New Roman" w:eastAsia="Times New Roman" w:hAnsi="Times New Roman" w:cs="Times New Roman"/>
          <w:b/>
          <w:sz w:val="28"/>
          <w:szCs w:val="28"/>
          <w:lang w:eastAsia="ar-SA"/>
        </w:rPr>
        <w:t>Отчёт</w:t>
      </w:r>
    </w:p>
    <w:p w14:paraId="75074E24" w14:textId="0AE3DA8D" w:rsidR="007D77E6" w:rsidRPr="007D77E6" w:rsidRDefault="007D77E6" w:rsidP="007D77E6">
      <w:pPr>
        <w:tabs>
          <w:tab w:val="left" w:pos="3810"/>
        </w:tabs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 w:eastAsia="ar-SA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 w:eastAsia="ar-SA"/>
        </w:rPr>
        <w:t>Требования к корпоративной сети</w:t>
      </w:r>
    </w:p>
    <w:p w14:paraId="344DAF98" w14:textId="77777777" w:rsidR="007D77E6" w:rsidRPr="002E033C" w:rsidRDefault="007D77E6" w:rsidP="007D77E6">
      <w:pPr>
        <w:suppressAutoHyphens/>
        <w:spacing w:line="360" w:lineRule="auto"/>
        <w:jc w:val="center"/>
        <w:rPr>
          <w:rFonts w:ascii="Times New Roman" w:eastAsia="Times New Roman" w:hAnsi="Times New Roman"/>
          <w:sz w:val="28"/>
          <w:szCs w:val="28"/>
          <w:lang w:eastAsia="ar-SA"/>
        </w:rPr>
      </w:pPr>
      <w:r w:rsidRPr="00735CDA">
        <w:rPr>
          <w:rFonts w:ascii="Times New Roman" w:eastAsia="Times New Roman" w:hAnsi="Times New Roman" w:cs="Times New Roman"/>
          <w:sz w:val="28"/>
          <w:szCs w:val="28"/>
          <w:lang w:eastAsia="ar-SA"/>
        </w:rPr>
        <w:t>Специальность: 09.02.07 «</w:t>
      </w:r>
      <w:r w:rsidRPr="00735CDA">
        <w:rPr>
          <w:rFonts w:ascii="Times New Roman" w:eastAsia="Times New Roman" w:hAnsi="Times New Roman"/>
          <w:sz w:val="28"/>
          <w:szCs w:val="28"/>
          <w:lang w:eastAsia="ar-SA"/>
        </w:rPr>
        <w:t>Управление и автоматизация</w:t>
      </w:r>
      <w:r>
        <w:rPr>
          <w:rFonts w:ascii="Times New Roman" w:eastAsia="Times New Roman" w:hAnsi="Times New Roman"/>
          <w:sz w:val="28"/>
          <w:szCs w:val="28"/>
          <w:lang w:eastAsia="ar-SA"/>
        </w:rPr>
        <w:t xml:space="preserve"> </w:t>
      </w:r>
      <w:r w:rsidRPr="00735CDA">
        <w:rPr>
          <w:rFonts w:ascii="Times New Roman" w:eastAsia="Times New Roman" w:hAnsi="Times New Roman"/>
          <w:sz w:val="28"/>
          <w:szCs w:val="28"/>
          <w:lang w:eastAsia="ar-SA"/>
        </w:rPr>
        <w:t>баз данных</w:t>
      </w:r>
      <w:r w:rsidRPr="00735CDA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» </w:t>
      </w:r>
    </w:p>
    <w:p w14:paraId="23561F14" w14:textId="77777777" w:rsidR="007D77E6" w:rsidRPr="00735CDA" w:rsidRDefault="007D77E6" w:rsidP="007D77E6">
      <w:pPr>
        <w:tabs>
          <w:tab w:val="left" w:pos="3810"/>
        </w:tabs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735CDA">
        <w:rPr>
          <w:rFonts w:ascii="Times New Roman" w:eastAsia="Times New Roman" w:hAnsi="Times New Roman" w:cs="Times New Roman"/>
          <w:sz w:val="28"/>
          <w:szCs w:val="28"/>
          <w:lang w:eastAsia="ar-SA"/>
        </w:rPr>
        <w:t>Квалификация «Специалист по информационным системам»</w:t>
      </w:r>
    </w:p>
    <w:p w14:paraId="39F31955" w14:textId="77777777" w:rsidR="007D77E6" w:rsidRPr="00735CDA" w:rsidRDefault="007D77E6" w:rsidP="007D77E6">
      <w:pPr>
        <w:tabs>
          <w:tab w:val="left" w:pos="3810"/>
        </w:tabs>
        <w:suppressAutoHyphens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p w14:paraId="3E1FAE44" w14:textId="77777777" w:rsidR="007D77E6" w:rsidRPr="00735CDA" w:rsidRDefault="007D77E6" w:rsidP="007D77E6">
      <w:pPr>
        <w:tabs>
          <w:tab w:val="left" w:pos="3810"/>
        </w:tabs>
        <w:suppressAutoHyphens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p w14:paraId="606D3F1E" w14:textId="77777777" w:rsidR="007D77E6" w:rsidRPr="00735CDA" w:rsidRDefault="007D77E6" w:rsidP="007D77E6">
      <w:pPr>
        <w:tabs>
          <w:tab w:val="left" w:pos="3810"/>
        </w:tabs>
        <w:suppressAutoHyphens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p w14:paraId="5A1B48A0" w14:textId="77777777" w:rsidR="007D77E6" w:rsidRPr="00735CDA" w:rsidRDefault="007D77E6" w:rsidP="007D77E6">
      <w:pPr>
        <w:tabs>
          <w:tab w:val="left" w:pos="3810"/>
        </w:tabs>
        <w:suppressAutoHyphens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tbl>
      <w:tblPr>
        <w:tblStyle w:val="a4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13"/>
        <w:gridCol w:w="4642"/>
      </w:tblGrid>
      <w:tr w:rsidR="007D77E6" w:rsidRPr="00735CDA" w14:paraId="70278844" w14:textId="77777777" w:rsidTr="003F2109">
        <w:tc>
          <w:tcPr>
            <w:tcW w:w="4786" w:type="dxa"/>
          </w:tcPr>
          <w:p w14:paraId="63BDFD16" w14:textId="77777777" w:rsidR="007D77E6" w:rsidRPr="00735CDA" w:rsidRDefault="007D77E6" w:rsidP="003F2109">
            <w:pPr>
              <w:suppressAutoHyphens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</w:p>
        </w:tc>
        <w:tc>
          <w:tcPr>
            <w:tcW w:w="4678" w:type="dxa"/>
            <w:hideMark/>
          </w:tcPr>
          <w:p w14:paraId="0AA32277" w14:textId="77777777" w:rsidR="007D77E6" w:rsidRPr="00735CDA" w:rsidRDefault="007D77E6" w:rsidP="003F2109">
            <w:pPr>
              <w:suppressAutoHyphens/>
              <w:ind w:firstLine="34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735CDA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Разработчик</w:t>
            </w:r>
          </w:p>
          <w:p w14:paraId="2F6DF12B" w14:textId="77777777" w:rsidR="007D77E6" w:rsidRPr="00735CDA" w:rsidRDefault="007D77E6" w:rsidP="003F2109">
            <w:pPr>
              <w:suppressAutoHyphens/>
              <w:ind w:firstLine="34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735CDA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студент группы И-31</w:t>
            </w:r>
          </w:p>
          <w:p w14:paraId="27C9D278" w14:textId="77777777" w:rsidR="007D77E6" w:rsidRPr="00735CDA" w:rsidRDefault="007D77E6" w:rsidP="003F2109">
            <w:pPr>
              <w:suppressAutoHyphens/>
              <w:ind w:firstLine="34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735CDA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___________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К.С. Бахтин</w:t>
            </w:r>
          </w:p>
          <w:p w14:paraId="049C02E4" w14:textId="77777777" w:rsidR="007D77E6" w:rsidRPr="00735CDA" w:rsidRDefault="007D77E6" w:rsidP="003F2109">
            <w:pPr>
              <w:suppressAutoHyphens/>
              <w:ind w:firstLine="34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</w:p>
        </w:tc>
      </w:tr>
      <w:tr w:rsidR="007D77E6" w:rsidRPr="00735CDA" w14:paraId="646F19BB" w14:textId="77777777" w:rsidTr="003F2109">
        <w:tc>
          <w:tcPr>
            <w:tcW w:w="4786" w:type="dxa"/>
          </w:tcPr>
          <w:p w14:paraId="37A395AF" w14:textId="77777777" w:rsidR="007D77E6" w:rsidRPr="00735CDA" w:rsidRDefault="007D77E6" w:rsidP="003F2109">
            <w:pPr>
              <w:suppressAutoHyphens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</w:p>
        </w:tc>
        <w:tc>
          <w:tcPr>
            <w:tcW w:w="4678" w:type="dxa"/>
          </w:tcPr>
          <w:p w14:paraId="19B23384" w14:textId="77777777" w:rsidR="007D77E6" w:rsidRPr="00735CDA" w:rsidRDefault="007D77E6" w:rsidP="003F2109">
            <w:pPr>
              <w:suppressAutoHyphens/>
              <w:ind w:firstLine="34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</w:p>
        </w:tc>
      </w:tr>
      <w:tr w:rsidR="007D77E6" w:rsidRPr="00735CDA" w14:paraId="2B153043" w14:textId="77777777" w:rsidTr="003F2109">
        <w:tc>
          <w:tcPr>
            <w:tcW w:w="4786" w:type="dxa"/>
          </w:tcPr>
          <w:p w14:paraId="153AFF6A" w14:textId="77777777" w:rsidR="007D77E6" w:rsidRPr="00735CDA" w:rsidRDefault="007D77E6" w:rsidP="003F2109">
            <w:pPr>
              <w:suppressAutoHyphens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</w:p>
        </w:tc>
        <w:tc>
          <w:tcPr>
            <w:tcW w:w="4678" w:type="dxa"/>
            <w:hideMark/>
          </w:tcPr>
          <w:p w14:paraId="13654F3E" w14:textId="77777777" w:rsidR="007D77E6" w:rsidRPr="00735CDA" w:rsidRDefault="007D77E6" w:rsidP="003F2109">
            <w:pPr>
              <w:suppressAutoHyphens/>
              <w:ind w:firstLine="34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735CDA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Руководитель</w:t>
            </w:r>
          </w:p>
          <w:p w14:paraId="309DA6CF" w14:textId="77777777" w:rsidR="007D77E6" w:rsidRPr="00735CDA" w:rsidRDefault="007D77E6" w:rsidP="003F2109">
            <w:pPr>
              <w:suppressAutoHyphens/>
              <w:ind w:firstLine="34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735CDA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___________Ю.С. </w:t>
            </w:r>
            <w:proofErr w:type="spellStart"/>
            <w:r w:rsidRPr="00735CDA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Пинешкин</w:t>
            </w:r>
            <w:proofErr w:type="spellEnd"/>
          </w:p>
        </w:tc>
      </w:tr>
    </w:tbl>
    <w:p w14:paraId="66E944BE" w14:textId="77777777" w:rsidR="007D77E6" w:rsidRPr="00735CDA" w:rsidRDefault="007D77E6" w:rsidP="007D77E6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0"/>
          <w:highlight w:val="yellow"/>
          <w:lang w:eastAsia="ar-SA"/>
        </w:rPr>
      </w:pPr>
    </w:p>
    <w:p w14:paraId="1DFF1507" w14:textId="77777777" w:rsidR="007D77E6" w:rsidRPr="00735CDA" w:rsidRDefault="007D77E6" w:rsidP="007D77E6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0"/>
          <w:highlight w:val="yellow"/>
          <w:lang w:eastAsia="ar-SA"/>
        </w:rPr>
      </w:pPr>
    </w:p>
    <w:p w14:paraId="5DD66583" w14:textId="77777777" w:rsidR="007D77E6" w:rsidRPr="00735CDA" w:rsidRDefault="007D77E6" w:rsidP="007D77E6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0"/>
          <w:highlight w:val="yellow"/>
          <w:lang w:eastAsia="ar-SA"/>
        </w:rPr>
      </w:pPr>
    </w:p>
    <w:p w14:paraId="050146BC" w14:textId="77777777" w:rsidR="007D77E6" w:rsidRPr="00735CDA" w:rsidRDefault="007D77E6" w:rsidP="007D77E6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0"/>
          <w:highlight w:val="yellow"/>
          <w:lang w:eastAsia="ar-SA"/>
        </w:rPr>
      </w:pPr>
    </w:p>
    <w:tbl>
      <w:tblPr>
        <w:tblStyle w:val="a4"/>
        <w:tblW w:w="7513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1706"/>
        <w:gridCol w:w="391"/>
        <w:gridCol w:w="2869"/>
      </w:tblGrid>
      <w:tr w:rsidR="007D77E6" w:rsidRPr="00735CDA" w14:paraId="263500EC" w14:textId="77777777" w:rsidTr="003F2109">
        <w:tc>
          <w:tcPr>
            <w:tcW w:w="4253" w:type="dxa"/>
            <w:gridSpan w:val="2"/>
            <w:hideMark/>
          </w:tcPr>
          <w:p w14:paraId="1D033C3E" w14:textId="77777777" w:rsidR="007D77E6" w:rsidRPr="00735CDA" w:rsidRDefault="007D77E6" w:rsidP="003F2109">
            <w:pPr>
              <w:suppressAutoHyphens/>
              <w:rPr>
                <w:rFonts w:ascii="Times New Roman" w:eastAsia="Times New Roman" w:hAnsi="Times New Roman"/>
                <w:bCs/>
                <w:sz w:val="28"/>
                <w:lang w:eastAsia="ar-SA"/>
              </w:rPr>
            </w:pPr>
            <w:r w:rsidRPr="00735CDA">
              <w:rPr>
                <w:rFonts w:ascii="Times New Roman" w:eastAsia="Times New Roman" w:hAnsi="Times New Roman"/>
                <w:bCs/>
                <w:sz w:val="28"/>
                <w:lang w:eastAsia="ar-SA"/>
              </w:rPr>
              <w:t>Оценка</w:t>
            </w:r>
          </w:p>
        </w:tc>
        <w:tc>
          <w:tcPr>
            <w:tcW w:w="326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02AD4DE" w14:textId="77777777" w:rsidR="007D77E6" w:rsidRPr="00735CDA" w:rsidRDefault="007D77E6" w:rsidP="003F2109">
            <w:pPr>
              <w:suppressAutoHyphens/>
              <w:rPr>
                <w:rFonts w:ascii="Times New Roman" w:eastAsia="Times New Roman" w:hAnsi="Times New Roman"/>
                <w:bCs/>
                <w:sz w:val="28"/>
                <w:lang w:eastAsia="ar-SA"/>
              </w:rPr>
            </w:pPr>
          </w:p>
        </w:tc>
      </w:tr>
      <w:tr w:rsidR="007D77E6" w:rsidRPr="00735CDA" w14:paraId="1BA33534" w14:textId="77777777" w:rsidTr="003F2109">
        <w:tc>
          <w:tcPr>
            <w:tcW w:w="4253" w:type="dxa"/>
            <w:gridSpan w:val="2"/>
          </w:tcPr>
          <w:p w14:paraId="5A712105" w14:textId="77777777" w:rsidR="007D77E6" w:rsidRPr="00735CDA" w:rsidRDefault="007D77E6" w:rsidP="003F2109">
            <w:pPr>
              <w:suppressAutoHyphens/>
              <w:rPr>
                <w:rFonts w:ascii="Times New Roman" w:eastAsia="Times New Roman" w:hAnsi="Times New Roman"/>
                <w:bCs/>
                <w:sz w:val="28"/>
                <w:lang w:eastAsia="ar-SA"/>
              </w:rPr>
            </w:pPr>
          </w:p>
        </w:tc>
        <w:tc>
          <w:tcPr>
            <w:tcW w:w="326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10C9B00" w14:textId="77777777" w:rsidR="007D77E6" w:rsidRPr="00735CDA" w:rsidRDefault="007D77E6" w:rsidP="003F2109">
            <w:pPr>
              <w:suppressAutoHyphens/>
              <w:rPr>
                <w:rFonts w:ascii="Times New Roman" w:eastAsia="Times New Roman" w:hAnsi="Times New Roman"/>
                <w:bCs/>
                <w:sz w:val="28"/>
                <w:lang w:eastAsia="ar-SA"/>
              </w:rPr>
            </w:pPr>
          </w:p>
        </w:tc>
      </w:tr>
      <w:tr w:rsidR="007D77E6" w:rsidRPr="00735CDA" w14:paraId="4A01F71C" w14:textId="77777777" w:rsidTr="003F2109">
        <w:tc>
          <w:tcPr>
            <w:tcW w:w="2547" w:type="dxa"/>
            <w:hideMark/>
          </w:tcPr>
          <w:p w14:paraId="5F3CDC70" w14:textId="77777777" w:rsidR="007D77E6" w:rsidRPr="00735CDA" w:rsidRDefault="007D77E6" w:rsidP="003F2109">
            <w:pPr>
              <w:suppressAutoHyphens/>
              <w:rPr>
                <w:rFonts w:ascii="Times New Roman" w:eastAsia="Times New Roman" w:hAnsi="Times New Roman"/>
                <w:bCs/>
                <w:sz w:val="28"/>
                <w:lang w:eastAsia="ar-SA"/>
              </w:rPr>
            </w:pPr>
            <w:r w:rsidRPr="00735CDA">
              <w:rPr>
                <w:rFonts w:ascii="Times New Roman" w:eastAsia="Times New Roman" w:hAnsi="Times New Roman"/>
                <w:bCs/>
                <w:sz w:val="28"/>
                <w:lang w:eastAsia="ar-SA"/>
              </w:rPr>
              <w:t>Преподаватель</w:t>
            </w:r>
            <w:r w:rsidRPr="00735CDA">
              <w:rPr>
                <w:rFonts w:ascii="Times New Roman" w:eastAsia="Times New Roman" w:hAnsi="Times New Roman"/>
                <w:sz w:val="28"/>
                <w:szCs w:val="28"/>
                <w:lang w:eastAsia="ar-SA"/>
              </w:rPr>
              <w:t xml:space="preserve"> </w:t>
            </w:r>
          </w:p>
        </w:tc>
        <w:tc>
          <w:tcPr>
            <w:tcW w:w="209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CE198A4" w14:textId="77777777" w:rsidR="007D77E6" w:rsidRPr="00735CDA" w:rsidRDefault="007D77E6" w:rsidP="003F2109">
            <w:pPr>
              <w:suppressAutoHyphens/>
              <w:rPr>
                <w:rFonts w:ascii="Times New Roman" w:eastAsia="Times New Roman" w:hAnsi="Times New Roman"/>
                <w:bCs/>
                <w:sz w:val="28"/>
                <w:lang w:eastAsia="ar-SA"/>
              </w:rPr>
            </w:pPr>
          </w:p>
        </w:tc>
        <w:tc>
          <w:tcPr>
            <w:tcW w:w="2869" w:type="dxa"/>
            <w:hideMark/>
          </w:tcPr>
          <w:p w14:paraId="35A9B142" w14:textId="77777777" w:rsidR="007D77E6" w:rsidRPr="00735CDA" w:rsidRDefault="007D77E6" w:rsidP="003F2109">
            <w:pPr>
              <w:suppressAutoHyphens/>
              <w:rPr>
                <w:rFonts w:ascii="Times New Roman" w:eastAsia="Times New Roman" w:hAnsi="Times New Roman"/>
                <w:bCs/>
                <w:sz w:val="28"/>
                <w:lang w:eastAsia="ar-SA"/>
              </w:rPr>
            </w:pPr>
            <w:r w:rsidRPr="00735CDA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Ю.С. </w:t>
            </w:r>
            <w:proofErr w:type="spellStart"/>
            <w:r w:rsidRPr="00735CDA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Пинешкин</w:t>
            </w:r>
            <w:proofErr w:type="spellEnd"/>
          </w:p>
        </w:tc>
      </w:tr>
      <w:tr w:rsidR="007D77E6" w:rsidRPr="00735CDA" w14:paraId="69BBF847" w14:textId="77777777" w:rsidTr="003F2109">
        <w:tc>
          <w:tcPr>
            <w:tcW w:w="2547" w:type="dxa"/>
          </w:tcPr>
          <w:p w14:paraId="4871C79C" w14:textId="77777777" w:rsidR="007D77E6" w:rsidRPr="00735CDA" w:rsidRDefault="007D77E6" w:rsidP="003F2109">
            <w:pPr>
              <w:suppressAutoHyphens/>
              <w:rPr>
                <w:rFonts w:ascii="Times New Roman" w:eastAsia="Times New Roman" w:hAnsi="Times New Roman"/>
                <w:sz w:val="28"/>
                <w:szCs w:val="28"/>
                <w:lang w:eastAsia="ar-SA"/>
              </w:rPr>
            </w:pPr>
          </w:p>
        </w:tc>
        <w:tc>
          <w:tcPr>
            <w:tcW w:w="2097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0038EBA" w14:textId="77777777" w:rsidR="007D77E6" w:rsidRPr="00735CDA" w:rsidRDefault="007D77E6" w:rsidP="003F2109">
            <w:pPr>
              <w:suppressAutoHyphens/>
              <w:rPr>
                <w:rFonts w:ascii="Times New Roman" w:eastAsia="Times New Roman" w:hAnsi="Times New Roman"/>
                <w:bCs/>
                <w:sz w:val="28"/>
                <w:lang w:eastAsia="ar-SA"/>
              </w:rPr>
            </w:pPr>
          </w:p>
        </w:tc>
        <w:tc>
          <w:tcPr>
            <w:tcW w:w="2869" w:type="dxa"/>
          </w:tcPr>
          <w:p w14:paraId="3387545B" w14:textId="77777777" w:rsidR="007D77E6" w:rsidRPr="00735CDA" w:rsidRDefault="007D77E6" w:rsidP="003F2109">
            <w:pPr>
              <w:suppressAutoHyphens/>
              <w:rPr>
                <w:rFonts w:ascii="Times New Roman" w:eastAsia="Times New Roman" w:hAnsi="Times New Roman"/>
                <w:bCs/>
                <w:sz w:val="28"/>
                <w:lang w:eastAsia="ar-SA"/>
              </w:rPr>
            </w:pPr>
          </w:p>
        </w:tc>
      </w:tr>
    </w:tbl>
    <w:p w14:paraId="6B30B819" w14:textId="77777777" w:rsidR="007D77E6" w:rsidRPr="00735CDA" w:rsidRDefault="007D77E6" w:rsidP="007D77E6">
      <w:pPr>
        <w:tabs>
          <w:tab w:val="left" w:pos="3810"/>
        </w:tabs>
        <w:suppressAutoHyphens/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0"/>
          <w:lang w:eastAsia="ar-SA"/>
        </w:rPr>
      </w:pPr>
    </w:p>
    <w:p w14:paraId="47137E09" w14:textId="77777777" w:rsidR="007D77E6" w:rsidRDefault="007D77E6" w:rsidP="007D77E6">
      <w:pPr>
        <w:spacing w:before="100" w:beforeAutospacing="1" w:after="60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aps/>
          <w:color w:val="000000"/>
          <w:kern w:val="36"/>
          <w:sz w:val="36"/>
          <w:szCs w:val="36"/>
          <w:lang w:eastAsia="ru-KZ"/>
        </w:rPr>
      </w:pPr>
      <w:r w:rsidRPr="00735CDA">
        <w:rPr>
          <w:rFonts w:ascii="Times New Roman" w:eastAsia="Times New Roman" w:hAnsi="Times New Roman" w:cs="Times New Roman"/>
          <w:bCs/>
          <w:sz w:val="28"/>
          <w:szCs w:val="20"/>
          <w:lang w:eastAsia="ar-SA"/>
        </w:rPr>
        <w:t>Йошкар-Ола 2026</w:t>
      </w:r>
    </w:p>
    <w:p w14:paraId="604C1002" w14:textId="72B11BDF" w:rsidR="007D77E6" w:rsidRPr="007D77E6" w:rsidRDefault="007D77E6" w:rsidP="006C4643">
      <w:pPr>
        <w:spacing w:before="100" w:beforeAutospacing="1" w:after="60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aps/>
          <w:color w:val="000000"/>
          <w:kern w:val="36"/>
          <w:sz w:val="32"/>
          <w:szCs w:val="32"/>
          <w:lang w:eastAsia="ru-KZ"/>
        </w:rPr>
      </w:pPr>
      <w:r w:rsidRPr="007D77E6">
        <w:rPr>
          <w:rFonts w:ascii="Times New Roman" w:eastAsia="Times New Roman" w:hAnsi="Times New Roman" w:cs="Times New Roman"/>
          <w:b/>
          <w:bCs/>
          <w:caps/>
          <w:color w:val="000000"/>
          <w:kern w:val="36"/>
          <w:sz w:val="32"/>
          <w:szCs w:val="32"/>
          <w:lang w:eastAsia="ru-KZ"/>
        </w:rPr>
        <w:lastRenderedPageBreak/>
        <w:t>1. Архитектура и топология корпоративной сети проката</w:t>
      </w:r>
    </w:p>
    <w:p w14:paraId="610F05C6" w14:textId="77777777" w:rsidR="007D77E6" w:rsidRPr="007D77E6" w:rsidRDefault="007D77E6" w:rsidP="006C4643">
      <w:pPr>
        <w:spacing w:after="20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KZ"/>
        </w:rPr>
      </w:pPr>
      <w:r w:rsidRPr="007D77E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KZ"/>
        </w:rPr>
        <w:t>Логическая структура сети.</w:t>
      </w:r>
      <w:r w:rsidRPr="007D77E6">
        <w:rPr>
          <w:rFonts w:ascii="Times New Roman" w:eastAsia="Times New Roman" w:hAnsi="Times New Roman" w:cs="Times New Roman"/>
          <w:color w:val="000000"/>
          <w:sz w:val="28"/>
          <w:szCs w:val="28"/>
          <w:lang w:eastAsia="ru-KZ"/>
        </w:rPr>
        <w:t> Корпоративная сеть системы проката велосипедов должна объединять центральный офис, удаленные пункты выдачи и складские помещения в единое информационное пространство. Рекомендуется использование топологии «звезда» с центральным узлом в серверной части для обеспечения централизованного управления базой данных велосипедов и бронирований.</w:t>
      </w:r>
    </w:p>
    <w:p w14:paraId="185D7019" w14:textId="77777777" w:rsidR="007D77E6" w:rsidRPr="007D77E6" w:rsidRDefault="007D77E6" w:rsidP="006C4643">
      <w:pPr>
        <w:spacing w:after="20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KZ"/>
        </w:rPr>
      </w:pPr>
      <w:r w:rsidRPr="007D77E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KZ"/>
        </w:rPr>
        <w:t>Связанность объектов.</w:t>
      </w:r>
      <w:r w:rsidRPr="007D77E6">
        <w:rPr>
          <w:rFonts w:ascii="Times New Roman" w:eastAsia="Times New Roman" w:hAnsi="Times New Roman" w:cs="Times New Roman"/>
          <w:color w:val="000000"/>
          <w:sz w:val="28"/>
          <w:szCs w:val="28"/>
          <w:lang w:eastAsia="ru-KZ"/>
        </w:rPr>
        <w:t> Для подключения удаленных точек проката к центральной системе необходимо организовать защищенные каналы связи (VPN). Это позволит персоналу на точках оперативно проверять статус велосипеда и наличие брони в режиме реального времени, исключая дублирование аренды.</w:t>
      </w:r>
    </w:p>
    <w:p w14:paraId="53A22986" w14:textId="77777777" w:rsidR="007D77E6" w:rsidRPr="007D77E6" w:rsidRDefault="007D77E6" w:rsidP="006C4643">
      <w:pPr>
        <w:spacing w:after="20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KZ"/>
        </w:rPr>
      </w:pPr>
      <w:r w:rsidRPr="007D77E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KZ"/>
        </w:rPr>
        <w:t>Сегментация сети.</w:t>
      </w:r>
      <w:r w:rsidRPr="007D77E6">
        <w:rPr>
          <w:rFonts w:ascii="Times New Roman" w:eastAsia="Times New Roman" w:hAnsi="Times New Roman" w:cs="Times New Roman"/>
          <w:color w:val="000000"/>
          <w:sz w:val="28"/>
          <w:szCs w:val="28"/>
          <w:lang w:eastAsia="ru-KZ"/>
        </w:rPr>
        <w:t xml:space="preserve"> Сеть должна быть разделена на логические сегменты (VLAN). Выделяются сегмент для административных нужд, сегмент для кассового оборудования и открытый сегмент </w:t>
      </w:r>
      <w:proofErr w:type="spellStart"/>
      <w:r w:rsidRPr="007D77E6">
        <w:rPr>
          <w:rFonts w:ascii="Times New Roman" w:eastAsia="Times New Roman" w:hAnsi="Times New Roman" w:cs="Times New Roman"/>
          <w:color w:val="000000"/>
          <w:sz w:val="28"/>
          <w:szCs w:val="28"/>
          <w:lang w:eastAsia="ru-KZ"/>
        </w:rPr>
        <w:t>Wi</w:t>
      </w:r>
      <w:proofErr w:type="spellEnd"/>
      <w:r w:rsidRPr="007D77E6">
        <w:rPr>
          <w:rFonts w:ascii="Times New Roman" w:eastAsia="Times New Roman" w:hAnsi="Times New Roman" w:cs="Times New Roman"/>
          <w:color w:val="000000"/>
          <w:sz w:val="28"/>
          <w:szCs w:val="28"/>
          <w:lang w:eastAsia="ru-KZ"/>
        </w:rPr>
        <w:t>-Fi для клиентов, желающих воспользоваться приложением проката прямо на точке.</w:t>
      </w:r>
    </w:p>
    <w:p w14:paraId="391BA683" w14:textId="77777777" w:rsidR="007D77E6" w:rsidRDefault="007D77E6" w:rsidP="006C4643">
      <w:pPr>
        <w:spacing w:before="100" w:beforeAutospacing="1" w:after="60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aps/>
          <w:color w:val="000000"/>
          <w:kern w:val="36"/>
          <w:sz w:val="32"/>
          <w:szCs w:val="32"/>
          <w:lang w:eastAsia="ru-KZ"/>
        </w:rPr>
      </w:pPr>
    </w:p>
    <w:p w14:paraId="61DF9919" w14:textId="77777777" w:rsidR="007D77E6" w:rsidRDefault="007D77E6" w:rsidP="006C4643">
      <w:pPr>
        <w:spacing w:before="100" w:beforeAutospacing="1" w:after="60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aps/>
          <w:color w:val="000000"/>
          <w:kern w:val="36"/>
          <w:sz w:val="32"/>
          <w:szCs w:val="32"/>
          <w:lang w:eastAsia="ru-KZ"/>
        </w:rPr>
      </w:pPr>
    </w:p>
    <w:p w14:paraId="7C5C709B" w14:textId="77777777" w:rsidR="007D77E6" w:rsidRDefault="007D77E6" w:rsidP="006C4643">
      <w:pPr>
        <w:spacing w:before="100" w:beforeAutospacing="1" w:after="60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aps/>
          <w:color w:val="000000"/>
          <w:kern w:val="36"/>
          <w:sz w:val="32"/>
          <w:szCs w:val="32"/>
          <w:lang w:eastAsia="ru-KZ"/>
        </w:rPr>
      </w:pPr>
    </w:p>
    <w:p w14:paraId="4C712698" w14:textId="77777777" w:rsidR="007D77E6" w:rsidRDefault="007D77E6" w:rsidP="006C4643">
      <w:pPr>
        <w:spacing w:before="100" w:beforeAutospacing="1" w:after="60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aps/>
          <w:color w:val="000000"/>
          <w:kern w:val="36"/>
          <w:sz w:val="32"/>
          <w:szCs w:val="32"/>
          <w:lang w:eastAsia="ru-KZ"/>
        </w:rPr>
      </w:pPr>
    </w:p>
    <w:p w14:paraId="0F1FED99" w14:textId="1AEBC760" w:rsidR="007D77E6" w:rsidRPr="007D77E6" w:rsidRDefault="007D77E6" w:rsidP="006C4643">
      <w:pPr>
        <w:spacing w:before="100" w:beforeAutospacing="1" w:after="60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aps/>
          <w:color w:val="000000"/>
          <w:kern w:val="36"/>
          <w:sz w:val="32"/>
          <w:szCs w:val="32"/>
          <w:lang w:eastAsia="ru-KZ"/>
        </w:rPr>
      </w:pPr>
      <w:r w:rsidRPr="007D77E6">
        <w:rPr>
          <w:rFonts w:ascii="Times New Roman" w:eastAsia="Times New Roman" w:hAnsi="Times New Roman" w:cs="Times New Roman"/>
          <w:b/>
          <w:bCs/>
          <w:caps/>
          <w:color w:val="000000"/>
          <w:kern w:val="36"/>
          <w:sz w:val="32"/>
          <w:szCs w:val="32"/>
          <w:lang w:eastAsia="ru-KZ"/>
        </w:rPr>
        <w:lastRenderedPageBreak/>
        <w:t>2. Требования к активному сетевому оборудованию</w:t>
      </w:r>
    </w:p>
    <w:p w14:paraId="56EAB9FB" w14:textId="77777777" w:rsidR="007D77E6" w:rsidRPr="007D77E6" w:rsidRDefault="007D77E6" w:rsidP="006C4643">
      <w:pPr>
        <w:spacing w:after="20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KZ"/>
        </w:rPr>
      </w:pPr>
      <w:r w:rsidRPr="007D77E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KZ"/>
        </w:rPr>
        <w:t>Маршрутизаторы и коммутаторы.</w:t>
      </w:r>
      <w:r w:rsidRPr="007D77E6">
        <w:rPr>
          <w:rFonts w:ascii="Times New Roman" w:eastAsia="Times New Roman" w:hAnsi="Times New Roman" w:cs="Times New Roman"/>
          <w:color w:val="000000"/>
          <w:sz w:val="28"/>
          <w:szCs w:val="28"/>
          <w:lang w:eastAsia="ru-KZ"/>
        </w:rPr>
        <w:t xml:space="preserve"> На каждой точке проката должны быть установлены маршрутизаторы с поддержкой аппаратного шифрования для работы VPN. Коммутаторы должны поддерживать технологию </w:t>
      </w:r>
      <w:proofErr w:type="spellStart"/>
      <w:r w:rsidRPr="007D77E6">
        <w:rPr>
          <w:rFonts w:ascii="Times New Roman" w:eastAsia="Times New Roman" w:hAnsi="Times New Roman" w:cs="Times New Roman"/>
          <w:color w:val="000000"/>
          <w:sz w:val="28"/>
          <w:szCs w:val="28"/>
          <w:lang w:eastAsia="ru-KZ"/>
        </w:rPr>
        <w:t>PoE</w:t>
      </w:r>
      <w:proofErr w:type="spellEnd"/>
      <w:r w:rsidRPr="007D77E6">
        <w:rPr>
          <w:rFonts w:ascii="Times New Roman" w:eastAsia="Times New Roman" w:hAnsi="Times New Roman" w:cs="Times New Roman"/>
          <w:color w:val="000000"/>
          <w:sz w:val="28"/>
          <w:szCs w:val="28"/>
          <w:lang w:eastAsia="ru-KZ"/>
        </w:rPr>
        <w:t xml:space="preserve"> (Power </w:t>
      </w:r>
      <w:proofErr w:type="spellStart"/>
      <w:r w:rsidRPr="007D77E6">
        <w:rPr>
          <w:rFonts w:ascii="Times New Roman" w:eastAsia="Times New Roman" w:hAnsi="Times New Roman" w:cs="Times New Roman"/>
          <w:color w:val="000000"/>
          <w:sz w:val="28"/>
          <w:szCs w:val="28"/>
          <w:lang w:eastAsia="ru-KZ"/>
        </w:rPr>
        <w:t>over</w:t>
      </w:r>
      <w:proofErr w:type="spellEnd"/>
      <w:r w:rsidRPr="007D77E6">
        <w:rPr>
          <w:rFonts w:ascii="Times New Roman" w:eastAsia="Times New Roman" w:hAnsi="Times New Roman" w:cs="Times New Roman"/>
          <w:color w:val="000000"/>
          <w:sz w:val="28"/>
          <w:szCs w:val="28"/>
          <w:lang w:eastAsia="ru-KZ"/>
        </w:rPr>
        <w:t xml:space="preserve"> Ethernet) для питания камер видеонаблюдения, следящих за сохранностью велосипедов на парковке.</w:t>
      </w:r>
    </w:p>
    <w:p w14:paraId="05EDC341" w14:textId="77777777" w:rsidR="007D77E6" w:rsidRPr="007D77E6" w:rsidRDefault="007D77E6" w:rsidP="006C4643">
      <w:pPr>
        <w:spacing w:after="20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KZ"/>
        </w:rPr>
      </w:pPr>
      <w:r w:rsidRPr="007D77E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KZ"/>
        </w:rPr>
        <w:t>Беспроводные точки доступа.</w:t>
      </w:r>
      <w:r w:rsidRPr="007D77E6">
        <w:rPr>
          <w:rFonts w:ascii="Times New Roman" w:eastAsia="Times New Roman" w:hAnsi="Times New Roman" w:cs="Times New Roman"/>
          <w:color w:val="000000"/>
          <w:sz w:val="28"/>
          <w:szCs w:val="28"/>
          <w:lang w:eastAsia="ru-KZ"/>
        </w:rPr>
        <w:t xml:space="preserve"> Для обеспечения работы мобильных терминалов сотрудников, используемых для приемки и выдачи велосипедов, требуются точки доступа стандарта не ниже </w:t>
      </w:r>
      <w:proofErr w:type="spellStart"/>
      <w:r w:rsidRPr="007D77E6">
        <w:rPr>
          <w:rFonts w:ascii="Times New Roman" w:eastAsia="Times New Roman" w:hAnsi="Times New Roman" w:cs="Times New Roman"/>
          <w:color w:val="000000"/>
          <w:sz w:val="28"/>
          <w:szCs w:val="28"/>
          <w:lang w:eastAsia="ru-KZ"/>
        </w:rPr>
        <w:t>Wi</w:t>
      </w:r>
      <w:proofErr w:type="spellEnd"/>
      <w:r w:rsidRPr="007D77E6">
        <w:rPr>
          <w:rFonts w:ascii="Times New Roman" w:eastAsia="Times New Roman" w:hAnsi="Times New Roman" w:cs="Times New Roman"/>
          <w:color w:val="000000"/>
          <w:sz w:val="28"/>
          <w:szCs w:val="28"/>
          <w:lang w:eastAsia="ru-KZ"/>
        </w:rPr>
        <w:t>-Fi 5 (802.11ac). Оборудование должно поддерживать бесшовный роуминг внутри крупных площадок проката.</w:t>
      </w:r>
    </w:p>
    <w:p w14:paraId="0D684BC4" w14:textId="77777777" w:rsidR="007D77E6" w:rsidRPr="007D77E6" w:rsidRDefault="007D77E6" w:rsidP="006C4643">
      <w:pPr>
        <w:spacing w:after="20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KZ"/>
        </w:rPr>
      </w:pPr>
      <w:r w:rsidRPr="007D77E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KZ"/>
        </w:rPr>
        <w:t>Пропускная способность.</w:t>
      </w:r>
      <w:r w:rsidRPr="007D77E6">
        <w:rPr>
          <w:rFonts w:ascii="Times New Roman" w:eastAsia="Times New Roman" w:hAnsi="Times New Roman" w:cs="Times New Roman"/>
          <w:color w:val="000000"/>
          <w:sz w:val="28"/>
          <w:szCs w:val="28"/>
          <w:lang w:eastAsia="ru-KZ"/>
        </w:rPr>
        <w:t xml:space="preserve"> Минимальная скорость интернет-канала для малых пунктов проката должна составлять не менее 20 Мбит/с, для центрального офиса — не менее 100 Мбит/с. Это необходимо для быстрой загрузки </w:t>
      </w:r>
      <w:proofErr w:type="spellStart"/>
      <w:r w:rsidRPr="007D77E6">
        <w:rPr>
          <w:rFonts w:ascii="Times New Roman" w:eastAsia="Times New Roman" w:hAnsi="Times New Roman" w:cs="Times New Roman"/>
          <w:color w:val="000000"/>
          <w:sz w:val="28"/>
          <w:szCs w:val="28"/>
          <w:lang w:eastAsia="ru-KZ"/>
        </w:rPr>
        <w:t>фотофиксаций</w:t>
      </w:r>
      <w:proofErr w:type="spellEnd"/>
      <w:r w:rsidRPr="007D77E6">
        <w:rPr>
          <w:rFonts w:ascii="Times New Roman" w:eastAsia="Times New Roman" w:hAnsi="Times New Roman" w:cs="Times New Roman"/>
          <w:color w:val="000000"/>
          <w:sz w:val="28"/>
          <w:szCs w:val="28"/>
          <w:lang w:eastAsia="ru-KZ"/>
        </w:rPr>
        <w:t xml:space="preserve"> повреждений велосипедов и синхронизации GPS-</w:t>
      </w:r>
      <w:proofErr w:type="spellStart"/>
      <w:r w:rsidRPr="007D77E6">
        <w:rPr>
          <w:rFonts w:ascii="Times New Roman" w:eastAsia="Times New Roman" w:hAnsi="Times New Roman" w:cs="Times New Roman"/>
          <w:color w:val="000000"/>
          <w:sz w:val="28"/>
          <w:szCs w:val="28"/>
          <w:lang w:eastAsia="ru-KZ"/>
        </w:rPr>
        <w:t>трекеров</w:t>
      </w:r>
      <w:proofErr w:type="spellEnd"/>
      <w:r w:rsidRPr="007D77E6">
        <w:rPr>
          <w:rFonts w:ascii="Times New Roman" w:eastAsia="Times New Roman" w:hAnsi="Times New Roman" w:cs="Times New Roman"/>
          <w:color w:val="000000"/>
          <w:sz w:val="28"/>
          <w:szCs w:val="28"/>
          <w:lang w:eastAsia="ru-KZ"/>
        </w:rPr>
        <w:t>.</w:t>
      </w:r>
    </w:p>
    <w:p w14:paraId="1046E3B7" w14:textId="77777777" w:rsidR="007D77E6" w:rsidRDefault="007D77E6" w:rsidP="006C4643">
      <w:pPr>
        <w:spacing w:before="100" w:beforeAutospacing="1" w:after="60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aps/>
          <w:color w:val="000000"/>
          <w:kern w:val="36"/>
          <w:sz w:val="32"/>
          <w:szCs w:val="32"/>
          <w:lang w:eastAsia="ru-KZ"/>
        </w:rPr>
      </w:pPr>
    </w:p>
    <w:p w14:paraId="6A446827" w14:textId="77777777" w:rsidR="007D77E6" w:rsidRDefault="007D77E6" w:rsidP="006C4643">
      <w:pPr>
        <w:spacing w:before="100" w:beforeAutospacing="1" w:after="60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aps/>
          <w:color w:val="000000"/>
          <w:kern w:val="36"/>
          <w:sz w:val="32"/>
          <w:szCs w:val="32"/>
          <w:lang w:eastAsia="ru-KZ"/>
        </w:rPr>
      </w:pPr>
    </w:p>
    <w:p w14:paraId="436A863D" w14:textId="77777777" w:rsidR="007D77E6" w:rsidRDefault="007D77E6" w:rsidP="006C4643">
      <w:pPr>
        <w:spacing w:before="100" w:beforeAutospacing="1" w:after="60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aps/>
          <w:color w:val="000000"/>
          <w:kern w:val="36"/>
          <w:sz w:val="32"/>
          <w:szCs w:val="32"/>
          <w:lang w:eastAsia="ru-KZ"/>
        </w:rPr>
      </w:pPr>
    </w:p>
    <w:p w14:paraId="43214FBE" w14:textId="77777777" w:rsidR="007D77E6" w:rsidRDefault="007D77E6" w:rsidP="006C4643">
      <w:pPr>
        <w:spacing w:before="100" w:beforeAutospacing="1" w:after="60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aps/>
          <w:color w:val="000000"/>
          <w:kern w:val="36"/>
          <w:sz w:val="32"/>
          <w:szCs w:val="32"/>
          <w:lang w:eastAsia="ru-KZ"/>
        </w:rPr>
      </w:pPr>
    </w:p>
    <w:p w14:paraId="752F45B0" w14:textId="39F77388" w:rsidR="007D77E6" w:rsidRPr="007D77E6" w:rsidRDefault="007D77E6" w:rsidP="006C4643">
      <w:pPr>
        <w:spacing w:before="100" w:beforeAutospacing="1" w:after="60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aps/>
          <w:color w:val="000000"/>
          <w:kern w:val="36"/>
          <w:sz w:val="32"/>
          <w:szCs w:val="32"/>
          <w:lang w:eastAsia="ru-KZ"/>
        </w:rPr>
      </w:pPr>
      <w:r w:rsidRPr="007D77E6">
        <w:rPr>
          <w:rFonts w:ascii="Times New Roman" w:eastAsia="Times New Roman" w:hAnsi="Times New Roman" w:cs="Times New Roman"/>
          <w:b/>
          <w:bCs/>
          <w:caps/>
          <w:color w:val="000000"/>
          <w:kern w:val="36"/>
          <w:sz w:val="32"/>
          <w:szCs w:val="32"/>
          <w:lang w:eastAsia="ru-KZ"/>
        </w:rPr>
        <w:lastRenderedPageBreak/>
        <w:t>3. Безопасность и управление доступом</w:t>
      </w:r>
    </w:p>
    <w:p w14:paraId="31916693" w14:textId="77777777" w:rsidR="007D77E6" w:rsidRPr="007D77E6" w:rsidRDefault="007D77E6" w:rsidP="006C4643">
      <w:pPr>
        <w:spacing w:after="20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KZ"/>
        </w:rPr>
      </w:pPr>
      <w:r w:rsidRPr="007D77E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KZ"/>
        </w:rPr>
        <w:t>Межсетевое экранирование.</w:t>
      </w:r>
      <w:r w:rsidRPr="007D77E6">
        <w:rPr>
          <w:rFonts w:ascii="Times New Roman" w:eastAsia="Times New Roman" w:hAnsi="Times New Roman" w:cs="Times New Roman"/>
          <w:color w:val="000000"/>
          <w:sz w:val="28"/>
          <w:szCs w:val="28"/>
          <w:lang w:eastAsia="ru-KZ"/>
        </w:rPr>
        <w:t> Периметр сети должен быть защищен межсетевым экраном (Firewall) для предотвращения несанкционированного доступа к серверу управления прокатом. Все входящие соединения, кроме необходимых для работы сайта и API, должны быть заблокированы.</w:t>
      </w:r>
    </w:p>
    <w:p w14:paraId="3218F623" w14:textId="77777777" w:rsidR="007D77E6" w:rsidRPr="007D77E6" w:rsidRDefault="007D77E6" w:rsidP="006C4643">
      <w:pPr>
        <w:spacing w:after="20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KZ"/>
        </w:rPr>
      </w:pPr>
      <w:r w:rsidRPr="007D77E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KZ"/>
        </w:rPr>
        <w:t>Контроль доступа сотрудников.</w:t>
      </w:r>
      <w:r w:rsidRPr="007D77E6">
        <w:rPr>
          <w:rFonts w:ascii="Times New Roman" w:eastAsia="Times New Roman" w:hAnsi="Times New Roman" w:cs="Times New Roman"/>
          <w:color w:val="000000"/>
          <w:sz w:val="28"/>
          <w:szCs w:val="28"/>
          <w:lang w:eastAsia="ru-KZ"/>
        </w:rPr>
        <w:t> Идентификация персонала в сети должна осуществляться по индивидуальным учетным записям. Доступ к финансовым отчетам и данным о клиентах проката должен быть ограничен согласно должностным обязанностям менеджера или техника.</w:t>
      </w:r>
    </w:p>
    <w:p w14:paraId="02A7634D" w14:textId="77777777" w:rsidR="007D77E6" w:rsidRPr="007D77E6" w:rsidRDefault="007D77E6" w:rsidP="006C4643">
      <w:pPr>
        <w:spacing w:after="20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KZ"/>
        </w:rPr>
      </w:pPr>
      <w:r w:rsidRPr="007D77E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KZ"/>
        </w:rPr>
        <w:t>Защита беспроводного сегмента.</w:t>
      </w:r>
      <w:r w:rsidRPr="007D77E6">
        <w:rPr>
          <w:rFonts w:ascii="Times New Roman" w:eastAsia="Times New Roman" w:hAnsi="Times New Roman" w:cs="Times New Roman"/>
          <w:color w:val="000000"/>
          <w:sz w:val="28"/>
          <w:szCs w:val="28"/>
          <w:lang w:eastAsia="ru-KZ"/>
        </w:rPr>
        <w:t xml:space="preserve"> Гостевой </w:t>
      </w:r>
      <w:proofErr w:type="spellStart"/>
      <w:r w:rsidRPr="007D77E6">
        <w:rPr>
          <w:rFonts w:ascii="Times New Roman" w:eastAsia="Times New Roman" w:hAnsi="Times New Roman" w:cs="Times New Roman"/>
          <w:color w:val="000000"/>
          <w:sz w:val="28"/>
          <w:szCs w:val="28"/>
          <w:lang w:eastAsia="ru-KZ"/>
        </w:rPr>
        <w:t>Wi</w:t>
      </w:r>
      <w:proofErr w:type="spellEnd"/>
      <w:r w:rsidRPr="007D77E6">
        <w:rPr>
          <w:rFonts w:ascii="Times New Roman" w:eastAsia="Times New Roman" w:hAnsi="Times New Roman" w:cs="Times New Roman"/>
          <w:color w:val="000000"/>
          <w:sz w:val="28"/>
          <w:szCs w:val="28"/>
          <w:lang w:eastAsia="ru-KZ"/>
        </w:rPr>
        <w:t>-Fi для клиентов должен быть полностью изолирован от внутренней сети компании. Доступ клиентов к интернету должен осуществляться через страницу авторизации (</w:t>
      </w:r>
      <w:proofErr w:type="spellStart"/>
      <w:r w:rsidRPr="007D77E6">
        <w:rPr>
          <w:rFonts w:ascii="Times New Roman" w:eastAsia="Times New Roman" w:hAnsi="Times New Roman" w:cs="Times New Roman"/>
          <w:color w:val="000000"/>
          <w:sz w:val="28"/>
          <w:szCs w:val="28"/>
          <w:lang w:eastAsia="ru-KZ"/>
        </w:rPr>
        <w:t>Captive</w:t>
      </w:r>
      <w:proofErr w:type="spellEnd"/>
      <w:r w:rsidRPr="007D77E6">
        <w:rPr>
          <w:rFonts w:ascii="Times New Roman" w:eastAsia="Times New Roman" w:hAnsi="Times New Roman" w:cs="Times New Roman"/>
          <w:color w:val="000000"/>
          <w:sz w:val="28"/>
          <w:szCs w:val="28"/>
          <w:lang w:eastAsia="ru-KZ"/>
        </w:rPr>
        <w:t xml:space="preserve"> </w:t>
      </w:r>
      <w:proofErr w:type="spellStart"/>
      <w:r w:rsidRPr="007D77E6">
        <w:rPr>
          <w:rFonts w:ascii="Times New Roman" w:eastAsia="Times New Roman" w:hAnsi="Times New Roman" w:cs="Times New Roman"/>
          <w:color w:val="000000"/>
          <w:sz w:val="28"/>
          <w:szCs w:val="28"/>
          <w:lang w:eastAsia="ru-KZ"/>
        </w:rPr>
        <w:t>Portal</w:t>
      </w:r>
      <w:proofErr w:type="spellEnd"/>
      <w:r w:rsidRPr="007D77E6">
        <w:rPr>
          <w:rFonts w:ascii="Times New Roman" w:eastAsia="Times New Roman" w:hAnsi="Times New Roman" w:cs="Times New Roman"/>
          <w:color w:val="000000"/>
          <w:sz w:val="28"/>
          <w:szCs w:val="28"/>
          <w:lang w:eastAsia="ru-KZ"/>
        </w:rPr>
        <w:t>) в соответствии с требованиями законодательства.</w:t>
      </w:r>
    </w:p>
    <w:p w14:paraId="610D91A1" w14:textId="77777777" w:rsidR="007D77E6" w:rsidRDefault="007D77E6" w:rsidP="006C4643">
      <w:pPr>
        <w:spacing w:before="100" w:beforeAutospacing="1" w:after="60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aps/>
          <w:color w:val="000000"/>
          <w:kern w:val="36"/>
          <w:sz w:val="32"/>
          <w:szCs w:val="32"/>
          <w:lang w:eastAsia="ru-KZ"/>
        </w:rPr>
      </w:pPr>
    </w:p>
    <w:p w14:paraId="5EB66C63" w14:textId="77777777" w:rsidR="007D77E6" w:rsidRDefault="007D77E6" w:rsidP="006C4643">
      <w:pPr>
        <w:spacing w:before="100" w:beforeAutospacing="1" w:after="60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aps/>
          <w:color w:val="000000"/>
          <w:kern w:val="36"/>
          <w:sz w:val="32"/>
          <w:szCs w:val="32"/>
          <w:lang w:eastAsia="ru-KZ"/>
        </w:rPr>
      </w:pPr>
    </w:p>
    <w:p w14:paraId="338C1D12" w14:textId="77777777" w:rsidR="007D77E6" w:rsidRDefault="007D77E6" w:rsidP="006C4643">
      <w:pPr>
        <w:spacing w:before="100" w:beforeAutospacing="1" w:after="60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aps/>
          <w:color w:val="000000"/>
          <w:kern w:val="36"/>
          <w:sz w:val="32"/>
          <w:szCs w:val="32"/>
          <w:lang w:eastAsia="ru-KZ"/>
        </w:rPr>
      </w:pPr>
    </w:p>
    <w:p w14:paraId="4C7EF5B4" w14:textId="77777777" w:rsidR="007D77E6" w:rsidRDefault="007D77E6" w:rsidP="006C4643">
      <w:pPr>
        <w:spacing w:before="100" w:beforeAutospacing="1" w:after="60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aps/>
          <w:color w:val="000000"/>
          <w:kern w:val="36"/>
          <w:sz w:val="32"/>
          <w:szCs w:val="32"/>
          <w:lang w:eastAsia="ru-KZ"/>
        </w:rPr>
      </w:pPr>
    </w:p>
    <w:p w14:paraId="76777839" w14:textId="77777777" w:rsidR="007D77E6" w:rsidRDefault="007D77E6" w:rsidP="006C4643">
      <w:pPr>
        <w:spacing w:before="100" w:beforeAutospacing="1" w:after="60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aps/>
          <w:color w:val="000000"/>
          <w:kern w:val="36"/>
          <w:sz w:val="32"/>
          <w:szCs w:val="32"/>
          <w:lang w:eastAsia="ru-KZ"/>
        </w:rPr>
      </w:pPr>
    </w:p>
    <w:p w14:paraId="65318763" w14:textId="77777777" w:rsidR="007D77E6" w:rsidRDefault="007D77E6" w:rsidP="006C4643">
      <w:pPr>
        <w:spacing w:before="100" w:beforeAutospacing="1" w:after="60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aps/>
          <w:color w:val="000000"/>
          <w:kern w:val="36"/>
          <w:sz w:val="32"/>
          <w:szCs w:val="32"/>
          <w:lang w:eastAsia="ru-KZ"/>
        </w:rPr>
      </w:pPr>
    </w:p>
    <w:p w14:paraId="6A99387E" w14:textId="5178FF98" w:rsidR="007D77E6" w:rsidRPr="007D77E6" w:rsidRDefault="007D77E6" w:rsidP="006C4643">
      <w:pPr>
        <w:spacing w:before="100" w:beforeAutospacing="1" w:after="60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aps/>
          <w:color w:val="000000"/>
          <w:kern w:val="36"/>
          <w:sz w:val="32"/>
          <w:szCs w:val="32"/>
          <w:lang w:eastAsia="ru-KZ"/>
        </w:rPr>
      </w:pPr>
      <w:r w:rsidRPr="007D77E6">
        <w:rPr>
          <w:rFonts w:ascii="Times New Roman" w:eastAsia="Times New Roman" w:hAnsi="Times New Roman" w:cs="Times New Roman"/>
          <w:b/>
          <w:bCs/>
          <w:caps/>
          <w:color w:val="000000"/>
          <w:kern w:val="36"/>
          <w:sz w:val="32"/>
          <w:szCs w:val="32"/>
          <w:lang w:eastAsia="ru-KZ"/>
        </w:rPr>
        <w:lastRenderedPageBreak/>
        <w:t>4.</w:t>
      </w:r>
      <w:r>
        <w:rPr>
          <w:rFonts w:ascii="Times New Roman" w:eastAsia="Times New Roman" w:hAnsi="Times New Roman" w:cs="Times New Roman"/>
          <w:b/>
          <w:bCs/>
          <w:caps/>
          <w:color w:val="000000"/>
          <w:kern w:val="36"/>
          <w:sz w:val="32"/>
          <w:szCs w:val="32"/>
          <w:lang w:val="ru-RU" w:eastAsia="ru-KZ"/>
        </w:rPr>
        <w:t xml:space="preserve"> </w:t>
      </w:r>
      <w:r w:rsidRPr="007D77E6">
        <w:rPr>
          <w:rFonts w:ascii="Times New Roman" w:eastAsia="Times New Roman" w:hAnsi="Times New Roman" w:cs="Times New Roman"/>
          <w:b/>
          <w:bCs/>
          <w:caps/>
          <w:color w:val="000000"/>
          <w:kern w:val="36"/>
          <w:sz w:val="32"/>
          <w:szCs w:val="32"/>
          <w:lang w:eastAsia="ru-KZ"/>
        </w:rPr>
        <w:t>Отказоустойчивость и мониторинг сети</w:t>
      </w:r>
    </w:p>
    <w:p w14:paraId="13192A79" w14:textId="77777777" w:rsidR="007D77E6" w:rsidRPr="007D77E6" w:rsidRDefault="007D77E6" w:rsidP="006C4643">
      <w:pPr>
        <w:spacing w:after="20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KZ"/>
        </w:rPr>
      </w:pPr>
      <w:r w:rsidRPr="007D77E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KZ"/>
        </w:rPr>
        <w:t>Резервирование каналов связи.</w:t>
      </w:r>
      <w:r w:rsidRPr="007D77E6">
        <w:rPr>
          <w:rFonts w:ascii="Times New Roman" w:eastAsia="Times New Roman" w:hAnsi="Times New Roman" w:cs="Times New Roman"/>
          <w:color w:val="000000"/>
          <w:sz w:val="28"/>
          <w:szCs w:val="28"/>
          <w:lang w:eastAsia="ru-KZ"/>
        </w:rPr>
        <w:t> Для критически важных точек проката необходимо предусмотреть резервный канал связи через 4G/5G модемы. Это гарантирует непрерывность процесса выдачи велосипедов даже при обрыве проводного интернета.</w:t>
      </w:r>
    </w:p>
    <w:p w14:paraId="477F0F44" w14:textId="77777777" w:rsidR="007D77E6" w:rsidRPr="007D77E6" w:rsidRDefault="007D77E6" w:rsidP="006C4643">
      <w:pPr>
        <w:spacing w:after="20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KZ"/>
        </w:rPr>
      </w:pPr>
      <w:r w:rsidRPr="007D77E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KZ"/>
        </w:rPr>
        <w:t>Система мониторинга.</w:t>
      </w:r>
      <w:r w:rsidRPr="007D77E6">
        <w:rPr>
          <w:rFonts w:ascii="Times New Roman" w:eastAsia="Times New Roman" w:hAnsi="Times New Roman" w:cs="Times New Roman"/>
          <w:color w:val="000000"/>
          <w:sz w:val="28"/>
          <w:szCs w:val="28"/>
          <w:lang w:eastAsia="ru-KZ"/>
        </w:rPr>
        <w:t xml:space="preserve"> Сетевая инфраструктура должна находиться под постоянным наблюдением системы мониторинга (например, </w:t>
      </w:r>
      <w:proofErr w:type="spellStart"/>
      <w:r w:rsidRPr="007D77E6">
        <w:rPr>
          <w:rFonts w:ascii="Times New Roman" w:eastAsia="Times New Roman" w:hAnsi="Times New Roman" w:cs="Times New Roman"/>
          <w:color w:val="000000"/>
          <w:sz w:val="28"/>
          <w:szCs w:val="28"/>
          <w:lang w:eastAsia="ru-KZ"/>
        </w:rPr>
        <w:t>Zabbix</w:t>
      </w:r>
      <w:proofErr w:type="spellEnd"/>
      <w:r w:rsidRPr="007D77E6">
        <w:rPr>
          <w:rFonts w:ascii="Times New Roman" w:eastAsia="Times New Roman" w:hAnsi="Times New Roman" w:cs="Times New Roman"/>
          <w:color w:val="000000"/>
          <w:sz w:val="28"/>
          <w:szCs w:val="28"/>
          <w:lang w:eastAsia="ru-KZ"/>
        </w:rPr>
        <w:t>). Администратор должен получать уведомления о недоступности любого пункта проката или критическом росте трафика на сервере.</w:t>
      </w:r>
    </w:p>
    <w:p w14:paraId="70797D17" w14:textId="77777777" w:rsidR="007D77E6" w:rsidRPr="007D77E6" w:rsidRDefault="007D77E6" w:rsidP="006C4643">
      <w:pPr>
        <w:spacing w:after="20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KZ"/>
        </w:rPr>
      </w:pPr>
      <w:r w:rsidRPr="007D77E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KZ"/>
        </w:rPr>
        <w:t>Техническая поддержка.</w:t>
      </w:r>
      <w:r w:rsidRPr="007D77E6">
        <w:rPr>
          <w:rFonts w:ascii="Times New Roman" w:eastAsia="Times New Roman" w:hAnsi="Times New Roman" w:cs="Times New Roman"/>
          <w:color w:val="000000"/>
          <w:sz w:val="28"/>
          <w:szCs w:val="28"/>
          <w:lang w:eastAsia="ru-KZ"/>
        </w:rPr>
        <w:t> Архитектура сети должна поддерживать возможность удаленной настройки оборудования техниками центрального офиса, что сокращает время простоя пунктов проката при возникновении сбоев.</w:t>
      </w:r>
    </w:p>
    <w:p w14:paraId="323ABEE2" w14:textId="77777777" w:rsidR="005425E0" w:rsidRPr="007D77E6" w:rsidRDefault="005425E0" w:rsidP="006C4643">
      <w:pPr>
        <w:spacing w:line="360" w:lineRule="auto"/>
      </w:pPr>
    </w:p>
    <w:sectPr w:rsidR="005425E0" w:rsidRPr="007D77E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7EE"/>
    <w:rsid w:val="00112DDC"/>
    <w:rsid w:val="005425E0"/>
    <w:rsid w:val="005A5082"/>
    <w:rsid w:val="006C4643"/>
    <w:rsid w:val="007D77E6"/>
    <w:rsid w:val="00B97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A0678A"/>
  <w15:chartTrackingRefBased/>
  <w15:docId w15:val="{829198CA-D7BD-4AE0-8037-E0CDFC068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7D77E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KZ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D77E6"/>
    <w:rPr>
      <w:rFonts w:ascii="Times New Roman" w:eastAsia="Times New Roman" w:hAnsi="Times New Roman" w:cs="Times New Roman"/>
      <w:b/>
      <w:bCs/>
      <w:kern w:val="36"/>
      <w:sz w:val="48"/>
      <w:szCs w:val="48"/>
      <w:lang w:val="ru-KZ" w:eastAsia="ru-KZ"/>
    </w:rPr>
  </w:style>
  <w:style w:type="paragraph" w:styleId="a3">
    <w:name w:val="Normal (Web)"/>
    <w:basedOn w:val="a"/>
    <w:uiPriority w:val="99"/>
    <w:semiHidden/>
    <w:unhideWhenUsed/>
    <w:rsid w:val="007D77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KZ"/>
    </w:rPr>
  </w:style>
  <w:style w:type="character" w:customStyle="1" w:styleId="bold">
    <w:name w:val="bold"/>
    <w:basedOn w:val="a0"/>
    <w:rsid w:val="007D77E6"/>
  </w:style>
  <w:style w:type="table" w:styleId="a4">
    <w:name w:val="Table Grid"/>
    <w:basedOn w:val="a1"/>
    <w:uiPriority w:val="59"/>
    <w:rsid w:val="007D77E6"/>
    <w:pPr>
      <w:spacing w:after="0" w:line="240" w:lineRule="auto"/>
    </w:pPr>
    <w:rPr>
      <w:rFonts w:ascii="Calibri" w:eastAsia="Calibri" w:hAnsi="Calibri" w:cs="Times New Roman"/>
      <w:sz w:val="20"/>
      <w:szCs w:val="20"/>
      <w:lang w:val="ru-RU"/>
    </w:rPr>
    <w:tblPr>
      <w:tblInd w:w="0" w:type="nil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490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595</Words>
  <Characters>3397</Characters>
  <Application>Microsoft Office Word</Application>
  <DocSecurity>0</DocSecurity>
  <Lines>28</Lines>
  <Paragraphs>7</Paragraphs>
  <ScaleCrop>false</ScaleCrop>
  <Company/>
  <LinksUpToDate>false</LinksUpToDate>
  <CharactersWithSpaces>3985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Бахтин</dc:creator>
  <cp:keywords/>
  <dc:description/>
  <cp:lastModifiedBy>Кирилл Бахтин</cp:lastModifiedBy>
  <cp:revision>3</cp:revision>
  <dcterms:created xsi:type="dcterms:W3CDTF">2026-05-12T12:37:00Z</dcterms:created>
  <dcterms:modified xsi:type="dcterms:W3CDTF">2026-05-12T12:59:00Z</dcterms:modified>
</cp:coreProperties>
</file>