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026" w:rsidRDefault="00BB3026" w:rsidP="00BB3026">
      <w:pPr>
        <w:spacing w:after="0"/>
        <w:jc w:val="right"/>
      </w:pPr>
      <w:r>
        <w:t>Sep 30, 2014</w:t>
      </w:r>
    </w:p>
    <w:p w:rsidR="00BB3026" w:rsidRDefault="00BB3026" w:rsidP="00BB3026">
      <w:pPr>
        <w:spacing w:after="0"/>
      </w:pPr>
      <w:r>
        <w:t>Liam,</w:t>
      </w:r>
    </w:p>
    <w:p w:rsidR="00BB3026" w:rsidRDefault="00BB3026" w:rsidP="00BB3026">
      <w:pPr>
        <w:spacing w:after="0"/>
      </w:pPr>
    </w:p>
    <w:p w:rsidR="00BB3026" w:rsidRDefault="00BB3026" w:rsidP="00BB3026">
      <w:pPr>
        <w:spacing w:after="0"/>
      </w:pPr>
      <w:r>
        <w:t>for the N-S-1 run:</w:t>
      </w:r>
    </w:p>
    <w:p w:rsidR="00BB3026" w:rsidRDefault="00BB3026" w:rsidP="00BB3026">
      <w:pPr>
        <w:spacing w:after="0"/>
      </w:pPr>
      <w:r>
        <w:rPr>
          <w:noProof/>
          <w:lang w:eastAsia="en-CA"/>
        </w:rPr>
        <w:drawing>
          <wp:inline distT="0" distB="0" distL="0" distR="0" wp14:anchorId="7ED68C68" wp14:editId="07D568D9">
            <wp:extent cx="5943600" cy="2928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28461"/>
                    </a:xfrm>
                    <a:prstGeom prst="rect">
                      <a:avLst/>
                    </a:prstGeom>
                    <a:noFill/>
                    <a:ln>
                      <a:noFill/>
                    </a:ln>
                  </pic:spPr>
                </pic:pic>
              </a:graphicData>
            </a:graphic>
          </wp:inline>
        </w:drawing>
      </w:r>
    </w:p>
    <w:p w:rsidR="00BB3026" w:rsidRDefault="00BB3026" w:rsidP="00BB3026">
      <w:pPr>
        <w:spacing w:after="0"/>
      </w:pPr>
      <w:r>
        <w:t>the vehicle telemetry that has been sorted for you is ICRA_extracted_telemetry in vehicle_telemetry.mat.</w:t>
      </w:r>
    </w:p>
    <w:p w:rsidR="00BB3026" w:rsidRDefault="00BB3026" w:rsidP="00BB3026">
      <w:pPr>
        <w:spacing w:after="0"/>
      </w:pPr>
    </w:p>
    <w:p w:rsidR="00BB3026" w:rsidRDefault="00BB3026" w:rsidP="00BB3026">
      <w:pPr>
        <w:spacing w:after="0"/>
      </w:pPr>
      <w:r>
        <w:t xml:space="preserve">It is similar in format to what you had earlier for the vehicle, i.e. </w:t>
      </w:r>
    </w:p>
    <w:p w:rsidR="00BB3026" w:rsidRDefault="00BB3026" w:rsidP="00BB3026">
      <w:pPr>
        <w:spacing w:after="0"/>
      </w:pPr>
      <w:r>
        <w:t>ICRA_extracted_telemetry = [</w:t>
      </w:r>
    </w:p>
    <w:p w:rsidR="00BB3026" w:rsidRDefault="00BB3026" w:rsidP="00BB3026">
      <w:pPr>
        <w:spacing w:after="0"/>
      </w:pPr>
      <w:r>
        <w:t>ping_number</w:t>
      </w:r>
    </w:p>
    <w:p w:rsidR="00BB3026" w:rsidRDefault="00BB3026" w:rsidP="00BB3026">
      <w:pPr>
        <w:spacing w:after="0"/>
      </w:pPr>
      <w:r>
        <w:t>date_year</w:t>
      </w:r>
    </w:p>
    <w:p w:rsidR="00BB3026" w:rsidRDefault="00BB3026" w:rsidP="00BB3026">
      <w:pPr>
        <w:spacing w:after="0"/>
      </w:pPr>
      <w:r>
        <w:t>date_month</w:t>
      </w:r>
    </w:p>
    <w:p w:rsidR="00BB3026" w:rsidRDefault="00BB3026" w:rsidP="00BB3026">
      <w:pPr>
        <w:spacing w:after="0"/>
      </w:pPr>
      <w:r>
        <w:t>date_day</w:t>
      </w:r>
    </w:p>
    <w:p w:rsidR="00BB3026" w:rsidRDefault="00BB3026" w:rsidP="00BB3026">
      <w:pPr>
        <w:spacing w:after="0"/>
      </w:pPr>
      <w:r>
        <w:t>date_hr</w:t>
      </w:r>
    </w:p>
    <w:p w:rsidR="00BB3026" w:rsidRDefault="00BB3026" w:rsidP="00BB3026">
      <w:pPr>
        <w:spacing w:after="0"/>
      </w:pPr>
      <w:r>
        <w:t>date_min</w:t>
      </w:r>
    </w:p>
    <w:p w:rsidR="00BB3026" w:rsidRDefault="00BB3026" w:rsidP="00BB3026">
      <w:pPr>
        <w:spacing w:after="0"/>
      </w:pPr>
      <w:r>
        <w:t>date_sec</w:t>
      </w:r>
    </w:p>
    <w:p w:rsidR="00BB3026" w:rsidRDefault="00BB3026" w:rsidP="00BB3026">
      <w:pPr>
        <w:spacing w:after="0"/>
      </w:pPr>
      <w:r>
        <w:t>UUV_lat</w:t>
      </w:r>
    </w:p>
    <w:p w:rsidR="00BB3026" w:rsidRDefault="00BB3026" w:rsidP="00BB3026">
      <w:pPr>
        <w:spacing w:after="0"/>
      </w:pPr>
      <w:r>
        <w:t>UUV_long</w:t>
      </w:r>
    </w:p>
    <w:p w:rsidR="00BB3026" w:rsidRDefault="00BB3026" w:rsidP="00BB3026">
      <w:pPr>
        <w:spacing w:after="0"/>
      </w:pPr>
      <w:r>
        <w:t>UUV_heading</w:t>
      </w:r>
    </w:p>
    <w:p w:rsidR="00BB3026" w:rsidRDefault="00BB3026" w:rsidP="00BB3026">
      <w:pPr>
        <w:spacing w:after="0"/>
      </w:pPr>
      <w:r>
        <w:t>UUV_speed_mps</w:t>
      </w:r>
    </w:p>
    <w:p w:rsidR="00BB3026" w:rsidRDefault="00BB3026" w:rsidP="00BB3026">
      <w:pPr>
        <w:spacing w:after="0"/>
      </w:pPr>
      <w:r>
        <w:t>pitch_deg</w:t>
      </w:r>
    </w:p>
    <w:p w:rsidR="00BB3026" w:rsidRDefault="00BB3026" w:rsidP="00BB3026">
      <w:pPr>
        <w:spacing w:after="0"/>
      </w:pPr>
      <w:r>
        <w:t>roll_deg</w:t>
      </w:r>
    </w:p>
    <w:p w:rsidR="00BB3026" w:rsidRDefault="00BB3026" w:rsidP="00BB3026">
      <w:pPr>
        <w:spacing w:after="0"/>
      </w:pPr>
      <w:r>
        <w:t>altitude_m</w:t>
      </w:r>
    </w:p>
    <w:p w:rsidR="00BB3026" w:rsidRDefault="00BB3026" w:rsidP="00BB3026">
      <w:pPr>
        <w:spacing w:after="0"/>
      </w:pPr>
      <w:r>
        <w:t xml:space="preserve">]; </w:t>
      </w:r>
    </w:p>
    <w:p w:rsidR="00BB3026" w:rsidRDefault="00BB3026" w:rsidP="00BB3026">
      <w:pPr>
        <w:spacing w:after="0"/>
      </w:pPr>
    </w:p>
    <w:p w:rsidR="00BB3026" w:rsidRDefault="00BB3026" w:rsidP="00BB3026">
      <w:pPr>
        <w:spacing w:after="0"/>
      </w:pPr>
      <w:r>
        <w:t>2.</w:t>
      </w:r>
    </w:p>
    <w:p w:rsidR="00BB3026" w:rsidRDefault="00BB3026" w:rsidP="00BB3026">
      <w:pPr>
        <w:spacing w:after="0"/>
      </w:pPr>
      <w:r>
        <w:lastRenderedPageBreak/>
        <w:t>The sonar detection matrix, ‘total_sonar_detections’ (in detection_summary.mat) has columns ordered as follows:</w:t>
      </w:r>
    </w:p>
    <w:p w:rsidR="00BB3026" w:rsidRDefault="00BB3026" w:rsidP="00BB3026">
      <w:pPr>
        <w:spacing w:after="0"/>
      </w:pP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ICRA_detection = [</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 xml:space="preserve">detection_ping_number; </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detection_ping_time_year;</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detection_ping_time_month_num;</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detection_ping_time_day;</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detection_ping_time_hr;</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detection_ping_time_min;</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detection_ping_time_sec;</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UUV_latitude_deg;</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UUV_longitude_deg;</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UUV_heading_deg;</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UUV_speed_mps;</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UUV_pitch_deg;</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UUV_roll_deg;</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UUV_altitude_m;</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detection_slant_range_m;</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detection_latitude_deg;</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detection_longitude_deg;</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tif_image_start_time_year;</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 xml:space="preserve">tif_image_start_time_month; </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 xml:space="preserve">tif_image_start_time_day; </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 xml:space="preserve">tif_image_start_time_hr; </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 xml:space="preserve">tif_image_start_time_min; </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 xml:space="preserve">tif_image_start_time_sec; </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tif_image_end_time_year;</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 xml:space="preserve">tif_image_end_time_month; </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 xml:space="preserve">tif_image_end_time_day; </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 xml:space="preserve">tif_image_end_time_hr; </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 xml:space="preserve">tif_image_end_time_min; </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 xml:space="preserve">tif_image_end_time_sec; </w:t>
      </w:r>
    </w:p>
    <w:p w:rsidR="00BB3026" w:rsidRPr="00A806FE" w:rsidRDefault="00BB3026" w:rsidP="00BB3026">
      <w:pPr>
        <w:autoSpaceDE w:val="0"/>
        <w:autoSpaceDN w:val="0"/>
        <w:adjustRightInd w:val="0"/>
        <w:spacing w:after="0" w:line="240" w:lineRule="auto"/>
        <w:rPr>
          <w:rFonts w:cs="Courier New"/>
          <w:color w:val="000000" w:themeColor="text1"/>
        </w:rPr>
      </w:pPr>
      <w:r w:rsidRPr="00A806FE">
        <w:rPr>
          <w:rFonts w:cs="Courier New"/>
          <w:color w:val="000000" w:themeColor="text1"/>
        </w:rPr>
        <w:t>];</w:t>
      </w:r>
    </w:p>
    <w:p w:rsidR="00BB3026" w:rsidRDefault="00BB3026" w:rsidP="00BB3026">
      <w:pPr>
        <w:autoSpaceDE w:val="0"/>
        <w:autoSpaceDN w:val="0"/>
        <w:adjustRightInd w:val="0"/>
        <w:spacing w:after="0" w:line="240" w:lineRule="auto"/>
        <w:rPr>
          <w:rFonts w:ascii="Courier New" w:hAnsi="Courier New" w:cs="Courier New"/>
          <w:sz w:val="24"/>
          <w:szCs w:val="24"/>
        </w:rPr>
      </w:pPr>
    </w:p>
    <w:p w:rsidR="00BB3026" w:rsidRDefault="00BB3026" w:rsidP="00BB3026">
      <w:pPr>
        <w:spacing w:after="0"/>
      </w:pPr>
      <w:r>
        <w:t xml:space="preserve">The only thing different from what I had earlier is the ping number is now referenced.  Since you are now working on the ping level (and not the vehicle log level),  it makes sense to reference the ping number which will let you uniquely trace every measurement.  You can track the ping number in the total_vehicle_telemetry as well.  </w:t>
      </w:r>
    </w:p>
    <w:p w:rsidR="00BB3026" w:rsidRDefault="00BB3026" w:rsidP="00BB3026">
      <w:pPr>
        <w:spacing w:after="0"/>
      </w:pPr>
    </w:p>
    <w:p w:rsidR="00BB3026" w:rsidRDefault="00BB3026" w:rsidP="00BB3026">
      <w:pPr>
        <w:spacing w:after="0"/>
      </w:pPr>
      <w:r>
        <w:t>For the N-S-1 run, you have 137 detections.</w:t>
      </w:r>
    </w:p>
    <w:p w:rsidR="00BB3026" w:rsidRDefault="00BB3026" w:rsidP="00BB3026">
      <w:pPr>
        <w:spacing w:after="0"/>
      </w:pPr>
    </w:p>
    <w:p w:rsidR="00BB3026" w:rsidRDefault="00BB3026" w:rsidP="00BB3026">
      <w:pPr>
        <w:spacing w:after="0"/>
      </w:pPr>
      <w:r>
        <w:t xml:space="preserve"> </w:t>
      </w:r>
    </w:p>
    <w:p w:rsidR="00475093" w:rsidRDefault="00475093">
      <w:bookmarkStart w:id="0" w:name="_GoBack"/>
      <w:bookmarkEnd w:id="0"/>
    </w:p>
    <w:sectPr w:rsidR="004750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AE3"/>
    <w:rsid w:val="00475093"/>
    <w:rsid w:val="005B0AE3"/>
    <w:rsid w:val="00BB30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0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0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238</Words>
  <Characters>1361</Characters>
  <Application>Microsoft Office Word</Application>
  <DocSecurity>0</DocSecurity>
  <Lines>11</Lines>
  <Paragraphs>3</Paragraphs>
  <ScaleCrop>false</ScaleCrop>
  <Company>Dalhousie University</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Seto</dc:creator>
  <cp:lastModifiedBy>Seto</cp:lastModifiedBy>
  <cp:revision>2</cp:revision>
  <dcterms:created xsi:type="dcterms:W3CDTF">2014-09-30T12:30:00Z</dcterms:created>
  <dcterms:modified xsi:type="dcterms:W3CDTF">2014-09-30T12:34:00Z</dcterms:modified>
</cp:coreProperties>
</file>