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9D" w:rsidRDefault="00C8466F">
      <w:pPr>
        <w:rPr>
          <w:rFonts w:ascii="Times New Roman" w:hAnsi="Times New Roman" w:cs="Times New Roman"/>
          <w:sz w:val="24"/>
          <w:szCs w:val="24"/>
        </w:rPr>
      </w:pPr>
      <w:r w:rsidRPr="00C8466F">
        <w:rPr>
          <w:rFonts w:ascii="Times New Roman" w:hAnsi="Times New Roman" w:cs="Times New Roman"/>
          <w:sz w:val="24"/>
          <w:szCs w:val="24"/>
        </w:rPr>
        <w:t>The history and principles of the IPA</w:t>
      </w:r>
    </w:p>
    <w:p w:rsidR="003C3CB4" w:rsidRDefault="003C3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Ashby, UCL, London</w:t>
      </w:r>
    </w:p>
    <w:p w:rsidR="005966A3" w:rsidRDefault="005966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1BF8" w:rsidRDefault="00921BF8" w:rsidP="00921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A369B2">
        <w:rPr>
          <w:rFonts w:ascii="Times New Roman" w:hAnsi="Times New Roman" w:cs="Times New Roman"/>
          <w:sz w:val="24"/>
          <w:szCs w:val="24"/>
        </w:rPr>
        <w:t xml:space="preserve"> talk will explain the </w:t>
      </w:r>
      <w:r>
        <w:rPr>
          <w:rFonts w:ascii="Times New Roman" w:hAnsi="Times New Roman" w:cs="Times New Roman"/>
          <w:sz w:val="24"/>
          <w:szCs w:val="24"/>
        </w:rPr>
        <w:t xml:space="preserve">origin and </w:t>
      </w:r>
      <w:r w:rsidR="00A369B2">
        <w:rPr>
          <w:rFonts w:ascii="Times New Roman" w:hAnsi="Times New Roman" w:cs="Times New Roman"/>
          <w:sz w:val="24"/>
          <w:szCs w:val="24"/>
        </w:rPr>
        <w:t>purpose of the IPA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69B2">
        <w:rPr>
          <w:rFonts w:ascii="Times New Roman" w:hAnsi="Times New Roman" w:cs="Times New Roman"/>
          <w:sz w:val="24"/>
          <w:szCs w:val="24"/>
        </w:rPr>
        <w:t xml:space="preserve"> and the extent of its current adoption. </w:t>
      </w:r>
      <w:r>
        <w:rPr>
          <w:rFonts w:ascii="Times New Roman" w:hAnsi="Times New Roman" w:cs="Times New Roman"/>
          <w:sz w:val="24"/>
          <w:szCs w:val="24"/>
        </w:rPr>
        <w:t xml:space="preserve">We will </w:t>
      </w:r>
      <w:r>
        <w:rPr>
          <w:rFonts w:ascii="Times New Roman" w:hAnsi="Times New Roman" w:cs="Times New Roman"/>
          <w:sz w:val="24"/>
          <w:szCs w:val="24"/>
        </w:rPr>
        <w:t>illustrate</w:t>
      </w:r>
      <w:r>
        <w:rPr>
          <w:rFonts w:ascii="Times New Roman" w:hAnsi="Times New Roman" w:cs="Times New Roman"/>
          <w:sz w:val="24"/>
          <w:szCs w:val="24"/>
        </w:rPr>
        <w:t xml:space="preserve"> the principle of providing</w:t>
      </w:r>
      <w:r w:rsidRPr="00F65874">
        <w:rPr>
          <w:rFonts w:ascii="Times New Roman" w:hAnsi="Times New Roman" w:cs="Times New Roman"/>
          <w:sz w:val="24"/>
          <w:szCs w:val="24"/>
        </w:rPr>
        <w:t xml:space="preserve"> a separate symbol for every sound used distinctively in any language</w:t>
      </w:r>
      <w:r>
        <w:rPr>
          <w:rFonts w:ascii="Times New Roman" w:hAnsi="Times New Roman" w:cs="Times New Roman"/>
          <w:sz w:val="24"/>
          <w:szCs w:val="24"/>
        </w:rPr>
        <w:t>, and the way 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which new symbols and sounds are added.</w:t>
      </w:r>
    </w:p>
    <w:p w:rsidR="00921BF8" w:rsidRDefault="00921BF8" w:rsidP="00921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examine critically the </w:t>
      </w:r>
      <w:r>
        <w:rPr>
          <w:rFonts w:ascii="Times New Roman" w:hAnsi="Times New Roman" w:cs="Times New Roman"/>
          <w:sz w:val="24"/>
          <w:szCs w:val="24"/>
        </w:rPr>
        <w:t>framework of phonetic classification</w:t>
      </w:r>
      <w:r>
        <w:rPr>
          <w:rFonts w:ascii="Times New Roman" w:hAnsi="Times New Roman" w:cs="Times New Roman"/>
          <w:sz w:val="24"/>
          <w:szCs w:val="24"/>
        </w:rPr>
        <w:t xml:space="preserve"> incorporated in the IPA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underlying theoretical assumptions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466F" w:rsidRPr="00C8466F" w:rsidRDefault="00BA3A12" w:rsidP="00921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5966A3">
        <w:rPr>
          <w:rFonts w:ascii="Times New Roman" w:hAnsi="Times New Roman" w:cs="Times New Roman"/>
          <w:sz w:val="24"/>
          <w:szCs w:val="24"/>
        </w:rPr>
        <w:t>we consider the other</w:t>
      </w:r>
      <w:r>
        <w:rPr>
          <w:rFonts w:ascii="Times New Roman" w:hAnsi="Times New Roman" w:cs="Times New Roman"/>
          <w:sz w:val="24"/>
          <w:szCs w:val="24"/>
        </w:rPr>
        <w:t xml:space="preserve"> ‘IPA’—the International Phonetic Association,</w:t>
      </w:r>
      <w:r w:rsidRPr="00BA3A12">
        <w:rPr>
          <w:rFonts w:ascii="Times New Roman" w:hAnsi="Times New Roman" w:cs="Times New Roman"/>
          <w:sz w:val="24"/>
          <w:szCs w:val="24"/>
        </w:rPr>
        <w:t xml:space="preserve"> </w:t>
      </w:r>
      <w:r w:rsidRPr="00F65874">
        <w:rPr>
          <w:rFonts w:ascii="Times New Roman" w:hAnsi="Times New Roman" w:cs="Times New Roman"/>
          <w:sz w:val="24"/>
          <w:szCs w:val="24"/>
        </w:rPr>
        <w:t>established in 1886</w:t>
      </w:r>
      <w:r>
        <w:rPr>
          <w:rFonts w:ascii="Times New Roman" w:hAnsi="Times New Roman" w:cs="Times New Roman"/>
          <w:sz w:val="24"/>
          <w:szCs w:val="24"/>
        </w:rPr>
        <w:t>—and consider its role in developing and maintaining the alphabet.</w:t>
      </w:r>
    </w:p>
    <w:sectPr w:rsidR="00C8466F" w:rsidRPr="00C8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F"/>
    <w:rsid w:val="00044A50"/>
    <w:rsid w:val="0026059D"/>
    <w:rsid w:val="003C3CB4"/>
    <w:rsid w:val="005966A3"/>
    <w:rsid w:val="006B66AA"/>
    <w:rsid w:val="00921BF8"/>
    <w:rsid w:val="00A369B2"/>
    <w:rsid w:val="00BA3A12"/>
    <w:rsid w:val="00C8466F"/>
    <w:rsid w:val="00E16B8C"/>
    <w:rsid w:val="00F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36E7-CF7E-46AF-9960-3AADA753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Ashby</dc:creator>
  <cp:keywords/>
  <dc:description/>
  <cp:lastModifiedBy>Michael Ashby</cp:lastModifiedBy>
  <cp:revision>3</cp:revision>
  <dcterms:created xsi:type="dcterms:W3CDTF">2020-10-02T16:28:00Z</dcterms:created>
  <dcterms:modified xsi:type="dcterms:W3CDTF">2020-10-02T16:40:00Z</dcterms:modified>
</cp:coreProperties>
</file>