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57" w:rsidRPr="00B509C6" w:rsidRDefault="00FA1C57">
      <w:pPr>
        <w:rPr>
          <w:b/>
          <w:sz w:val="24"/>
          <w:szCs w:val="24"/>
        </w:rPr>
      </w:pPr>
      <w:r w:rsidRPr="00B509C6">
        <w:rPr>
          <w:b/>
          <w:sz w:val="24"/>
          <w:szCs w:val="24"/>
        </w:rPr>
        <w:t>Homepage:</w:t>
      </w:r>
    </w:p>
    <w:p w:rsidR="00C26959" w:rsidRPr="00D049B2" w:rsidRDefault="00C26959">
      <w:pPr>
        <w:rPr>
          <w:sz w:val="24"/>
          <w:szCs w:val="24"/>
        </w:rPr>
      </w:pPr>
      <w:r w:rsidRPr="00A63C3C">
        <w:rPr>
          <w:sz w:val="24"/>
          <w:szCs w:val="24"/>
          <w:highlight w:val="yellow"/>
        </w:rPr>
        <w:t>Email button: email address is wrong. Needs a t in saint.</w:t>
      </w:r>
      <w:r w:rsidRPr="00D049B2">
        <w:rPr>
          <w:sz w:val="24"/>
          <w:szCs w:val="24"/>
        </w:rPr>
        <w:t xml:space="preserve"> </w:t>
      </w:r>
    </w:p>
    <w:p w:rsidR="00D83AE5" w:rsidRPr="00A63C3C" w:rsidRDefault="00FA1C57">
      <w:pPr>
        <w:rPr>
          <w:sz w:val="24"/>
          <w:szCs w:val="24"/>
          <w:highlight w:val="yellow"/>
        </w:rPr>
      </w:pPr>
      <w:r w:rsidRPr="00A63C3C">
        <w:rPr>
          <w:sz w:val="24"/>
          <w:szCs w:val="24"/>
          <w:highlight w:val="yellow"/>
        </w:rPr>
        <w:t xml:space="preserve">Add button under IT flip-slide </w:t>
      </w:r>
      <w:r w:rsidR="00D83AE5" w:rsidRPr="00A63C3C">
        <w:rPr>
          <w:sz w:val="24"/>
          <w:szCs w:val="24"/>
          <w:highlight w:val="yellow"/>
        </w:rPr>
        <w:t xml:space="preserve">linking to https://findout.marian.edu/twoyearcollege/Default.aspx  </w:t>
      </w:r>
    </w:p>
    <w:p w:rsidR="00FA1C57" w:rsidRPr="00D049B2" w:rsidRDefault="00D83AE5">
      <w:pPr>
        <w:rPr>
          <w:sz w:val="24"/>
          <w:szCs w:val="24"/>
        </w:rPr>
      </w:pPr>
      <w:r w:rsidRPr="00A63C3C">
        <w:rPr>
          <w:sz w:val="24"/>
          <w:szCs w:val="24"/>
          <w:highlight w:val="yellow"/>
        </w:rPr>
        <w:t xml:space="preserve">Button text: </w:t>
      </w:r>
      <w:r w:rsidR="00FA1C57" w:rsidRPr="00A63C3C">
        <w:rPr>
          <w:sz w:val="24"/>
          <w:szCs w:val="24"/>
          <w:highlight w:val="yellow"/>
        </w:rPr>
        <w:t>“Plug-In</w:t>
      </w:r>
      <w:r w:rsidRPr="00A63C3C">
        <w:rPr>
          <w:sz w:val="24"/>
          <w:szCs w:val="24"/>
          <w:highlight w:val="yellow"/>
        </w:rPr>
        <w:t xml:space="preserve"> Program”</w:t>
      </w:r>
      <w:r w:rsidRPr="00D049B2">
        <w:rPr>
          <w:sz w:val="24"/>
          <w:szCs w:val="24"/>
        </w:rPr>
        <w:t xml:space="preserve">  </w:t>
      </w:r>
    </w:p>
    <w:p w:rsidR="00FA1C57" w:rsidRPr="00D049B2" w:rsidRDefault="00D83AE5">
      <w:pPr>
        <w:rPr>
          <w:sz w:val="24"/>
          <w:szCs w:val="24"/>
        </w:rPr>
      </w:pPr>
      <w:r w:rsidRPr="00D049B2">
        <w:rPr>
          <w:sz w:val="24"/>
          <w:szCs w:val="24"/>
        </w:rPr>
        <w:t xml:space="preserve">FYI…We have a video coming in a few weeks that we can add to the homepage! </w:t>
      </w:r>
    </w:p>
    <w:p w:rsidR="00D83AE5" w:rsidRPr="00D049B2" w:rsidRDefault="00D83AE5">
      <w:pPr>
        <w:rPr>
          <w:sz w:val="24"/>
          <w:szCs w:val="24"/>
        </w:rPr>
      </w:pPr>
    </w:p>
    <w:p w:rsidR="004D6ED4" w:rsidRPr="00B509C6" w:rsidRDefault="00D83AE5">
      <w:pPr>
        <w:rPr>
          <w:b/>
          <w:sz w:val="24"/>
          <w:szCs w:val="24"/>
        </w:rPr>
      </w:pPr>
      <w:r w:rsidRPr="00B509C6">
        <w:rPr>
          <w:b/>
          <w:sz w:val="24"/>
          <w:szCs w:val="24"/>
        </w:rPr>
        <w:t>Programs</w:t>
      </w:r>
      <w:r w:rsidR="00932376" w:rsidRPr="00B509C6">
        <w:rPr>
          <w:b/>
          <w:sz w:val="24"/>
          <w:szCs w:val="24"/>
        </w:rPr>
        <w:t xml:space="preserve">: </w:t>
      </w:r>
      <w:r w:rsidRPr="00B509C6">
        <w:rPr>
          <w:b/>
          <w:sz w:val="24"/>
          <w:szCs w:val="24"/>
        </w:rPr>
        <w:t>Business Administration</w:t>
      </w:r>
      <w:r w:rsidR="00932376" w:rsidRPr="00B509C6">
        <w:rPr>
          <w:b/>
          <w:sz w:val="24"/>
          <w:szCs w:val="24"/>
        </w:rPr>
        <w:t xml:space="preserve"> Page </w:t>
      </w:r>
    </w:p>
    <w:p w:rsidR="004D6ED4" w:rsidRPr="00D049B2" w:rsidRDefault="00932376">
      <w:pPr>
        <w:rPr>
          <w:sz w:val="24"/>
          <w:szCs w:val="24"/>
          <w:shd w:val="clear" w:color="auto" w:fill="FFFFFF"/>
        </w:rPr>
      </w:pPr>
      <w:r w:rsidRPr="00D049B2">
        <w:rPr>
          <w:sz w:val="24"/>
          <w:szCs w:val="24"/>
        </w:rPr>
        <w:t>Program d</w:t>
      </w:r>
      <w:r w:rsidR="004D6ED4" w:rsidRPr="00D049B2">
        <w:rPr>
          <w:sz w:val="24"/>
          <w:szCs w:val="24"/>
        </w:rPr>
        <w:t xml:space="preserve">escription: </w:t>
      </w:r>
      <w:r w:rsidR="004D6ED4" w:rsidRPr="00D049B2">
        <w:rPr>
          <w:i/>
          <w:sz w:val="24"/>
          <w:szCs w:val="24"/>
        </w:rPr>
        <w:t>Under the last sentence a new paragraph with add “</w:t>
      </w:r>
      <w:r w:rsidR="004D6ED4" w:rsidRPr="00C9125D">
        <w:rPr>
          <w:sz w:val="24"/>
          <w:szCs w:val="24"/>
          <w:highlight w:val="yellow"/>
          <w:shd w:val="clear" w:color="auto" w:fill="FFFFFF"/>
        </w:rPr>
        <w:t>A new cohort begins classes together each summer, and will graduate together in two years. Without taking long breaks and attending class year-round, you are able to stay completely connected to supportive faculty and all the top-notch resources on campus.</w:t>
      </w:r>
      <w:r w:rsidR="004D6ED4" w:rsidRPr="00D049B2">
        <w:rPr>
          <w:sz w:val="24"/>
          <w:szCs w:val="24"/>
          <w:shd w:val="clear" w:color="auto" w:fill="FFFFFF"/>
        </w:rPr>
        <w:t>”</w:t>
      </w:r>
    </w:p>
    <w:p w:rsidR="004D6ED4" w:rsidRPr="00C9125D" w:rsidRDefault="00932376">
      <w:pPr>
        <w:rPr>
          <w:sz w:val="24"/>
          <w:szCs w:val="24"/>
          <w:highlight w:val="yellow"/>
          <w:shd w:val="clear" w:color="auto" w:fill="FFFFFF"/>
        </w:rPr>
      </w:pPr>
      <w:r w:rsidRPr="00C9125D">
        <w:rPr>
          <w:sz w:val="24"/>
          <w:szCs w:val="24"/>
          <w:highlight w:val="yellow"/>
          <w:shd w:val="clear" w:color="auto" w:fill="FFFFFF"/>
        </w:rPr>
        <w:t>Credits and c</w:t>
      </w:r>
      <w:r w:rsidR="004D6ED4" w:rsidRPr="00C9125D">
        <w:rPr>
          <w:sz w:val="24"/>
          <w:szCs w:val="24"/>
          <w:highlight w:val="yellow"/>
          <w:shd w:val="clear" w:color="auto" w:fill="FFFFFF"/>
        </w:rPr>
        <w:t xml:space="preserve">lasses: </w:t>
      </w:r>
    </w:p>
    <w:p w:rsidR="00D6541B" w:rsidRPr="00D049B2" w:rsidRDefault="00D6541B">
      <w:pPr>
        <w:rPr>
          <w:sz w:val="24"/>
          <w:szCs w:val="24"/>
        </w:rPr>
      </w:pPr>
      <w:r w:rsidRPr="00C9125D">
        <w:rPr>
          <w:sz w:val="24"/>
          <w:szCs w:val="24"/>
          <w:highlight w:val="yellow"/>
          <w:shd w:val="clear" w:color="auto" w:fill="FFFFFF"/>
        </w:rPr>
        <w:t>To earn our 64-credit business administration associate degree, you will complete 34-general education credit ho</w:t>
      </w:r>
      <w:r w:rsidR="004D6ED4" w:rsidRPr="00C9125D">
        <w:rPr>
          <w:sz w:val="24"/>
          <w:szCs w:val="24"/>
          <w:highlight w:val="yellow"/>
          <w:shd w:val="clear" w:color="auto" w:fill="FFFFFF"/>
        </w:rPr>
        <w:t>urs and 30-core business credit hours.</w:t>
      </w:r>
    </w:p>
    <w:p w:rsidR="00D6541B" w:rsidRPr="00D049B2" w:rsidRDefault="00D6541B" w:rsidP="00D6541B">
      <w:pPr>
        <w:rPr>
          <w:rFonts w:cs="Arial"/>
          <w:sz w:val="24"/>
          <w:szCs w:val="24"/>
        </w:rPr>
      </w:pPr>
    </w:p>
    <w:tbl>
      <w:tblPr>
        <w:tblStyle w:val="TableGrid"/>
        <w:tblW w:w="0" w:type="auto"/>
        <w:tblLook w:val="04A0" w:firstRow="1" w:lastRow="0" w:firstColumn="1" w:lastColumn="0" w:noHBand="0" w:noVBand="1"/>
      </w:tblPr>
      <w:tblGrid>
        <w:gridCol w:w="8005"/>
        <w:gridCol w:w="1345"/>
      </w:tblGrid>
      <w:tr w:rsidR="00D049B2" w:rsidRPr="00D049B2" w:rsidTr="0091025F">
        <w:tc>
          <w:tcPr>
            <w:tcW w:w="8005" w:type="dxa"/>
          </w:tcPr>
          <w:p w:rsidR="00D6541B" w:rsidRPr="00A56EE3" w:rsidRDefault="00D6541B" w:rsidP="0091025F">
            <w:pPr>
              <w:rPr>
                <w:rFonts w:cs="Times New Roman"/>
                <w:b/>
                <w:sz w:val="24"/>
                <w:szCs w:val="24"/>
                <w:highlight w:val="yellow"/>
              </w:rPr>
            </w:pPr>
            <w:r w:rsidRPr="00A56EE3">
              <w:rPr>
                <w:rFonts w:cs="Times New Roman"/>
                <w:b/>
                <w:sz w:val="24"/>
                <w:szCs w:val="24"/>
                <w:highlight w:val="yellow"/>
              </w:rPr>
              <w:t>Core General Education Program</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rPr>
                <w:rFonts w:cs="Times New Roman"/>
                <w:b/>
                <w:sz w:val="24"/>
                <w:szCs w:val="24"/>
                <w:highlight w:val="yellow"/>
              </w:rPr>
            </w:pPr>
            <w:r w:rsidRPr="00A56EE3">
              <w:rPr>
                <w:rFonts w:cs="Times New Roman"/>
                <w:b/>
                <w:sz w:val="24"/>
                <w:szCs w:val="24"/>
                <w:highlight w:val="yellow"/>
              </w:rPr>
              <w:t>Credits</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(Integrated courses in topics such as English, Communication, Philosophy, Social Science, and Environmental Studies.)</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p>
          <w:p w:rsidR="00D6541B" w:rsidRPr="00A56EE3" w:rsidRDefault="00D6541B" w:rsidP="0091025F">
            <w:pPr>
              <w:jc w:val="right"/>
              <w:rPr>
                <w:rFonts w:cs="Times New Roman"/>
                <w:b/>
                <w:sz w:val="24"/>
                <w:szCs w:val="24"/>
                <w:highlight w:val="yellow"/>
              </w:rPr>
            </w:pPr>
          </w:p>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34</w:t>
            </w:r>
          </w:p>
        </w:tc>
      </w:tr>
    </w:tbl>
    <w:p w:rsidR="00D6541B" w:rsidRPr="00D049B2" w:rsidRDefault="00D6541B" w:rsidP="00D6541B">
      <w:pPr>
        <w:spacing w:after="0" w:line="180" w:lineRule="auto"/>
        <w:rPr>
          <w:rFonts w:cs="Times New Roman"/>
          <w:sz w:val="24"/>
          <w:szCs w:val="24"/>
        </w:rPr>
      </w:pPr>
    </w:p>
    <w:p w:rsidR="00D6541B" w:rsidRPr="00D049B2" w:rsidRDefault="00D6541B" w:rsidP="00D6541B">
      <w:pPr>
        <w:rPr>
          <w:rFonts w:cs="Times New Roman"/>
          <w:sz w:val="24"/>
          <w:szCs w:val="24"/>
        </w:rPr>
      </w:pPr>
      <w:r w:rsidRPr="00A56EE3">
        <w:rPr>
          <w:rFonts w:cs="Times New Roman"/>
          <w:sz w:val="24"/>
          <w:szCs w:val="24"/>
          <w:highlight w:val="yellow"/>
        </w:rPr>
        <w:t>In addition to the Core General Education program, students take an additional ten courses in their degree track. Students in the Associate of Business Administration track take the following courses:</w:t>
      </w:r>
    </w:p>
    <w:tbl>
      <w:tblPr>
        <w:tblStyle w:val="TableGrid"/>
        <w:tblW w:w="0" w:type="auto"/>
        <w:tblLook w:val="04A0" w:firstRow="1" w:lastRow="0" w:firstColumn="1" w:lastColumn="0" w:noHBand="0" w:noVBand="1"/>
      </w:tblPr>
      <w:tblGrid>
        <w:gridCol w:w="8005"/>
        <w:gridCol w:w="1345"/>
      </w:tblGrid>
      <w:tr w:rsidR="00D049B2" w:rsidRPr="00D049B2" w:rsidTr="0091025F">
        <w:tc>
          <w:tcPr>
            <w:tcW w:w="8005" w:type="dxa"/>
          </w:tcPr>
          <w:p w:rsidR="00D6541B" w:rsidRPr="00A56EE3" w:rsidRDefault="00D6541B" w:rsidP="0091025F">
            <w:pPr>
              <w:rPr>
                <w:rFonts w:cs="Times New Roman"/>
                <w:b/>
                <w:sz w:val="24"/>
                <w:szCs w:val="24"/>
                <w:highlight w:val="yellow"/>
              </w:rPr>
            </w:pPr>
            <w:r w:rsidRPr="00A56EE3">
              <w:rPr>
                <w:rFonts w:cs="Times New Roman"/>
                <w:b/>
                <w:sz w:val="24"/>
                <w:szCs w:val="24"/>
                <w:highlight w:val="yellow"/>
              </w:rPr>
              <w:t>Associate of Business Administration</w:t>
            </w:r>
          </w:p>
          <w:p w:rsidR="00D6541B" w:rsidRPr="00A56EE3" w:rsidRDefault="00D6541B" w:rsidP="0091025F">
            <w:pPr>
              <w:rPr>
                <w:rFonts w:cs="Times New Roman"/>
                <w:b/>
                <w:sz w:val="24"/>
                <w:szCs w:val="24"/>
                <w:highlight w:val="yellow"/>
              </w:rPr>
            </w:pPr>
          </w:p>
        </w:tc>
        <w:tc>
          <w:tcPr>
            <w:tcW w:w="1345" w:type="dxa"/>
          </w:tcPr>
          <w:p w:rsidR="00D6541B" w:rsidRPr="00A56EE3" w:rsidRDefault="00D6541B" w:rsidP="0091025F">
            <w:pPr>
              <w:rPr>
                <w:rFonts w:cs="Times New Roman"/>
                <w:b/>
                <w:sz w:val="24"/>
                <w:szCs w:val="24"/>
                <w:highlight w:val="yellow"/>
              </w:rPr>
            </w:pPr>
            <w:r w:rsidRPr="00A56EE3">
              <w:rPr>
                <w:rFonts w:cs="Times New Roman"/>
                <w:b/>
                <w:sz w:val="24"/>
                <w:szCs w:val="24"/>
                <w:highlight w:val="yellow"/>
              </w:rPr>
              <w:t>Credits</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Accounting 210 – Principles of Accounting I</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3</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Accounting 211 – Principles of Accounting II</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3</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Business 205 – Business Methods and Statistics</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3</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Business 240 – Principles of Marketing</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3</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Business 250 – Principles of Management</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lastRenderedPageBreak/>
              <w:t>3</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Economics 200 – Introduction to Economics</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3</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Finance 111 – Personal Finance</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3</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 xml:space="preserve">Three additional elective courses </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9</w:t>
            </w:r>
          </w:p>
        </w:tc>
      </w:tr>
      <w:tr w:rsidR="00D049B2" w:rsidRPr="00D049B2" w:rsidTr="0091025F">
        <w:tc>
          <w:tcPr>
            <w:tcW w:w="8005" w:type="dxa"/>
          </w:tcPr>
          <w:p w:rsidR="00D6541B" w:rsidRPr="00A56EE3" w:rsidRDefault="00D6541B" w:rsidP="0091025F">
            <w:pPr>
              <w:rPr>
                <w:rFonts w:cs="Times New Roman"/>
                <w:b/>
                <w:sz w:val="24"/>
                <w:szCs w:val="24"/>
                <w:highlight w:val="yellow"/>
              </w:rPr>
            </w:pPr>
            <w:r w:rsidRPr="00A56EE3">
              <w:rPr>
                <w:rFonts w:cs="Times New Roman"/>
                <w:b/>
                <w:sz w:val="24"/>
                <w:szCs w:val="24"/>
                <w:highlight w:val="yellow"/>
              </w:rPr>
              <w:t>Total credits</w:t>
            </w: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 xml:space="preserve">30 </w:t>
            </w:r>
          </w:p>
        </w:tc>
      </w:tr>
    </w:tbl>
    <w:p w:rsidR="00D6541B" w:rsidRPr="00D049B2" w:rsidRDefault="00D6541B" w:rsidP="00D6541B">
      <w:pPr>
        <w:rPr>
          <w:rFonts w:cs="Arial"/>
          <w:sz w:val="24"/>
          <w:szCs w:val="24"/>
        </w:rPr>
      </w:pPr>
    </w:p>
    <w:p w:rsidR="00FA1C57" w:rsidRPr="00A56EE3" w:rsidRDefault="004D6ED4">
      <w:pPr>
        <w:rPr>
          <w:sz w:val="24"/>
          <w:szCs w:val="24"/>
          <w:highlight w:val="yellow"/>
          <w:shd w:val="clear" w:color="auto" w:fill="FFFFFF"/>
        </w:rPr>
      </w:pPr>
      <w:r w:rsidRPr="00A56EE3">
        <w:rPr>
          <w:sz w:val="24"/>
          <w:szCs w:val="24"/>
          <w:highlight w:val="yellow"/>
          <w:shd w:val="clear" w:color="auto" w:fill="FFFFFF"/>
        </w:rPr>
        <w:t>Students will attend class two days per week, all day. The other three days each week class will not be held to ensure students have ample time to work so you can earn while you learn.</w:t>
      </w:r>
    </w:p>
    <w:p w:rsidR="004D6ED4" w:rsidRPr="00D049B2" w:rsidRDefault="004D6ED4">
      <w:pPr>
        <w:rPr>
          <w:sz w:val="24"/>
          <w:szCs w:val="24"/>
          <w:shd w:val="clear" w:color="auto" w:fill="FFFFFF"/>
        </w:rPr>
      </w:pPr>
      <w:r w:rsidRPr="00A56EE3">
        <w:rPr>
          <w:sz w:val="24"/>
          <w:szCs w:val="24"/>
          <w:highlight w:val="yellow"/>
          <w:shd w:val="clear" w:color="auto" w:fill="FFFFFF"/>
        </w:rPr>
        <w:t>(Insert weekly schedule graphic)</w:t>
      </w:r>
    </w:p>
    <w:p w:rsidR="004D6ED4" w:rsidRPr="00D049B2" w:rsidRDefault="004D6ED4">
      <w:pPr>
        <w:rPr>
          <w:sz w:val="24"/>
          <w:szCs w:val="24"/>
          <w:shd w:val="clear" w:color="auto" w:fill="FFFFFF"/>
        </w:rPr>
      </w:pPr>
    </w:p>
    <w:p w:rsidR="004D6ED4" w:rsidRPr="00D049B2" w:rsidRDefault="004D6ED4">
      <w:pPr>
        <w:rPr>
          <w:sz w:val="24"/>
          <w:szCs w:val="24"/>
          <w:shd w:val="clear" w:color="auto" w:fill="FFFFFF"/>
        </w:rPr>
      </w:pPr>
      <w:r w:rsidRPr="00A56EE3">
        <w:rPr>
          <w:sz w:val="24"/>
          <w:szCs w:val="24"/>
          <w:highlight w:val="yellow"/>
          <w:shd w:val="clear" w:color="auto" w:fill="FFFFFF"/>
        </w:rPr>
        <w:t>Early in the program students will build written, oral, and teamwork skills while fulfilling general education requirements. In addition to class work, time is built into the schedule for studying or meeting with faculty and classmates.</w:t>
      </w:r>
    </w:p>
    <w:p w:rsidR="004D6ED4" w:rsidRPr="00A56EE3" w:rsidRDefault="004D6ED4" w:rsidP="004D6ED4">
      <w:pPr>
        <w:shd w:val="clear" w:color="auto" w:fill="FFFFFF"/>
        <w:spacing w:before="100" w:beforeAutospacing="1" w:after="100" w:afterAutospacing="1" w:line="240" w:lineRule="auto"/>
        <w:rPr>
          <w:rFonts w:eastAsia="Times New Roman" w:cs="Times New Roman"/>
          <w:sz w:val="24"/>
          <w:szCs w:val="24"/>
          <w:highlight w:val="yellow"/>
        </w:rPr>
      </w:pPr>
      <w:r w:rsidRPr="00A56EE3">
        <w:rPr>
          <w:rFonts w:eastAsia="Times New Roman" w:cs="Times New Roman"/>
          <w:b/>
          <w:bCs/>
          <w:sz w:val="24"/>
          <w:szCs w:val="24"/>
          <w:highlight w:val="yellow"/>
        </w:rPr>
        <w:t>Sample of a daily schedule:</w:t>
      </w:r>
    </w:p>
    <w:tbl>
      <w:tblPr>
        <w:tblW w:w="19740" w:type="dxa"/>
        <w:shd w:val="clear" w:color="auto" w:fill="FFFFFF"/>
        <w:tblCellMar>
          <w:top w:w="15" w:type="dxa"/>
          <w:left w:w="15" w:type="dxa"/>
          <w:bottom w:w="15" w:type="dxa"/>
          <w:right w:w="15" w:type="dxa"/>
        </w:tblCellMar>
        <w:tblLook w:val="04A0" w:firstRow="1" w:lastRow="0" w:firstColumn="1" w:lastColumn="0" w:noHBand="0" w:noVBand="1"/>
      </w:tblPr>
      <w:tblGrid>
        <w:gridCol w:w="3011"/>
        <w:gridCol w:w="16729"/>
      </w:tblGrid>
      <w:tr w:rsidR="00D049B2" w:rsidRPr="00A56EE3" w:rsidTr="004D6ED4">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8-9:15</w:t>
            </w:r>
          </w:p>
        </w:tc>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Philosophy 130 - Session A</w:t>
            </w:r>
          </w:p>
        </w:tc>
      </w:tr>
      <w:tr w:rsidR="00D049B2" w:rsidRPr="00A56EE3" w:rsidTr="004D6ED4">
        <w:tc>
          <w:tcPr>
            <w:tcW w:w="0" w:type="auto"/>
            <w:shd w:val="clear" w:color="auto" w:fill="F1F1F1"/>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9:15-9:30</w:t>
            </w:r>
          </w:p>
        </w:tc>
        <w:tc>
          <w:tcPr>
            <w:tcW w:w="0" w:type="auto"/>
            <w:shd w:val="clear" w:color="auto" w:fill="F1F1F1"/>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Break</w:t>
            </w:r>
          </w:p>
        </w:tc>
      </w:tr>
      <w:tr w:rsidR="00D049B2" w:rsidRPr="00A56EE3" w:rsidTr="004D6ED4">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9:30-10:45</w:t>
            </w:r>
          </w:p>
        </w:tc>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Philosophy 130 - Session B</w:t>
            </w:r>
          </w:p>
        </w:tc>
      </w:tr>
      <w:tr w:rsidR="00D049B2" w:rsidRPr="00A56EE3" w:rsidTr="004D6ED4">
        <w:tc>
          <w:tcPr>
            <w:tcW w:w="0" w:type="auto"/>
            <w:shd w:val="clear" w:color="auto" w:fill="F1F1F1"/>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10:45-12</w:t>
            </w:r>
          </w:p>
        </w:tc>
        <w:tc>
          <w:tcPr>
            <w:tcW w:w="0" w:type="auto"/>
            <w:shd w:val="clear" w:color="auto" w:fill="F1F1F1"/>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Break/Appointments/Lunch</w:t>
            </w:r>
          </w:p>
        </w:tc>
      </w:tr>
      <w:tr w:rsidR="00D049B2" w:rsidRPr="00A56EE3" w:rsidTr="004D6ED4">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12-1:15</w:t>
            </w:r>
          </w:p>
        </w:tc>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English 112 - Session A</w:t>
            </w:r>
          </w:p>
        </w:tc>
      </w:tr>
      <w:tr w:rsidR="00D049B2" w:rsidRPr="00A56EE3" w:rsidTr="004D6ED4">
        <w:tc>
          <w:tcPr>
            <w:tcW w:w="0" w:type="auto"/>
            <w:shd w:val="clear" w:color="auto" w:fill="F1F1F1"/>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1:15-1:30</w:t>
            </w:r>
          </w:p>
        </w:tc>
        <w:tc>
          <w:tcPr>
            <w:tcW w:w="0" w:type="auto"/>
            <w:shd w:val="clear" w:color="auto" w:fill="F1F1F1"/>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Break</w:t>
            </w:r>
          </w:p>
        </w:tc>
      </w:tr>
      <w:tr w:rsidR="00D049B2" w:rsidRPr="00A56EE3" w:rsidTr="004D6ED4">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1:30-2:45</w:t>
            </w:r>
          </w:p>
        </w:tc>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English 112 - Session B</w:t>
            </w:r>
          </w:p>
        </w:tc>
      </w:tr>
      <w:tr w:rsidR="00D049B2" w:rsidRPr="00A56EE3" w:rsidTr="004D6ED4">
        <w:tc>
          <w:tcPr>
            <w:tcW w:w="0" w:type="auto"/>
            <w:shd w:val="clear" w:color="auto" w:fill="ECECEC"/>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2:45-4</w:t>
            </w:r>
          </w:p>
        </w:tc>
        <w:tc>
          <w:tcPr>
            <w:tcW w:w="0" w:type="auto"/>
            <w:shd w:val="clear" w:color="auto" w:fill="ECECEC"/>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Study Time / Appointments for individual or group mentoring</w:t>
            </w:r>
          </w:p>
        </w:tc>
      </w:tr>
    </w:tbl>
    <w:p w:rsidR="004D6ED4" w:rsidRPr="00A56EE3" w:rsidRDefault="004D6ED4">
      <w:pPr>
        <w:rPr>
          <w:sz w:val="24"/>
          <w:szCs w:val="24"/>
          <w:highlight w:val="yellow"/>
        </w:rPr>
      </w:pPr>
    </w:p>
    <w:p w:rsidR="004D6ED4" w:rsidRPr="00D049B2" w:rsidRDefault="00932376">
      <w:pPr>
        <w:rPr>
          <w:sz w:val="24"/>
          <w:szCs w:val="24"/>
        </w:rPr>
      </w:pPr>
      <w:r w:rsidRPr="00A56EE3">
        <w:rPr>
          <w:sz w:val="24"/>
          <w:szCs w:val="24"/>
          <w:highlight w:val="yellow"/>
        </w:rPr>
        <w:t>Plug-In to Your Program:</w:t>
      </w:r>
      <w:r w:rsidRPr="00A56EE3">
        <w:rPr>
          <w:i/>
          <w:sz w:val="24"/>
          <w:szCs w:val="24"/>
          <w:highlight w:val="yellow"/>
        </w:rPr>
        <w:t xml:space="preserve"> add the puzzle piece graphic</w:t>
      </w:r>
      <w:r w:rsidRPr="00D049B2">
        <w:rPr>
          <w:i/>
          <w:sz w:val="24"/>
          <w:szCs w:val="24"/>
        </w:rPr>
        <w:t xml:space="preserve"> </w:t>
      </w:r>
    </w:p>
    <w:p w:rsidR="00932376" w:rsidRPr="00D049B2" w:rsidRDefault="00932376" w:rsidP="004D6ED4">
      <w:pPr>
        <w:autoSpaceDE w:val="0"/>
        <w:autoSpaceDN w:val="0"/>
        <w:adjustRightInd w:val="0"/>
        <w:spacing w:after="0" w:line="240" w:lineRule="auto"/>
        <w:rPr>
          <w:rFonts w:cs="FranklinGothicURW-Dem"/>
          <w:sz w:val="24"/>
          <w:szCs w:val="24"/>
        </w:rPr>
      </w:pPr>
    </w:p>
    <w:p w:rsidR="004D6ED4" w:rsidRPr="00E67659" w:rsidRDefault="004D6ED4" w:rsidP="004D6ED4">
      <w:pPr>
        <w:autoSpaceDE w:val="0"/>
        <w:autoSpaceDN w:val="0"/>
        <w:adjustRightInd w:val="0"/>
        <w:spacing w:after="0" w:line="240" w:lineRule="auto"/>
        <w:rPr>
          <w:rFonts w:cs="FranklinGothicURW-Dem"/>
          <w:sz w:val="24"/>
          <w:szCs w:val="24"/>
          <w:highlight w:val="yellow"/>
        </w:rPr>
      </w:pPr>
      <w:r w:rsidRPr="00E67659">
        <w:rPr>
          <w:rFonts w:cs="FranklinGothicURW-Dem"/>
          <w:sz w:val="24"/>
          <w:szCs w:val="24"/>
          <w:highlight w:val="yellow"/>
        </w:rPr>
        <w:t>PATHS AFTER GRADUATION</w:t>
      </w:r>
    </w:p>
    <w:p w:rsidR="004D6ED4" w:rsidRPr="00E67659" w:rsidRDefault="004D6ED4" w:rsidP="004D6ED4">
      <w:pPr>
        <w:autoSpaceDE w:val="0"/>
        <w:autoSpaceDN w:val="0"/>
        <w:adjustRightInd w:val="0"/>
        <w:spacing w:after="0" w:line="240" w:lineRule="auto"/>
        <w:rPr>
          <w:rFonts w:cs="FranklinGothicURW-Dem"/>
          <w:sz w:val="24"/>
          <w:szCs w:val="24"/>
          <w:highlight w:val="yellow"/>
        </w:rPr>
      </w:pPr>
    </w:p>
    <w:p w:rsidR="004D6ED4" w:rsidRPr="00E67659" w:rsidRDefault="004D6ED4" w:rsidP="004D6ED4">
      <w:pPr>
        <w:autoSpaceDE w:val="0"/>
        <w:autoSpaceDN w:val="0"/>
        <w:adjustRightInd w:val="0"/>
        <w:spacing w:after="0" w:line="240" w:lineRule="auto"/>
        <w:rPr>
          <w:rFonts w:cs="FranklinGothicURW-Dem"/>
          <w:sz w:val="24"/>
          <w:szCs w:val="24"/>
          <w:highlight w:val="yellow"/>
        </w:rPr>
      </w:pPr>
      <w:r w:rsidRPr="00E67659">
        <w:rPr>
          <w:rFonts w:cs="FranklinGothicURW-Dem"/>
          <w:sz w:val="24"/>
          <w:szCs w:val="24"/>
          <w:highlight w:val="yellow"/>
        </w:rPr>
        <w:t>Bachelor Degree Options</w:t>
      </w:r>
    </w:p>
    <w:p w:rsidR="004D6ED4" w:rsidRPr="00E67659" w:rsidRDefault="004D6ED4" w:rsidP="004D6ED4">
      <w:pPr>
        <w:autoSpaceDE w:val="0"/>
        <w:autoSpaceDN w:val="0"/>
        <w:adjustRightInd w:val="0"/>
        <w:spacing w:after="0" w:line="240" w:lineRule="auto"/>
        <w:rPr>
          <w:rFonts w:cs="FranklinGothicURW-Boo"/>
          <w:sz w:val="24"/>
          <w:szCs w:val="24"/>
          <w:highlight w:val="yellow"/>
        </w:rPr>
      </w:pPr>
      <w:r w:rsidRPr="00E67659">
        <w:rPr>
          <w:rFonts w:cs="FranklinGothicURW-Boo"/>
          <w:sz w:val="24"/>
          <w:szCs w:val="24"/>
          <w:highlight w:val="yellow"/>
        </w:rPr>
        <w:t xml:space="preserve">After completing your associate </w:t>
      </w:r>
      <w:r w:rsidR="00932376" w:rsidRPr="00E67659">
        <w:rPr>
          <w:rFonts w:cs="FranklinGothicURW-Boo"/>
          <w:sz w:val="24"/>
          <w:szCs w:val="24"/>
          <w:highlight w:val="yellow"/>
        </w:rPr>
        <w:t xml:space="preserve">degree, you will receive direct </w:t>
      </w:r>
      <w:r w:rsidRPr="00E67659">
        <w:rPr>
          <w:rFonts w:cs="FranklinGothicURW-Boo"/>
          <w:sz w:val="24"/>
          <w:szCs w:val="24"/>
          <w:highlight w:val="yellow"/>
        </w:rPr>
        <w:t>admittance to Marian University to complete your bachelor’s</w:t>
      </w:r>
    </w:p>
    <w:p w:rsidR="004D6ED4" w:rsidRPr="00E67659" w:rsidRDefault="004D6ED4" w:rsidP="004D6ED4">
      <w:pPr>
        <w:autoSpaceDE w:val="0"/>
        <w:autoSpaceDN w:val="0"/>
        <w:adjustRightInd w:val="0"/>
        <w:spacing w:after="0" w:line="240" w:lineRule="auto"/>
        <w:rPr>
          <w:rFonts w:cs="FranklinGothicURW-Boo"/>
          <w:sz w:val="24"/>
          <w:szCs w:val="24"/>
          <w:highlight w:val="yellow"/>
        </w:rPr>
      </w:pPr>
      <w:r w:rsidRPr="00E67659">
        <w:rPr>
          <w:rFonts w:cs="FranklinGothicURW-Boo"/>
          <w:sz w:val="24"/>
          <w:szCs w:val="24"/>
          <w:highlight w:val="yellow"/>
        </w:rPr>
        <w:t>degree. All of your credits will t</w:t>
      </w:r>
      <w:r w:rsidR="00932376" w:rsidRPr="00E67659">
        <w:rPr>
          <w:rFonts w:cs="FranklinGothicURW-Boo"/>
          <w:sz w:val="24"/>
          <w:szCs w:val="24"/>
          <w:highlight w:val="yellow"/>
        </w:rPr>
        <w:t xml:space="preserve">ransfer, and most students will </w:t>
      </w:r>
      <w:r w:rsidRPr="00E67659">
        <w:rPr>
          <w:rFonts w:cs="FranklinGothicURW-Boo"/>
          <w:sz w:val="24"/>
          <w:szCs w:val="24"/>
          <w:highlight w:val="yellow"/>
        </w:rPr>
        <w:t>complete their bachelor’s degree in two additional years.</w:t>
      </w:r>
    </w:p>
    <w:p w:rsidR="00932376" w:rsidRPr="00E67659" w:rsidRDefault="00932376" w:rsidP="004D6ED4">
      <w:pPr>
        <w:autoSpaceDE w:val="0"/>
        <w:autoSpaceDN w:val="0"/>
        <w:adjustRightInd w:val="0"/>
        <w:spacing w:after="0" w:line="240" w:lineRule="auto"/>
        <w:rPr>
          <w:rFonts w:cs="FranklinGothicURW-Boo"/>
          <w:sz w:val="24"/>
          <w:szCs w:val="24"/>
          <w:highlight w:val="yellow"/>
        </w:rPr>
      </w:pPr>
    </w:p>
    <w:p w:rsidR="004D6ED4" w:rsidRPr="00D049B2" w:rsidRDefault="004D6ED4" w:rsidP="004D6ED4">
      <w:pPr>
        <w:autoSpaceDE w:val="0"/>
        <w:autoSpaceDN w:val="0"/>
        <w:adjustRightInd w:val="0"/>
        <w:spacing w:after="0" w:line="240" w:lineRule="auto"/>
        <w:rPr>
          <w:rFonts w:cs="FranklinGothicURW-Boo"/>
          <w:sz w:val="24"/>
          <w:szCs w:val="24"/>
        </w:rPr>
      </w:pPr>
      <w:r w:rsidRPr="00E67659">
        <w:rPr>
          <w:rFonts w:cs="FranklinGothicURW-Boo"/>
          <w:sz w:val="24"/>
          <w:szCs w:val="24"/>
          <w:highlight w:val="yellow"/>
        </w:rPr>
        <w:lastRenderedPageBreak/>
        <w:t>You can also transfer your credits to</w:t>
      </w:r>
      <w:r w:rsidR="00932376" w:rsidRPr="00E67659">
        <w:rPr>
          <w:rFonts w:cs="FranklinGothicURW-Boo"/>
          <w:sz w:val="24"/>
          <w:szCs w:val="24"/>
          <w:highlight w:val="yellow"/>
        </w:rPr>
        <w:t xml:space="preserve"> another four-year institution. </w:t>
      </w:r>
      <w:r w:rsidRPr="00E67659">
        <w:rPr>
          <w:rFonts w:cs="FranklinGothicURW-Boo"/>
          <w:sz w:val="24"/>
          <w:szCs w:val="24"/>
          <w:highlight w:val="yellow"/>
        </w:rPr>
        <w:t>We will help you identify which pat</w:t>
      </w:r>
      <w:r w:rsidR="00932376" w:rsidRPr="00E67659">
        <w:rPr>
          <w:rFonts w:cs="FranklinGothicURW-Boo"/>
          <w:sz w:val="24"/>
          <w:szCs w:val="24"/>
          <w:highlight w:val="yellow"/>
        </w:rPr>
        <w:t xml:space="preserve">h is the right fit for you, and </w:t>
      </w:r>
      <w:r w:rsidRPr="00E67659">
        <w:rPr>
          <w:rFonts w:cs="FranklinGothicURW-Boo"/>
          <w:sz w:val="24"/>
          <w:szCs w:val="24"/>
          <w:highlight w:val="yellow"/>
        </w:rPr>
        <w:t>develop a plan to ensure you continue to achieve your goals.</w:t>
      </w:r>
    </w:p>
    <w:p w:rsidR="004D6ED4" w:rsidRPr="00D049B2" w:rsidRDefault="004D6ED4" w:rsidP="004D6ED4">
      <w:pPr>
        <w:autoSpaceDE w:val="0"/>
        <w:autoSpaceDN w:val="0"/>
        <w:adjustRightInd w:val="0"/>
        <w:spacing w:after="0" w:line="240" w:lineRule="auto"/>
        <w:rPr>
          <w:rFonts w:cs="FranklinGothicURW-Dem"/>
          <w:sz w:val="24"/>
          <w:szCs w:val="24"/>
        </w:rPr>
      </w:pPr>
    </w:p>
    <w:p w:rsidR="004D6ED4" w:rsidRPr="00E67659" w:rsidRDefault="004D6ED4" w:rsidP="004D6ED4">
      <w:pPr>
        <w:autoSpaceDE w:val="0"/>
        <w:autoSpaceDN w:val="0"/>
        <w:adjustRightInd w:val="0"/>
        <w:spacing w:after="0" w:line="240" w:lineRule="auto"/>
        <w:rPr>
          <w:rFonts w:cs="FranklinGothicURW-Dem"/>
          <w:sz w:val="24"/>
          <w:szCs w:val="24"/>
          <w:highlight w:val="yellow"/>
        </w:rPr>
      </w:pPr>
      <w:r w:rsidRPr="00E67659">
        <w:rPr>
          <w:rFonts w:cs="FranklinGothicURW-Dem"/>
          <w:sz w:val="24"/>
          <w:szCs w:val="24"/>
          <w:highlight w:val="yellow"/>
        </w:rPr>
        <w:t>Begin Your Career</w:t>
      </w:r>
    </w:p>
    <w:p w:rsidR="004D6ED4" w:rsidRPr="00E67659" w:rsidRDefault="004D6ED4" w:rsidP="00932376">
      <w:pPr>
        <w:autoSpaceDE w:val="0"/>
        <w:autoSpaceDN w:val="0"/>
        <w:adjustRightInd w:val="0"/>
        <w:spacing w:after="0" w:line="240" w:lineRule="auto"/>
        <w:rPr>
          <w:rFonts w:cs="FranklinGothicURW-Boo"/>
          <w:sz w:val="24"/>
          <w:szCs w:val="24"/>
          <w:highlight w:val="yellow"/>
        </w:rPr>
      </w:pPr>
      <w:r w:rsidRPr="00E67659">
        <w:rPr>
          <w:rFonts w:cs="FranklinGothicURW-Boo"/>
          <w:sz w:val="24"/>
          <w:szCs w:val="24"/>
          <w:highlight w:val="yellow"/>
        </w:rPr>
        <w:t>Through coursework and your internship experience</w:t>
      </w:r>
      <w:r w:rsidR="00932376" w:rsidRPr="00E67659">
        <w:rPr>
          <w:rFonts w:cs="FranklinGothicURW-Boo"/>
          <w:sz w:val="24"/>
          <w:szCs w:val="24"/>
          <w:highlight w:val="yellow"/>
        </w:rPr>
        <w:t xml:space="preserve">, you will </w:t>
      </w:r>
      <w:r w:rsidRPr="00E67659">
        <w:rPr>
          <w:rFonts w:cs="FranklinGothicURW-Boo"/>
          <w:sz w:val="24"/>
          <w:szCs w:val="24"/>
          <w:highlight w:val="yellow"/>
        </w:rPr>
        <w:t>be prepared, confident, and w</w:t>
      </w:r>
      <w:r w:rsidR="00932376" w:rsidRPr="00E67659">
        <w:rPr>
          <w:rFonts w:cs="FranklinGothicURW-Boo"/>
          <w:sz w:val="24"/>
          <w:szCs w:val="24"/>
          <w:highlight w:val="yellow"/>
        </w:rPr>
        <w:t xml:space="preserve">ell-connected to directly enter </w:t>
      </w:r>
      <w:r w:rsidRPr="00E67659">
        <w:rPr>
          <w:rFonts w:cs="FranklinGothicURW-Boo"/>
          <w:sz w:val="24"/>
          <w:szCs w:val="24"/>
          <w:highlight w:val="yellow"/>
        </w:rPr>
        <w:t>the workforce.</w:t>
      </w:r>
    </w:p>
    <w:p w:rsidR="00932376" w:rsidRPr="00E67659" w:rsidRDefault="00932376" w:rsidP="00932376">
      <w:pPr>
        <w:autoSpaceDE w:val="0"/>
        <w:autoSpaceDN w:val="0"/>
        <w:adjustRightInd w:val="0"/>
        <w:spacing w:after="0" w:line="240" w:lineRule="auto"/>
        <w:rPr>
          <w:rFonts w:cs="FranklinGothicURW-Boo"/>
          <w:sz w:val="24"/>
          <w:szCs w:val="24"/>
          <w:highlight w:val="yellow"/>
        </w:rPr>
      </w:pPr>
    </w:p>
    <w:p w:rsidR="00932376" w:rsidRPr="00E67659" w:rsidRDefault="00932376" w:rsidP="00932376">
      <w:pPr>
        <w:autoSpaceDE w:val="0"/>
        <w:autoSpaceDN w:val="0"/>
        <w:adjustRightInd w:val="0"/>
        <w:spacing w:after="0" w:line="240" w:lineRule="auto"/>
        <w:rPr>
          <w:rFonts w:cs="FranklinGothicURW-Boo"/>
          <w:sz w:val="24"/>
          <w:szCs w:val="24"/>
          <w:highlight w:val="yellow"/>
        </w:rPr>
      </w:pPr>
      <w:r w:rsidRPr="00E67659">
        <w:rPr>
          <w:rFonts w:cs="FranklinGothicURW-Boo"/>
          <w:sz w:val="24"/>
          <w:szCs w:val="24"/>
          <w:highlight w:val="yellow"/>
        </w:rPr>
        <w:t>Stays the same:</w:t>
      </w:r>
    </w:p>
    <w:p w:rsidR="00932376" w:rsidRPr="00E67659" w:rsidRDefault="00932376" w:rsidP="00932376">
      <w:pPr>
        <w:autoSpaceDE w:val="0"/>
        <w:autoSpaceDN w:val="0"/>
        <w:adjustRightInd w:val="0"/>
        <w:spacing w:after="0" w:line="240" w:lineRule="auto"/>
        <w:rPr>
          <w:rFonts w:cs="FranklinGothicURW-Boo"/>
          <w:sz w:val="24"/>
          <w:szCs w:val="24"/>
          <w:highlight w:val="yellow"/>
        </w:rPr>
      </w:pPr>
      <w:r w:rsidRPr="00E67659">
        <w:rPr>
          <w:rFonts w:cs="FranklinGothicURW-Boo"/>
          <w:sz w:val="24"/>
          <w:szCs w:val="24"/>
          <w:highlight w:val="yellow"/>
        </w:rPr>
        <w:t>Career paths box</w:t>
      </w:r>
    </w:p>
    <w:p w:rsidR="00932376" w:rsidRPr="00E67659" w:rsidRDefault="00932376" w:rsidP="00932376">
      <w:pPr>
        <w:autoSpaceDE w:val="0"/>
        <w:autoSpaceDN w:val="0"/>
        <w:adjustRightInd w:val="0"/>
        <w:spacing w:after="0" w:line="240" w:lineRule="auto"/>
        <w:rPr>
          <w:rFonts w:cs="FranklinGothicURW-Boo"/>
          <w:sz w:val="24"/>
          <w:szCs w:val="24"/>
          <w:highlight w:val="yellow"/>
        </w:rPr>
      </w:pPr>
      <w:r w:rsidRPr="00E67659">
        <w:rPr>
          <w:rFonts w:cs="FranklinGothicURW-Boo"/>
          <w:sz w:val="24"/>
          <w:szCs w:val="24"/>
          <w:highlight w:val="yellow"/>
        </w:rPr>
        <w:t>Bullet list of jobs</w:t>
      </w:r>
    </w:p>
    <w:p w:rsidR="00932376" w:rsidRPr="00D049B2" w:rsidRDefault="00932376" w:rsidP="00932376">
      <w:pPr>
        <w:autoSpaceDE w:val="0"/>
        <w:autoSpaceDN w:val="0"/>
        <w:adjustRightInd w:val="0"/>
        <w:spacing w:after="0" w:line="240" w:lineRule="auto"/>
        <w:rPr>
          <w:rFonts w:cs="FranklinGothicURW-Boo"/>
          <w:sz w:val="24"/>
          <w:szCs w:val="24"/>
        </w:rPr>
      </w:pPr>
      <w:r w:rsidRPr="00E67659">
        <w:rPr>
          <w:rFonts w:cs="FranklinGothicURW-Boo"/>
          <w:sz w:val="24"/>
          <w:szCs w:val="24"/>
          <w:highlight w:val="yellow"/>
        </w:rPr>
        <w:t>Bullet list of industries</w:t>
      </w:r>
      <w:r w:rsidRPr="00D049B2">
        <w:rPr>
          <w:rFonts w:cs="FranklinGothicURW-Boo"/>
          <w:sz w:val="24"/>
          <w:szCs w:val="24"/>
        </w:rPr>
        <w:t xml:space="preserve"> </w:t>
      </w:r>
    </w:p>
    <w:p w:rsidR="00932376" w:rsidRPr="00D049B2" w:rsidRDefault="00932376" w:rsidP="00932376">
      <w:pPr>
        <w:autoSpaceDE w:val="0"/>
        <w:autoSpaceDN w:val="0"/>
        <w:adjustRightInd w:val="0"/>
        <w:spacing w:after="0" w:line="240" w:lineRule="auto"/>
        <w:rPr>
          <w:rFonts w:cs="FranklinGothicURW-Boo"/>
          <w:sz w:val="24"/>
          <w:szCs w:val="24"/>
        </w:rPr>
      </w:pPr>
    </w:p>
    <w:p w:rsidR="00932376" w:rsidRPr="00D049B2" w:rsidRDefault="00932376" w:rsidP="00932376">
      <w:pPr>
        <w:autoSpaceDE w:val="0"/>
        <w:autoSpaceDN w:val="0"/>
        <w:adjustRightInd w:val="0"/>
        <w:spacing w:after="0" w:line="240" w:lineRule="auto"/>
        <w:rPr>
          <w:rFonts w:cs="FranklinGothicURW-Boo"/>
          <w:sz w:val="24"/>
          <w:szCs w:val="24"/>
        </w:rPr>
      </w:pPr>
    </w:p>
    <w:p w:rsidR="00932376" w:rsidRPr="00B509C6" w:rsidRDefault="00932376" w:rsidP="00932376">
      <w:pPr>
        <w:rPr>
          <w:b/>
          <w:sz w:val="24"/>
          <w:szCs w:val="24"/>
        </w:rPr>
      </w:pPr>
      <w:r w:rsidRPr="00B509C6">
        <w:rPr>
          <w:b/>
          <w:sz w:val="24"/>
          <w:szCs w:val="24"/>
        </w:rPr>
        <w:t xml:space="preserve">Programs: Liberal Arts page </w:t>
      </w:r>
    </w:p>
    <w:p w:rsidR="00932376" w:rsidRPr="00D049B2" w:rsidRDefault="00932376" w:rsidP="00932376">
      <w:pPr>
        <w:rPr>
          <w:sz w:val="24"/>
          <w:szCs w:val="24"/>
        </w:rPr>
      </w:pPr>
      <w:r w:rsidRPr="00D049B2">
        <w:rPr>
          <w:sz w:val="24"/>
          <w:szCs w:val="24"/>
        </w:rPr>
        <w:t>Business Administration</w:t>
      </w:r>
    </w:p>
    <w:p w:rsidR="00932376" w:rsidRPr="00D049B2" w:rsidRDefault="00932376" w:rsidP="00932376">
      <w:pPr>
        <w:rPr>
          <w:sz w:val="24"/>
          <w:szCs w:val="24"/>
          <w:shd w:val="clear" w:color="auto" w:fill="FFFFFF"/>
        </w:rPr>
      </w:pPr>
      <w:r w:rsidRPr="0083472B">
        <w:rPr>
          <w:sz w:val="24"/>
          <w:szCs w:val="24"/>
          <w:highlight w:val="yellow"/>
        </w:rPr>
        <w:t xml:space="preserve">Program description: </w:t>
      </w:r>
      <w:r w:rsidRPr="0083472B">
        <w:rPr>
          <w:i/>
          <w:sz w:val="24"/>
          <w:szCs w:val="24"/>
          <w:highlight w:val="yellow"/>
        </w:rPr>
        <w:t>Under the last sentence a new paragraph with add “</w:t>
      </w:r>
      <w:r w:rsidRPr="0083472B">
        <w:rPr>
          <w:sz w:val="24"/>
          <w:szCs w:val="24"/>
          <w:highlight w:val="yellow"/>
          <w:shd w:val="clear" w:color="auto" w:fill="FFFFFF"/>
        </w:rPr>
        <w:t>A new cohort begins classes together each summer, and will graduate together in two years. Without taking long breaks and attending class year-round, you are able to stay completely connected to supportive faculty and all the top-notch resource</w:t>
      </w:r>
      <w:bookmarkStart w:id="0" w:name="_GoBack"/>
      <w:bookmarkEnd w:id="0"/>
      <w:r w:rsidRPr="0083472B">
        <w:rPr>
          <w:sz w:val="24"/>
          <w:szCs w:val="24"/>
          <w:highlight w:val="yellow"/>
          <w:shd w:val="clear" w:color="auto" w:fill="FFFFFF"/>
        </w:rPr>
        <w:t>s on campus.”</w:t>
      </w:r>
    </w:p>
    <w:p w:rsidR="00932376" w:rsidRPr="009273CE" w:rsidRDefault="00932376" w:rsidP="00932376">
      <w:pPr>
        <w:rPr>
          <w:sz w:val="24"/>
          <w:szCs w:val="24"/>
          <w:highlight w:val="yellow"/>
          <w:shd w:val="clear" w:color="auto" w:fill="FFFFFF"/>
        </w:rPr>
      </w:pPr>
      <w:r w:rsidRPr="009273CE">
        <w:rPr>
          <w:sz w:val="24"/>
          <w:szCs w:val="24"/>
          <w:highlight w:val="yellow"/>
          <w:shd w:val="clear" w:color="auto" w:fill="FFFFFF"/>
        </w:rPr>
        <w:t xml:space="preserve">Credits and classes: </w:t>
      </w:r>
    </w:p>
    <w:p w:rsidR="00932376" w:rsidRPr="00D049B2" w:rsidRDefault="00932376" w:rsidP="00932376">
      <w:pPr>
        <w:rPr>
          <w:sz w:val="24"/>
          <w:szCs w:val="24"/>
        </w:rPr>
      </w:pPr>
      <w:r w:rsidRPr="009273CE">
        <w:rPr>
          <w:sz w:val="24"/>
          <w:szCs w:val="24"/>
          <w:highlight w:val="yellow"/>
          <w:shd w:val="clear" w:color="auto" w:fill="FFFFFF"/>
        </w:rPr>
        <w:t>To earn our 64-credit business administration associate degree, you will complete 34-general education credit hours and 30-core business credit hours.</w:t>
      </w:r>
    </w:p>
    <w:p w:rsidR="00932376" w:rsidRPr="00D049B2" w:rsidRDefault="00932376" w:rsidP="00932376">
      <w:pPr>
        <w:rPr>
          <w:rFonts w:cs="Arial"/>
          <w:sz w:val="24"/>
          <w:szCs w:val="24"/>
        </w:rPr>
      </w:pPr>
    </w:p>
    <w:tbl>
      <w:tblPr>
        <w:tblStyle w:val="TableGrid"/>
        <w:tblW w:w="0" w:type="auto"/>
        <w:tblLook w:val="04A0" w:firstRow="1" w:lastRow="0" w:firstColumn="1" w:lastColumn="0" w:noHBand="0" w:noVBand="1"/>
      </w:tblPr>
      <w:tblGrid>
        <w:gridCol w:w="8005"/>
        <w:gridCol w:w="1345"/>
      </w:tblGrid>
      <w:tr w:rsidR="00D049B2" w:rsidRPr="00D049B2" w:rsidTr="0091025F">
        <w:tc>
          <w:tcPr>
            <w:tcW w:w="8005" w:type="dxa"/>
          </w:tcPr>
          <w:p w:rsidR="00932376" w:rsidRPr="009273CE" w:rsidRDefault="00932376" w:rsidP="0091025F">
            <w:pPr>
              <w:rPr>
                <w:rFonts w:cs="Times New Roman"/>
                <w:b/>
                <w:sz w:val="24"/>
                <w:szCs w:val="24"/>
                <w:highlight w:val="yellow"/>
              </w:rPr>
            </w:pPr>
            <w:r w:rsidRPr="009273CE">
              <w:rPr>
                <w:rFonts w:cs="Times New Roman"/>
                <w:b/>
                <w:sz w:val="24"/>
                <w:szCs w:val="24"/>
                <w:highlight w:val="yellow"/>
              </w:rPr>
              <w:t>Core General Education Program</w:t>
            </w:r>
          </w:p>
          <w:p w:rsidR="00932376" w:rsidRPr="009273CE" w:rsidRDefault="00932376" w:rsidP="0091025F">
            <w:pPr>
              <w:rPr>
                <w:rFonts w:cs="Times New Roman"/>
                <w:sz w:val="24"/>
                <w:szCs w:val="24"/>
                <w:highlight w:val="yellow"/>
              </w:rPr>
            </w:pPr>
          </w:p>
        </w:tc>
        <w:tc>
          <w:tcPr>
            <w:tcW w:w="1345" w:type="dxa"/>
          </w:tcPr>
          <w:p w:rsidR="00932376" w:rsidRPr="009273CE" w:rsidRDefault="00932376" w:rsidP="0091025F">
            <w:pPr>
              <w:rPr>
                <w:rFonts w:cs="Times New Roman"/>
                <w:b/>
                <w:sz w:val="24"/>
                <w:szCs w:val="24"/>
                <w:highlight w:val="yellow"/>
              </w:rPr>
            </w:pPr>
            <w:r w:rsidRPr="009273CE">
              <w:rPr>
                <w:rFonts w:cs="Times New Roman"/>
                <w:b/>
                <w:sz w:val="24"/>
                <w:szCs w:val="24"/>
                <w:highlight w:val="yellow"/>
              </w:rPr>
              <w:t>Credits</w:t>
            </w:r>
          </w:p>
        </w:tc>
      </w:tr>
      <w:tr w:rsidR="00D049B2" w:rsidRPr="00D049B2" w:rsidTr="0091025F">
        <w:tc>
          <w:tcPr>
            <w:tcW w:w="8005" w:type="dxa"/>
          </w:tcPr>
          <w:p w:rsidR="00932376" w:rsidRPr="009273CE" w:rsidRDefault="00932376" w:rsidP="0091025F">
            <w:pPr>
              <w:rPr>
                <w:rFonts w:cs="Times New Roman"/>
                <w:sz w:val="24"/>
                <w:szCs w:val="24"/>
                <w:highlight w:val="yellow"/>
              </w:rPr>
            </w:pPr>
            <w:r w:rsidRPr="009273CE">
              <w:rPr>
                <w:rFonts w:cs="Times New Roman"/>
                <w:sz w:val="24"/>
                <w:szCs w:val="24"/>
                <w:highlight w:val="yellow"/>
              </w:rPr>
              <w:t>(Integrated courses in topics such as English, Communication, Philosophy, Social Science, and Environmental Studies.)</w:t>
            </w:r>
          </w:p>
          <w:p w:rsidR="00932376" w:rsidRPr="009273CE" w:rsidRDefault="00932376" w:rsidP="0091025F">
            <w:pPr>
              <w:rPr>
                <w:rFonts w:cs="Times New Roman"/>
                <w:sz w:val="24"/>
                <w:szCs w:val="24"/>
                <w:highlight w:val="yellow"/>
              </w:rPr>
            </w:pPr>
          </w:p>
        </w:tc>
        <w:tc>
          <w:tcPr>
            <w:tcW w:w="1345" w:type="dxa"/>
          </w:tcPr>
          <w:p w:rsidR="00932376" w:rsidRPr="009273CE" w:rsidRDefault="00932376" w:rsidP="0091025F">
            <w:pPr>
              <w:jc w:val="right"/>
              <w:rPr>
                <w:rFonts w:cs="Times New Roman"/>
                <w:b/>
                <w:sz w:val="24"/>
                <w:szCs w:val="24"/>
                <w:highlight w:val="yellow"/>
              </w:rPr>
            </w:pPr>
          </w:p>
          <w:p w:rsidR="00932376" w:rsidRPr="009273CE" w:rsidRDefault="00932376" w:rsidP="0091025F">
            <w:pPr>
              <w:jc w:val="right"/>
              <w:rPr>
                <w:rFonts w:cs="Times New Roman"/>
                <w:b/>
                <w:sz w:val="24"/>
                <w:szCs w:val="24"/>
                <w:highlight w:val="yellow"/>
              </w:rPr>
            </w:pPr>
          </w:p>
          <w:p w:rsidR="00932376" w:rsidRPr="009273CE" w:rsidRDefault="00932376" w:rsidP="0091025F">
            <w:pPr>
              <w:jc w:val="right"/>
              <w:rPr>
                <w:rFonts w:cs="Times New Roman"/>
                <w:b/>
                <w:sz w:val="24"/>
                <w:szCs w:val="24"/>
                <w:highlight w:val="yellow"/>
              </w:rPr>
            </w:pPr>
            <w:r w:rsidRPr="009273CE">
              <w:rPr>
                <w:rFonts w:cs="Times New Roman"/>
                <w:b/>
                <w:sz w:val="24"/>
                <w:szCs w:val="24"/>
                <w:highlight w:val="yellow"/>
              </w:rPr>
              <w:t>34</w:t>
            </w:r>
          </w:p>
        </w:tc>
      </w:tr>
    </w:tbl>
    <w:p w:rsidR="00932376" w:rsidRPr="00D049B2" w:rsidRDefault="00932376" w:rsidP="00932376">
      <w:pPr>
        <w:rPr>
          <w:rFonts w:cs="Times New Roman"/>
          <w:sz w:val="24"/>
          <w:szCs w:val="24"/>
        </w:rPr>
      </w:pPr>
    </w:p>
    <w:p w:rsidR="00932376" w:rsidRPr="00D049B2" w:rsidRDefault="00932376" w:rsidP="00932376">
      <w:pPr>
        <w:rPr>
          <w:rFonts w:cs="Times New Roman"/>
          <w:sz w:val="24"/>
          <w:szCs w:val="24"/>
        </w:rPr>
      </w:pPr>
      <w:r w:rsidRPr="00D049B2">
        <w:rPr>
          <w:rFonts w:cs="Times New Roman"/>
          <w:sz w:val="24"/>
          <w:szCs w:val="24"/>
        </w:rPr>
        <w:t>For their degree, students in the Associate of Arts track take ten courses in the following areas:</w:t>
      </w:r>
    </w:p>
    <w:tbl>
      <w:tblPr>
        <w:tblStyle w:val="TableGrid"/>
        <w:tblW w:w="0" w:type="auto"/>
        <w:tblLook w:val="04A0" w:firstRow="1" w:lastRow="0" w:firstColumn="1" w:lastColumn="0" w:noHBand="0" w:noVBand="1"/>
      </w:tblPr>
      <w:tblGrid>
        <w:gridCol w:w="8005"/>
        <w:gridCol w:w="1345"/>
      </w:tblGrid>
      <w:tr w:rsidR="00D049B2" w:rsidRPr="00D049B2" w:rsidTr="0091025F">
        <w:tc>
          <w:tcPr>
            <w:tcW w:w="8005" w:type="dxa"/>
          </w:tcPr>
          <w:p w:rsidR="00932376" w:rsidRPr="00D049B2" w:rsidRDefault="00932376" w:rsidP="0091025F">
            <w:pPr>
              <w:rPr>
                <w:rFonts w:cs="Times New Roman"/>
                <w:b/>
                <w:sz w:val="24"/>
                <w:szCs w:val="24"/>
              </w:rPr>
            </w:pPr>
            <w:r w:rsidRPr="00D049B2">
              <w:rPr>
                <w:rFonts w:cs="Times New Roman"/>
                <w:b/>
                <w:sz w:val="24"/>
                <w:szCs w:val="24"/>
              </w:rPr>
              <w:t xml:space="preserve">Associate of Arts in Liberal Arts </w:t>
            </w:r>
          </w:p>
        </w:tc>
        <w:tc>
          <w:tcPr>
            <w:tcW w:w="1345" w:type="dxa"/>
          </w:tcPr>
          <w:p w:rsidR="00932376" w:rsidRPr="00D049B2" w:rsidRDefault="00932376" w:rsidP="0091025F">
            <w:pPr>
              <w:rPr>
                <w:rFonts w:cs="Times New Roman"/>
                <w:b/>
                <w:sz w:val="24"/>
                <w:szCs w:val="24"/>
              </w:rPr>
            </w:pPr>
            <w:r w:rsidRPr="00D049B2">
              <w:rPr>
                <w:rFonts w:cs="Times New Roman"/>
                <w:b/>
                <w:sz w:val="24"/>
                <w:szCs w:val="24"/>
              </w:rPr>
              <w:t>Credits</w:t>
            </w:r>
          </w:p>
        </w:tc>
      </w:tr>
      <w:tr w:rsidR="00D049B2" w:rsidRPr="00D049B2" w:rsidTr="0091025F">
        <w:tc>
          <w:tcPr>
            <w:tcW w:w="8005" w:type="dxa"/>
          </w:tcPr>
          <w:p w:rsidR="00932376" w:rsidRPr="00D049B2" w:rsidRDefault="00932376" w:rsidP="0091025F">
            <w:pPr>
              <w:rPr>
                <w:rFonts w:cs="Times New Roman"/>
                <w:sz w:val="24"/>
                <w:szCs w:val="24"/>
              </w:rPr>
            </w:pPr>
            <w:r w:rsidRPr="00D049B2">
              <w:rPr>
                <w:rFonts w:cs="Times New Roman"/>
                <w:sz w:val="24"/>
                <w:szCs w:val="24"/>
              </w:rPr>
              <w:t>Finance 111 – Personal Finance</w:t>
            </w:r>
          </w:p>
          <w:p w:rsidR="00932376" w:rsidRPr="00D049B2" w:rsidRDefault="00932376" w:rsidP="0091025F">
            <w:pPr>
              <w:rPr>
                <w:rFonts w:cs="Times New Roman"/>
                <w:sz w:val="24"/>
                <w:szCs w:val="24"/>
              </w:rPr>
            </w:pPr>
          </w:p>
        </w:tc>
        <w:tc>
          <w:tcPr>
            <w:tcW w:w="1345" w:type="dxa"/>
          </w:tcPr>
          <w:p w:rsidR="00932376" w:rsidRPr="00D049B2" w:rsidRDefault="00932376" w:rsidP="0091025F">
            <w:pPr>
              <w:jc w:val="right"/>
              <w:rPr>
                <w:rFonts w:cs="Times New Roman"/>
                <w:b/>
                <w:sz w:val="24"/>
                <w:szCs w:val="24"/>
              </w:rPr>
            </w:pPr>
            <w:r w:rsidRPr="00D049B2">
              <w:rPr>
                <w:rFonts w:cs="Times New Roman"/>
                <w:b/>
                <w:sz w:val="24"/>
                <w:szCs w:val="24"/>
              </w:rPr>
              <w:t>3</w:t>
            </w:r>
          </w:p>
        </w:tc>
      </w:tr>
      <w:tr w:rsidR="00D049B2" w:rsidRPr="00D049B2" w:rsidTr="0091025F">
        <w:tc>
          <w:tcPr>
            <w:tcW w:w="8005" w:type="dxa"/>
          </w:tcPr>
          <w:p w:rsidR="00932376" w:rsidRPr="00D049B2" w:rsidRDefault="00932376" w:rsidP="0091025F">
            <w:pPr>
              <w:rPr>
                <w:rFonts w:cs="Times New Roman"/>
                <w:sz w:val="24"/>
                <w:szCs w:val="24"/>
              </w:rPr>
            </w:pPr>
            <w:r w:rsidRPr="00D049B2">
              <w:rPr>
                <w:rFonts w:cs="Times New Roman"/>
                <w:sz w:val="24"/>
                <w:szCs w:val="24"/>
              </w:rPr>
              <w:t>Two courses in Social Science (either in Psychology or Sociology)</w:t>
            </w:r>
          </w:p>
          <w:p w:rsidR="00932376" w:rsidRPr="00D049B2" w:rsidRDefault="00932376" w:rsidP="0091025F">
            <w:pPr>
              <w:rPr>
                <w:rFonts w:cs="Times New Roman"/>
                <w:sz w:val="24"/>
                <w:szCs w:val="24"/>
              </w:rPr>
            </w:pPr>
          </w:p>
        </w:tc>
        <w:tc>
          <w:tcPr>
            <w:tcW w:w="1345" w:type="dxa"/>
          </w:tcPr>
          <w:p w:rsidR="00932376" w:rsidRPr="00D049B2" w:rsidRDefault="00932376" w:rsidP="0091025F">
            <w:pPr>
              <w:jc w:val="right"/>
              <w:rPr>
                <w:rFonts w:cs="Times New Roman"/>
                <w:b/>
                <w:sz w:val="24"/>
                <w:szCs w:val="24"/>
              </w:rPr>
            </w:pPr>
            <w:r w:rsidRPr="00D049B2">
              <w:rPr>
                <w:rFonts w:cs="Times New Roman"/>
                <w:b/>
                <w:sz w:val="24"/>
                <w:szCs w:val="24"/>
              </w:rPr>
              <w:t>6</w:t>
            </w:r>
          </w:p>
        </w:tc>
      </w:tr>
      <w:tr w:rsidR="00D049B2" w:rsidRPr="00D049B2" w:rsidTr="0091025F">
        <w:tc>
          <w:tcPr>
            <w:tcW w:w="8005" w:type="dxa"/>
          </w:tcPr>
          <w:p w:rsidR="00932376" w:rsidRPr="00D049B2" w:rsidRDefault="00932376" w:rsidP="0091025F">
            <w:pPr>
              <w:rPr>
                <w:rFonts w:cs="Times New Roman"/>
                <w:sz w:val="24"/>
                <w:szCs w:val="24"/>
              </w:rPr>
            </w:pPr>
            <w:r w:rsidRPr="00D049B2">
              <w:rPr>
                <w:rFonts w:cs="Times New Roman"/>
                <w:sz w:val="24"/>
                <w:szCs w:val="24"/>
              </w:rPr>
              <w:t>Two courses in Arts (from English, Communication, Foreign Language, or Humanities)</w:t>
            </w:r>
          </w:p>
          <w:p w:rsidR="00932376" w:rsidRPr="00D049B2" w:rsidRDefault="00932376" w:rsidP="0091025F">
            <w:pPr>
              <w:rPr>
                <w:rFonts w:cs="Times New Roman"/>
                <w:sz w:val="24"/>
                <w:szCs w:val="24"/>
              </w:rPr>
            </w:pPr>
          </w:p>
        </w:tc>
        <w:tc>
          <w:tcPr>
            <w:tcW w:w="1345" w:type="dxa"/>
          </w:tcPr>
          <w:p w:rsidR="00932376" w:rsidRPr="00D049B2" w:rsidRDefault="00932376" w:rsidP="0091025F">
            <w:pPr>
              <w:jc w:val="right"/>
              <w:rPr>
                <w:rFonts w:cs="Times New Roman"/>
                <w:b/>
                <w:sz w:val="24"/>
                <w:szCs w:val="24"/>
              </w:rPr>
            </w:pPr>
            <w:r w:rsidRPr="00D049B2">
              <w:rPr>
                <w:rFonts w:cs="Times New Roman"/>
                <w:b/>
                <w:sz w:val="24"/>
                <w:szCs w:val="24"/>
              </w:rPr>
              <w:lastRenderedPageBreak/>
              <w:t>6</w:t>
            </w:r>
          </w:p>
        </w:tc>
      </w:tr>
      <w:tr w:rsidR="00D049B2" w:rsidRPr="00D049B2" w:rsidTr="0091025F">
        <w:tc>
          <w:tcPr>
            <w:tcW w:w="8005" w:type="dxa"/>
          </w:tcPr>
          <w:p w:rsidR="00932376" w:rsidRPr="00D049B2" w:rsidRDefault="00932376" w:rsidP="0091025F">
            <w:pPr>
              <w:rPr>
                <w:rFonts w:cs="Times New Roman"/>
                <w:sz w:val="24"/>
                <w:szCs w:val="24"/>
              </w:rPr>
            </w:pPr>
            <w:r w:rsidRPr="00D049B2">
              <w:rPr>
                <w:rFonts w:cs="Times New Roman"/>
                <w:sz w:val="24"/>
                <w:szCs w:val="24"/>
              </w:rPr>
              <w:t>Five courses concentrating in either Social Science or Arts</w:t>
            </w:r>
          </w:p>
          <w:p w:rsidR="00932376" w:rsidRPr="00D049B2" w:rsidRDefault="00932376" w:rsidP="0091025F">
            <w:pPr>
              <w:rPr>
                <w:rFonts w:cs="Times New Roman"/>
                <w:sz w:val="24"/>
                <w:szCs w:val="24"/>
              </w:rPr>
            </w:pPr>
          </w:p>
        </w:tc>
        <w:tc>
          <w:tcPr>
            <w:tcW w:w="1345" w:type="dxa"/>
          </w:tcPr>
          <w:p w:rsidR="00932376" w:rsidRPr="00D049B2" w:rsidRDefault="00932376" w:rsidP="0091025F">
            <w:pPr>
              <w:jc w:val="right"/>
              <w:rPr>
                <w:rFonts w:cs="Times New Roman"/>
                <w:b/>
                <w:sz w:val="24"/>
                <w:szCs w:val="24"/>
              </w:rPr>
            </w:pPr>
            <w:r w:rsidRPr="00D049B2">
              <w:rPr>
                <w:rFonts w:cs="Times New Roman"/>
                <w:b/>
                <w:sz w:val="24"/>
                <w:szCs w:val="24"/>
              </w:rPr>
              <w:t>15</w:t>
            </w:r>
          </w:p>
        </w:tc>
      </w:tr>
      <w:tr w:rsidR="00D049B2" w:rsidRPr="00D049B2" w:rsidTr="0091025F">
        <w:tc>
          <w:tcPr>
            <w:tcW w:w="8005" w:type="dxa"/>
          </w:tcPr>
          <w:p w:rsidR="00932376" w:rsidRPr="00D049B2" w:rsidRDefault="00932376" w:rsidP="0091025F">
            <w:pPr>
              <w:rPr>
                <w:rFonts w:cs="Times New Roman"/>
                <w:b/>
                <w:sz w:val="24"/>
                <w:szCs w:val="24"/>
              </w:rPr>
            </w:pPr>
            <w:r w:rsidRPr="00D049B2">
              <w:rPr>
                <w:rFonts w:cs="Times New Roman"/>
                <w:b/>
                <w:sz w:val="24"/>
                <w:szCs w:val="24"/>
              </w:rPr>
              <w:t>Total credits</w:t>
            </w:r>
          </w:p>
        </w:tc>
        <w:tc>
          <w:tcPr>
            <w:tcW w:w="1345" w:type="dxa"/>
          </w:tcPr>
          <w:p w:rsidR="00932376" w:rsidRPr="00D049B2" w:rsidRDefault="00932376" w:rsidP="0091025F">
            <w:pPr>
              <w:jc w:val="right"/>
              <w:rPr>
                <w:rFonts w:cs="Times New Roman"/>
                <w:b/>
                <w:sz w:val="24"/>
                <w:szCs w:val="24"/>
              </w:rPr>
            </w:pPr>
            <w:r w:rsidRPr="00D049B2">
              <w:rPr>
                <w:rFonts w:cs="Times New Roman"/>
                <w:b/>
                <w:sz w:val="24"/>
                <w:szCs w:val="24"/>
              </w:rPr>
              <w:t>30</w:t>
            </w:r>
          </w:p>
        </w:tc>
      </w:tr>
    </w:tbl>
    <w:p w:rsidR="00932376" w:rsidRPr="00D049B2" w:rsidRDefault="00932376" w:rsidP="00932376">
      <w:pPr>
        <w:rPr>
          <w:rFonts w:cs="Arial"/>
          <w:sz w:val="24"/>
          <w:szCs w:val="24"/>
        </w:rPr>
      </w:pPr>
    </w:p>
    <w:p w:rsidR="00932376" w:rsidRPr="00D049B2" w:rsidRDefault="00932376" w:rsidP="00932376">
      <w:pPr>
        <w:rPr>
          <w:rFonts w:cs="Arial"/>
          <w:sz w:val="24"/>
          <w:szCs w:val="24"/>
        </w:rPr>
      </w:pPr>
    </w:p>
    <w:p w:rsidR="00932376" w:rsidRPr="00D049B2" w:rsidRDefault="00932376" w:rsidP="00932376">
      <w:pPr>
        <w:rPr>
          <w:sz w:val="24"/>
          <w:szCs w:val="24"/>
          <w:shd w:val="clear" w:color="auto" w:fill="FFFFFF"/>
        </w:rPr>
      </w:pPr>
      <w:r w:rsidRPr="00D049B2">
        <w:rPr>
          <w:sz w:val="24"/>
          <w:szCs w:val="24"/>
          <w:shd w:val="clear" w:color="auto" w:fill="FFFFFF"/>
        </w:rPr>
        <w:t>Students will attend class two days per week, all day. The other three days each week class will not be held to ensure students have ample time to work so you can earn while you learn.</w:t>
      </w:r>
    </w:p>
    <w:p w:rsidR="00932376" w:rsidRPr="00D049B2" w:rsidRDefault="00932376" w:rsidP="00932376">
      <w:pPr>
        <w:rPr>
          <w:sz w:val="24"/>
          <w:szCs w:val="24"/>
          <w:shd w:val="clear" w:color="auto" w:fill="FFFFFF"/>
        </w:rPr>
      </w:pPr>
      <w:r w:rsidRPr="00D049B2">
        <w:rPr>
          <w:sz w:val="24"/>
          <w:szCs w:val="24"/>
          <w:shd w:val="clear" w:color="auto" w:fill="FFFFFF"/>
        </w:rPr>
        <w:t>(Insert weekly schedule graphic)</w:t>
      </w:r>
    </w:p>
    <w:p w:rsidR="00932376" w:rsidRPr="00D049B2" w:rsidRDefault="00932376" w:rsidP="00932376">
      <w:pPr>
        <w:rPr>
          <w:sz w:val="24"/>
          <w:szCs w:val="24"/>
          <w:shd w:val="clear" w:color="auto" w:fill="FFFFFF"/>
        </w:rPr>
      </w:pPr>
    </w:p>
    <w:p w:rsidR="00932376" w:rsidRPr="00D049B2" w:rsidRDefault="00932376" w:rsidP="00932376">
      <w:pPr>
        <w:rPr>
          <w:sz w:val="24"/>
          <w:szCs w:val="24"/>
          <w:shd w:val="clear" w:color="auto" w:fill="FFFFFF"/>
        </w:rPr>
      </w:pPr>
      <w:r w:rsidRPr="00D049B2">
        <w:rPr>
          <w:sz w:val="24"/>
          <w:szCs w:val="24"/>
          <w:shd w:val="clear" w:color="auto" w:fill="FFFFFF"/>
        </w:rPr>
        <w:t>Early in the program students will build written, oral, and teamwork skills while fulfilling general education requirements. In addition to class work, time is built into the schedule for studying or meeting with faculty and classmates.</w:t>
      </w:r>
    </w:p>
    <w:p w:rsidR="00932376" w:rsidRPr="004D6ED4" w:rsidRDefault="00932376" w:rsidP="00932376">
      <w:pPr>
        <w:shd w:val="clear" w:color="auto" w:fill="FFFFFF"/>
        <w:spacing w:before="100" w:beforeAutospacing="1" w:after="100" w:afterAutospacing="1" w:line="240" w:lineRule="auto"/>
        <w:rPr>
          <w:rFonts w:eastAsia="Times New Roman" w:cs="Times New Roman"/>
          <w:sz w:val="24"/>
          <w:szCs w:val="24"/>
        </w:rPr>
      </w:pPr>
      <w:r w:rsidRPr="00B509C6">
        <w:rPr>
          <w:rFonts w:eastAsia="Times New Roman" w:cs="Times New Roman"/>
          <w:bCs/>
          <w:sz w:val="24"/>
          <w:szCs w:val="24"/>
        </w:rPr>
        <w:t>Sample of a daily schedule:</w:t>
      </w:r>
    </w:p>
    <w:tbl>
      <w:tblPr>
        <w:tblW w:w="19740" w:type="dxa"/>
        <w:shd w:val="clear" w:color="auto" w:fill="FFFFFF"/>
        <w:tblCellMar>
          <w:top w:w="15" w:type="dxa"/>
          <w:left w:w="15" w:type="dxa"/>
          <w:bottom w:w="15" w:type="dxa"/>
          <w:right w:w="15" w:type="dxa"/>
        </w:tblCellMar>
        <w:tblLook w:val="04A0" w:firstRow="1" w:lastRow="0" w:firstColumn="1" w:lastColumn="0" w:noHBand="0" w:noVBand="1"/>
      </w:tblPr>
      <w:tblGrid>
        <w:gridCol w:w="3011"/>
        <w:gridCol w:w="16729"/>
      </w:tblGrid>
      <w:tr w:rsidR="00D049B2" w:rsidRPr="00D049B2" w:rsidTr="0091025F">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8-9:15</w:t>
            </w:r>
          </w:p>
        </w:tc>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Philosophy 130 - Session A</w:t>
            </w:r>
          </w:p>
        </w:tc>
      </w:tr>
      <w:tr w:rsidR="00D049B2" w:rsidRPr="00D049B2" w:rsidTr="0091025F">
        <w:tc>
          <w:tcPr>
            <w:tcW w:w="0" w:type="auto"/>
            <w:shd w:val="clear" w:color="auto" w:fill="F1F1F1"/>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9:15-9:30</w:t>
            </w:r>
          </w:p>
        </w:tc>
        <w:tc>
          <w:tcPr>
            <w:tcW w:w="0" w:type="auto"/>
            <w:shd w:val="clear" w:color="auto" w:fill="F1F1F1"/>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Break</w:t>
            </w:r>
          </w:p>
        </w:tc>
      </w:tr>
      <w:tr w:rsidR="00D049B2" w:rsidRPr="00D049B2" w:rsidTr="0091025F">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9:30-10:45</w:t>
            </w:r>
          </w:p>
        </w:tc>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Philosophy 130 - Session B</w:t>
            </w:r>
          </w:p>
        </w:tc>
      </w:tr>
      <w:tr w:rsidR="00D049B2" w:rsidRPr="00D049B2" w:rsidTr="0091025F">
        <w:tc>
          <w:tcPr>
            <w:tcW w:w="0" w:type="auto"/>
            <w:shd w:val="clear" w:color="auto" w:fill="F1F1F1"/>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10:45-12</w:t>
            </w:r>
          </w:p>
        </w:tc>
        <w:tc>
          <w:tcPr>
            <w:tcW w:w="0" w:type="auto"/>
            <w:shd w:val="clear" w:color="auto" w:fill="F1F1F1"/>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Break/Appointments/Lunch</w:t>
            </w:r>
          </w:p>
        </w:tc>
      </w:tr>
      <w:tr w:rsidR="00D049B2" w:rsidRPr="00D049B2" w:rsidTr="0091025F">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12-1:15</w:t>
            </w:r>
          </w:p>
        </w:tc>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English 112 - Session A</w:t>
            </w:r>
          </w:p>
        </w:tc>
      </w:tr>
      <w:tr w:rsidR="00D049B2" w:rsidRPr="00D049B2" w:rsidTr="0091025F">
        <w:tc>
          <w:tcPr>
            <w:tcW w:w="0" w:type="auto"/>
            <w:shd w:val="clear" w:color="auto" w:fill="F1F1F1"/>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1:15-1:30</w:t>
            </w:r>
          </w:p>
        </w:tc>
        <w:tc>
          <w:tcPr>
            <w:tcW w:w="0" w:type="auto"/>
            <w:shd w:val="clear" w:color="auto" w:fill="F1F1F1"/>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Break</w:t>
            </w:r>
          </w:p>
        </w:tc>
      </w:tr>
      <w:tr w:rsidR="00D049B2" w:rsidRPr="00D049B2" w:rsidTr="0091025F">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1:30-2:45</w:t>
            </w:r>
          </w:p>
        </w:tc>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English 112 - Session B</w:t>
            </w:r>
          </w:p>
        </w:tc>
      </w:tr>
      <w:tr w:rsidR="00D049B2" w:rsidRPr="00D049B2" w:rsidTr="0091025F">
        <w:tc>
          <w:tcPr>
            <w:tcW w:w="0" w:type="auto"/>
            <w:shd w:val="clear" w:color="auto" w:fill="ECECEC"/>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2:45-4</w:t>
            </w:r>
          </w:p>
        </w:tc>
        <w:tc>
          <w:tcPr>
            <w:tcW w:w="0" w:type="auto"/>
            <w:shd w:val="clear" w:color="auto" w:fill="ECECEC"/>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Study Time / Appointments for individual or group mentoring</w:t>
            </w:r>
          </w:p>
        </w:tc>
      </w:tr>
    </w:tbl>
    <w:p w:rsidR="00932376" w:rsidRPr="00D049B2" w:rsidRDefault="00932376" w:rsidP="00932376">
      <w:pPr>
        <w:rPr>
          <w:sz w:val="24"/>
          <w:szCs w:val="24"/>
        </w:rPr>
      </w:pPr>
    </w:p>
    <w:p w:rsidR="00932376" w:rsidRPr="00D049B2" w:rsidRDefault="00932376" w:rsidP="00932376">
      <w:pPr>
        <w:rPr>
          <w:sz w:val="24"/>
          <w:szCs w:val="24"/>
        </w:rPr>
      </w:pPr>
      <w:r w:rsidRPr="00D049B2">
        <w:rPr>
          <w:sz w:val="24"/>
          <w:szCs w:val="24"/>
        </w:rPr>
        <w:t xml:space="preserve">Plug-In to Your Program: </w:t>
      </w:r>
      <w:r w:rsidRPr="00D049B2">
        <w:rPr>
          <w:i/>
          <w:sz w:val="24"/>
          <w:szCs w:val="24"/>
        </w:rPr>
        <w:t>add puzzle piece graphic</w:t>
      </w:r>
      <w:r w:rsidRPr="00D049B2">
        <w:rPr>
          <w:sz w:val="24"/>
          <w:szCs w:val="24"/>
        </w:rPr>
        <w:t xml:space="preserve"> </w:t>
      </w:r>
    </w:p>
    <w:p w:rsidR="00932376" w:rsidRPr="00D049B2" w:rsidRDefault="00932376" w:rsidP="00932376">
      <w:pPr>
        <w:autoSpaceDE w:val="0"/>
        <w:autoSpaceDN w:val="0"/>
        <w:adjustRightInd w:val="0"/>
        <w:spacing w:after="0" w:line="240" w:lineRule="auto"/>
        <w:rPr>
          <w:rFonts w:cs="FranklinGothicURW-Dem"/>
          <w:sz w:val="24"/>
          <w:szCs w:val="24"/>
        </w:rPr>
      </w:pPr>
    </w:p>
    <w:p w:rsidR="00932376" w:rsidRPr="00D049B2" w:rsidRDefault="00932376" w:rsidP="00932376">
      <w:pPr>
        <w:autoSpaceDE w:val="0"/>
        <w:autoSpaceDN w:val="0"/>
        <w:adjustRightInd w:val="0"/>
        <w:spacing w:after="0" w:line="240" w:lineRule="auto"/>
        <w:rPr>
          <w:rFonts w:cs="FranklinGothicURW-Dem"/>
          <w:sz w:val="24"/>
          <w:szCs w:val="24"/>
        </w:rPr>
      </w:pPr>
      <w:r w:rsidRPr="00D049B2">
        <w:rPr>
          <w:rFonts w:cs="FranklinGothicURW-Dem"/>
          <w:sz w:val="24"/>
          <w:szCs w:val="24"/>
        </w:rPr>
        <w:t>PATHS AFTER GRADUATION</w:t>
      </w:r>
    </w:p>
    <w:p w:rsidR="00932376" w:rsidRPr="00D049B2" w:rsidRDefault="00932376" w:rsidP="00932376">
      <w:pPr>
        <w:autoSpaceDE w:val="0"/>
        <w:autoSpaceDN w:val="0"/>
        <w:adjustRightInd w:val="0"/>
        <w:spacing w:after="0" w:line="240" w:lineRule="auto"/>
        <w:rPr>
          <w:rFonts w:cs="FranklinGothicURW-Dem"/>
          <w:sz w:val="24"/>
          <w:szCs w:val="24"/>
        </w:rPr>
      </w:pPr>
    </w:p>
    <w:p w:rsidR="00932376" w:rsidRPr="00D049B2" w:rsidRDefault="00932376" w:rsidP="00932376">
      <w:pPr>
        <w:autoSpaceDE w:val="0"/>
        <w:autoSpaceDN w:val="0"/>
        <w:adjustRightInd w:val="0"/>
        <w:spacing w:after="0" w:line="240" w:lineRule="auto"/>
        <w:rPr>
          <w:rFonts w:cs="FranklinGothicURW-Dem"/>
          <w:sz w:val="24"/>
          <w:szCs w:val="24"/>
        </w:rPr>
      </w:pPr>
      <w:r w:rsidRPr="00D049B2">
        <w:rPr>
          <w:rFonts w:cs="FranklinGothicURW-Dem"/>
          <w:sz w:val="24"/>
          <w:szCs w:val="24"/>
        </w:rPr>
        <w:t>Bachelor Degree Options</w:t>
      </w:r>
    </w:p>
    <w:p w:rsidR="00932376" w:rsidRPr="00D049B2" w:rsidRDefault="00932376" w:rsidP="00932376">
      <w:pPr>
        <w:autoSpaceDE w:val="0"/>
        <w:autoSpaceDN w:val="0"/>
        <w:adjustRightInd w:val="0"/>
        <w:spacing w:after="0" w:line="240" w:lineRule="auto"/>
        <w:rPr>
          <w:rFonts w:cs="FranklinGothicURW-Boo"/>
          <w:sz w:val="24"/>
          <w:szCs w:val="24"/>
        </w:rPr>
      </w:pPr>
      <w:r w:rsidRPr="00D049B2">
        <w:rPr>
          <w:rFonts w:cs="FranklinGothicURW-Boo"/>
          <w:sz w:val="24"/>
          <w:szCs w:val="24"/>
        </w:rPr>
        <w:t>After completing your associate degree, you will receive direct admittance to Marian University to complete your bachelor’s</w:t>
      </w:r>
    </w:p>
    <w:p w:rsidR="00932376" w:rsidRPr="00D049B2" w:rsidRDefault="00932376" w:rsidP="00932376">
      <w:pPr>
        <w:autoSpaceDE w:val="0"/>
        <w:autoSpaceDN w:val="0"/>
        <w:adjustRightInd w:val="0"/>
        <w:spacing w:after="0" w:line="240" w:lineRule="auto"/>
        <w:rPr>
          <w:rFonts w:cs="FranklinGothicURW-Boo"/>
          <w:sz w:val="24"/>
          <w:szCs w:val="24"/>
        </w:rPr>
      </w:pPr>
      <w:r w:rsidRPr="00D049B2">
        <w:rPr>
          <w:rFonts w:cs="FranklinGothicURW-Boo"/>
          <w:sz w:val="24"/>
          <w:szCs w:val="24"/>
        </w:rPr>
        <w:t>degree. All of your credits will transfer, and most students will complete their bachelor’s degree in two additional years.</w:t>
      </w:r>
    </w:p>
    <w:p w:rsidR="00932376" w:rsidRPr="00D049B2" w:rsidRDefault="00932376" w:rsidP="00932376">
      <w:pPr>
        <w:autoSpaceDE w:val="0"/>
        <w:autoSpaceDN w:val="0"/>
        <w:adjustRightInd w:val="0"/>
        <w:spacing w:after="0" w:line="240" w:lineRule="auto"/>
        <w:rPr>
          <w:rFonts w:cs="FranklinGothicURW-Boo"/>
          <w:sz w:val="24"/>
          <w:szCs w:val="24"/>
        </w:rPr>
      </w:pPr>
    </w:p>
    <w:p w:rsidR="00932376" w:rsidRPr="00D049B2" w:rsidRDefault="00932376" w:rsidP="00932376">
      <w:pPr>
        <w:autoSpaceDE w:val="0"/>
        <w:autoSpaceDN w:val="0"/>
        <w:adjustRightInd w:val="0"/>
        <w:spacing w:after="0" w:line="240" w:lineRule="auto"/>
        <w:rPr>
          <w:rFonts w:cs="FranklinGothicURW-Boo"/>
          <w:sz w:val="24"/>
          <w:szCs w:val="24"/>
        </w:rPr>
      </w:pPr>
      <w:r w:rsidRPr="00D049B2">
        <w:rPr>
          <w:rFonts w:cs="FranklinGothicURW-Boo"/>
          <w:sz w:val="24"/>
          <w:szCs w:val="24"/>
        </w:rPr>
        <w:t>You can also transfer your credits to another four-year institution. We will help you identify which path is the right fit for you, and develop a plan to ensure you continue to achieve your goals.</w:t>
      </w:r>
    </w:p>
    <w:p w:rsidR="00932376" w:rsidRPr="00D049B2" w:rsidRDefault="00932376" w:rsidP="00932376">
      <w:pPr>
        <w:autoSpaceDE w:val="0"/>
        <w:autoSpaceDN w:val="0"/>
        <w:adjustRightInd w:val="0"/>
        <w:spacing w:after="0" w:line="240" w:lineRule="auto"/>
        <w:rPr>
          <w:rFonts w:cs="FranklinGothicURW-Dem"/>
          <w:sz w:val="24"/>
          <w:szCs w:val="24"/>
        </w:rPr>
      </w:pPr>
    </w:p>
    <w:p w:rsidR="00932376" w:rsidRPr="00D049B2" w:rsidRDefault="00932376" w:rsidP="00932376">
      <w:pPr>
        <w:autoSpaceDE w:val="0"/>
        <w:autoSpaceDN w:val="0"/>
        <w:adjustRightInd w:val="0"/>
        <w:spacing w:after="0" w:line="240" w:lineRule="auto"/>
        <w:rPr>
          <w:rFonts w:cs="FranklinGothicURW-Boo"/>
          <w:sz w:val="24"/>
          <w:szCs w:val="24"/>
        </w:rPr>
      </w:pPr>
    </w:p>
    <w:p w:rsidR="00932376" w:rsidRPr="00D049B2" w:rsidRDefault="00546841" w:rsidP="00932376">
      <w:pPr>
        <w:autoSpaceDE w:val="0"/>
        <w:autoSpaceDN w:val="0"/>
        <w:adjustRightInd w:val="0"/>
        <w:spacing w:after="0" w:line="240" w:lineRule="auto"/>
        <w:rPr>
          <w:rFonts w:cs="FranklinGothicURW-Boo"/>
          <w:sz w:val="24"/>
          <w:szCs w:val="24"/>
        </w:rPr>
      </w:pPr>
      <w:r w:rsidRPr="00B509C6">
        <w:rPr>
          <w:rFonts w:cs="FranklinGothicURW-Boo"/>
          <w:b/>
          <w:sz w:val="24"/>
          <w:szCs w:val="24"/>
        </w:rPr>
        <w:t>Admissions Page:</w:t>
      </w:r>
      <w:r w:rsidRPr="00D049B2">
        <w:rPr>
          <w:rFonts w:cs="FranklinGothicURW-Boo"/>
          <w:sz w:val="24"/>
          <w:szCs w:val="24"/>
        </w:rPr>
        <w:t xml:space="preserve"> </w:t>
      </w:r>
      <w:r w:rsidR="00A65F94" w:rsidRPr="00D049B2">
        <w:rPr>
          <w:rFonts w:cs="FranklinGothicURW-Boo"/>
          <w:sz w:val="24"/>
          <w:szCs w:val="24"/>
        </w:rPr>
        <w:t xml:space="preserve">Add enrollment checklist info. We may need a link to another page for the enrollment checklist of info. Thoughts? </w:t>
      </w:r>
    </w:p>
    <w:p w:rsidR="00A65F94" w:rsidRPr="00D049B2" w:rsidRDefault="00A65F94" w:rsidP="00932376">
      <w:pPr>
        <w:autoSpaceDE w:val="0"/>
        <w:autoSpaceDN w:val="0"/>
        <w:adjustRightInd w:val="0"/>
        <w:spacing w:after="0" w:line="240" w:lineRule="auto"/>
        <w:rPr>
          <w:rFonts w:cs="FranklinGothicURW-Boo"/>
          <w:sz w:val="24"/>
          <w:szCs w:val="24"/>
        </w:rPr>
      </w:pPr>
    </w:p>
    <w:p w:rsidR="00A65F94" w:rsidRPr="00D049B2" w:rsidRDefault="00A65F94" w:rsidP="00A65F94">
      <w:pPr>
        <w:pStyle w:val="Default"/>
        <w:rPr>
          <w:rFonts w:asciiTheme="minorHAnsi" w:hAnsiTheme="minorHAnsi"/>
          <w:color w:val="auto"/>
        </w:rPr>
      </w:pPr>
      <w:r w:rsidRPr="00D049B2">
        <w:rPr>
          <w:rFonts w:asciiTheme="minorHAnsi" w:hAnsiTheme="minorHAnsi"/>
          <w:color w:val="auto"/>
        </w:rPr>
        <w:t xml:space="preserve">Admissions and Enrollment Checklist </w:t>
      </w:r>
    </w:p>
    <w:p w:rsidR="00A65F94" w:rsidRPr="00D049B2" w:rsidRDefault="00A65F94" w:rsidP="00A65F94">
      <w:pPr>
        <w:pStyle w:val="Default"/>
        <w:rPr>
          <w:rFonts w:asciiTheme="minorHAnsi" w:hAnsiTheme="minorHAnsi"/>
          <w:bCs/>
          <w:color w:val="auto"/>
        </w:rPr>
      </w:pPr>
    </w:p>
    <w:p w:rsidR="00A65F94" w:rsidRPr="00D049B2" w:rsidRDefault="00A65F94" w:rsidP="00A65F94">
      <w:pPr>
        <w:pStyle w:val="Default"/>
        <w:numPr>
          <w:ilvl w:val="0"/>
          <w:numId w:val="7"/>
        </w:numPr>
        <w:rPr>
          <w:rFonts w:asciiTheme="minorHAnsi" w:hAnsiTheme="minorHAnsi"/>
          <w:bCs/>
          <w:color w:val="auto"/>
        </w:rPr>
      </w:pPr>
      <w:r w:rsidRPr="00D049B2">
        <w:rPr>
          <w:rFonts w:asciiTheme="minorHAnsi" w:hAnsiTheme="minorHAnsi"/>
          <w:bCs/>
          <w:color w:val="auto"/>
        </w:rPr>
        <w:t xml:space="preserve">Application: </w:t>
      </w:r>
      <w:r w:rsidRPr="00D049B2">
        <w:rPr>
          <w:rFonts w:asciiTheme="minorHAnsi" w:hAnsiTheme="minorHAnsi"/>
          <w:color w:val="auto"/>
        </w:rPr>
        <w:t xml:space="preserve">Complete your free application online at </w:t>
      </w:r>
      <w:r w:rsidRPr="00D049B2">
        <w:rPr>
          <w:rFonts w:asciiTheme="minorHAnsi" w:hAnsiTheme="minorHAnsi"/>
          <w:i/>
          <w:iCs/>
          <w:color w:val="auto"/>
        </w:rPr>
        <w:t>marian.edu/</w:t>
      </w:r>
      <w:proofErr w:type="spellStart"/>
      <w:r w:rsidRPr="00D049B2">
        <w:rPr>
          <w:rFonts w:asciiTheme="minorHAnsi" w:hAnsiTheme="minorHAnsi"/>
          <w:i/>
          <w:iCs/>
          <w:color w:val="auto"/>
        </w:rPr>
        <w:t>saintjoeindy</w:t>
      </w:r>
      <w:proofErr w:type="spellEnd"/>
      <w:r w:rsidRPr="00D049B2">
        <w:rPr>
          <w:rFonts w:asciiTheme="minorHAnsi" w:hAnsiTheme="minorHAnsi"/>
          <w:i/>
          <w:iCs/>
          <w:color w:val="auto"/>
        </w:rPr>
        <w:t xml:space="preserve">.  </w:t>
      </w:r>
    </w:p>
    <w:p w:rsidR="00A65F94" w:rsidRPr="00D049B2" w:rsidRDefault="00A65F94" w:rsidP="00A65F94">
      <w:pPr>
        <w:pStyle w:val="Default"/>
        <w:rPr>
          <w:rFonts w:asciiTheme="minorHAnsi" w:hAnsiTheme="minorHAnsi"/>
          <w:color w:val="auto"/>
        </w:rPr>
      </w:pPr>
    </w:p>
    <w:p w:rsidR="00A65F94" w:rsidRPr="00D049B2" w:rsidRDefault="00A65F94" w:rsidP="00A65F94">
      <w:pPr>
        <w:pStyle w:val="Default"/>
        <w:numPr>
          <w:ilvl w:val="0"/>
          <w:numId w:val="2"/>
        </w:numPr>
        <w:rPr>
          <w:rFonts w:asciiTheme="minorHAnsi" w:hAnsiTheme="minorHAnsi"/>
          <w:color w:val="auto"/>
        </w:rPr>
      </w:pPr>
      <w:r w:rsidRPr="00D049B2">
        <w:rPr>
          <w:rFonts w:asciiTheme="minorHAnsi" w:hAnsiTheme="minorHAnsi"/>
          <w:bCs/>
          <w:color w:val="auto"/>
        </w:rPr>
        <w:t xml:space="preserve">Transcripts: </w:t>
      </w:r>
      <w:r w:rsidRPr="00D049B2">
        <w:rPr>
          <w:rFonts w:asciiTheme="minorHAnsi" w:hAnsiTheme="minorHAnsi"/>
          <w:color w:val="auto"/>
        </w:rPr>
        <w:t>Submit your high school transcript with a cumulative GPA of 2.5 or higher.</w:t>
      </w:r>
    </w:p>
    <w:p w:rsidR="00A65F94" w:rsidRPr="00D049B2" w:rsidRDefault="00A65F94" w:rsidP="00A65F94">
      <w:pPr>
        <w:pStyle w:val="Default"/>
        <w:numPr>
          <w:ilvl w:val="0"/>
          <w:numId w:val="2"/>
        </w:numPr>
        <w:rPr>
          <w:rFonts w:asciiTheme="minorHAnsi" w:hAnsiTheme="minorHAnsi"/>
          <w:color w:val="auto"/>
        </w:rPr>
      </w:pPr>
      <w:r w:rsidRPr="00D049B2">
        <w:rPr>
          <w:rFonts w:asciiTheme="minorHAnsi" w:hAnsiTheme="minorHAnsi"/>
          <w:bCs/>
          <w:color w:val="auto"/>
        </w:rPr>
        <w:t xml:space="preserve">Interview: </w:t>
      </w:r>
      <w:r w:rsidRPr="00D049B2">
        <w:rPr>
          <w:rFonts w:asciiTheme="minorHAnsi" w:hAnsiTheme="minorHAnsi"/>
          <w:color w:val="auto"/>
        </w:rPr>
        <w:t xml:space="preserve">Schedule a date with your admissions counselor for a sit down discussion to decide if Saint Joseph’s College of Marian University is the right fit for you. </w:t>
      </w:r>
    </w:p>
    <w:p w:rsidR="00A65F94" w:rsidRPr="00D049B2" w:rsidRDefault="00A65F94" w:rsidP="00A65F94">
      <w:pPr>
        <w:pStyle w:val="Default"/>
        <w:rPr>
          <w:rFonts w:asciiTheme="minorHAnsi" w:hAnsiTheme="minorHAnsi"/>
          <w:color w:val="auto"/>
        </w:rPr>
      </w:pPr>
    </w:p>
    <w:p w:rsidR="00A65F94" w:rsidRPr="00D049B2" w:rsidRDefault="00A65F94" w:rsidP="00A65F94">
      <w:pPr>
        <w:pStyle w:val="Default"/>
        <w:numPr>
          <w:ilvl w:val="0"/>
          <w:numId w:val="7"/>
        </w:numPr>
        <w:rPr>
          <w:rFonts w:asciiTheme="minorHAnsi" w:hAnsiTheme="minorHAnsi"/>
          <w:color w:val="auto"/>
        </w:rPr>
      </w:pPr>
      <w:r w:rsidRPr="00D049B2">
        <w:rPr>
          <w:rFonts w:asciiTheme="minorHAnsi" w:hAnsiTheme="minorHAnsi"/>
          <w:bCs/>
          <w:color w:val="auto"/>
        </w:rPr>
        <w:t xml:space="preserve">FASFA: </w:t>
      </w:r>
      <w:r w:rsidRPr="00D049B2">
        <w:rPr>
          <w:rFonts w:asciiTheme="minorHAnsi" w:hAnsiTheme="minorHAnsi"/>
          <w:color w:val="auto"/>
        </w:rPr>
        <w:t xml:space="preserve">Complete the Free Application for Federal Student Aid (FAFSA) at </w:t>
      </w:r>
      <w:r w:rsidRPr="00D049B2">
        <w:rPr>
          <w:rFonts w:asciiTheme="minorHAnsi" w:hAnsiTheme="minorHAnsi"/>
          <w:i/>
          <w:color w:val="auto"/>
        </w:rPr>
        <w:t>fasfa.gov</w:t>
      </w:r>
      <w:r w:rsidRPr="00D049B2">
        <w:rPr>
          <w:rFonts w:asciiTheme="minorHAnsi" w:hAnsiTheme="minorHAnsi"/>
          <w:color w:val="auto"/>
        </w:rPr>
        <w:t xml:space="preserve">. </w:t>
      </w:r>
    </w:p>
    <w:p w:rsidR="00A65F94" w:rsidRPr="00D049B2" w:rsidRDefault="00A65F94" w:rsidP="00A65F94">
      <w:pPr>
        <w:pStyle w:val="Default"/>
        <w:rPr>
          <w:rFonts w:asciiTheme="minorHAnsi" w:hAnsiTheme="minorHAnsi"/>
          <w:color w:val="auto"/>
        </w:rPr>
      </w:pPr>
    </w:p>
    <w:p w:rsidR="00A65F94" w:rsidRPr="00D049B2" w:rsidRDefault="00A65F94" w:rsidP="00A65F94">
      <w:pPr>
        <w:pStyle w:val="Default"/>
        <w:numPr>
          <w:ilvl w:val="0"/>
          <w:numId w:val="3"/>
        </w:numPr>
        <w:rPr>
          <w:rFonts w:asciiTheme="minorHAnsi" w:hAnsiTheme="minorHAnsi"/>
          <w:color w:val="auto"/>
        </w:rPr>
      </w:pPr>
      <w:r w:rsidRPr="00D049B2">
        <w:rPr>
          <w:rFonts w:asciiTheme="minorHAnsi" w:eastAsia="Times New Roman" w:hAnsiTheme="minorHAnsi" w:cs="Arial"/>
          <w:color w:val="auto"/>
        </w:rPr>
        <w:t xml:space="preserve">Student Aid Report (SAR): When selecting the school(s) to which your Student Aid Report or SAR, enter </w:t>
      </w:r>
      <w:r w:rsidRPr="00D049B2">
        <w:rPr>
          <w:rStyle w:val="Strong"/>
          <w:rFonts w:asciiTheme="minorHAnsi" w:eastAsia="Times New Roman" w:hAnsiTheme="minorHAnsi" w:cs="Arial"/>
          <w:color w:val="auto"/>
        </w:rPr>
        <w:t xml:space="preserve">001821 </w:t>
      </w:r>
      <w:r w:rsidRPr="00D049B2">
        <w:rPr>
          <w:rFonts w:asciiTheme="minorHAnsi" w:eastAsia="Times New Roman" w:hAnsiTheme="minorHAnsi" w:cs="Arial"/>
          <w:color w:val="auto"/>
        </w:rPr>
        <w:t>for Saint Joe Indy/Marian's school code.</w:t>
      </w:r>
    </w:p>
    <w:p w:rsidR="00A65F94" w:rsidRPr="00D049B2" w:rsidRDefault="00A65F94" w:rsidP="00A65F94">
      <w:pPr>
        <w:pStyle w:val="Default"/>
        <w:numPr>
          <w:ilvl w:val="0"/>
          <w:numId w:val="3"/>
        </w:numPr>
        <w:rPr>
          <w:rFonts w:asciiTheme="minorHAnsi" w:hAnsiTheme="minorHAnsi"/>
          <w:color w:val="auto"/>
        </w:rPr>
      </w:pPr>
      <w:r w:rsidRPr="00D049B2">
        <w:rPr>
          <w:rFonts w:asciiTheme="minorHAnsi" w:eastAsia="Times New Roman" w:hAnsiTheme="minorHAnsi" w:cs="Arial"/>
          <w:color w:val="auto"/>
        </w:rPr>
        <w:t>April 15 is the Indiana deadline to complete the FAFSA, including the 21</w:t>
      </w:r>
      <w:r w:rsidRPr="00D049B2">
        <w:rPr>
          <w:rFonts w:asciiTheme="minorHAnsi" w:eastAsia="Times New Roman" w:hAnsiTheme="minorHAnsi" w:cs="Arial"/>
          <w:color w:val="auto"/>
          <w:vertAlign w:val="superscript"/>
        </w:rPr>
        <w:t>st</w:t>
      </w:r>
      <w:r w:rsidRPr="00D049B2">
        <w:rPr>
          <w:rFonts w:asciiTheme="minorHAnsi" w:eastAsia="Times New Roman" w:hAnsiTheme="minorHAnsi" w:cs="Arial"/>
          <w:color w:val="auto"/>
        </w:rPr>
        <w:t xml:space="preserve"> Century Scholarship deadline. </w:t>
      </w:r>
    </w:p>
    <w:p w:rsidR="00A65F94" w:rsidRPr="00D049B2" w:rsidRDefault="00A65F94" w:rsidP="00A65F94">
      <w:pPr>
        <w:pStyle w:val="Default"/>
        <w:ind w:left="720"/>
        <w:rPr>
          <w:rFonts w:asciiTheme="minorHAnsi" w:hAnsiTheme="minorHAnsi"/>
          <w:color w:val="auto"/>
        </w:rPr>
      </w:pPr>
    </w:p>
    <w:p w:rsidR="00A65F94" w:rsidRPr="00D049B2" w:rsidRDefault="00A65F94" w:rsidP="00A65F94">
      <w:pPr>
        <w:pStyle w:val="Default"/>
        <w:numPr>
          <w:ilvl w:val="0"/>
          <w:numId w:val="7"/>
        </w:numPr>
        <w:rPr>
          <w:rFonts w:asciiTheme="minorHAnsi" w:hAnsiTheme="minorHAnsi"/>
          <w:bCs/>
          <w:color w:val="auto"/>
        </w:rPr>
      </w:pPr>
      <w:r w:rsidRPr="00D049B2">
        <w:rPr>
          <w:rFonts w:asciiTheme="minorHAnsi" w:hAnsiTheme="minorHAnsi"/>
          <w:bCs/>
          <w:color w:val="auto"/>
        </w:rPr>
        <w:t xml:space="preserve">Deposit: </w:t>
      </w:r>
      <w:r w:rsidRPr="00D049B2">
        <w:rPr>
          <w:rFonts w:asciiTheme="minorHAnsi" w:hAnsiTheme="minorHAnsi"/>
          <w:color w:val="auto"/>
        </w:rPr>
        <w:t xml:space="preserve">Submit your $100 non-refundable enrollment deposit online at </w:t>
      </w:r>
      <w:r w:rsidRPr="00D049B2">
        <w:rPr>
          <w:rFonts w:asciiTheme="minorHAnsi" w:hAnsiTheme="minorHAnsi"/>
          <w:i/>
          <w:iCs/>
          <w:color w:val="auto"/>
        </w:rPr>
        <w:t>marian.afford.com/</w:t>
      </w:r>
      <w:proofErr w:type="spellStart"/>
      <w:r w:rsidRPr="00D049B2">
        <w:rPr>
          <w:rFonts w:asciiTheme="minorHAnsi" w:hAnsiTheme="minorHAnsi"/>
          <w:i/>
          <w:iCs/>
          <w:color w:val="auto"/>
        </w:rPr>
        <w:t>PayNow</w:t>
      </w:r>
      <w:proofErr w:type="spellEnd"/>
      <w:r w:rsidRPr="00D049B2">
        <w:rPr>
          <w:rFonts w:asciiTheme="minorHAnsi" w:hAnsiTheme="minorHAnsi"/>
          <w:color w:val="auto"/>
        </w:rPr>
        <w:t>.</w:t>
      </w:r>
    </w:p>
    <w:p w:rsidR="00A65F94" w:rsidRPr="00D049B2" w:rsidRDefault="00A65F94" w:rsidP="00A65F94">
      <w:pPr>
        <w:pStyle w:val="Default"/>
        <w:rPr>
          <w:rFonts w:asciiTheme="minorHAnsi" w:hAnsiTheme="minorHAnsi"/>
          <w:bCs/>
          <w:color w:val="auto"/>
        </w:rPr>
      </w:pPr>
    </w:p>
    <w:p w:rsidR="00A65F94" w:rsidRPr="00D049B2" w:rsidRDefault="00A65F94" w:rsidP="00A65F94">
      <w:pPr>
        <w:pStyle w:val="Default"/>
        <w:numPr>
          <w:ilvl w:val="0"/>
          <w:numId w:val="7"/>
        </w:numPr>
        <w:rPr>
          <w:rFonts w:asciiTheme="minorHAnsi" w:hAnsiTheme="minorHAnsi"/>
          <w:iCs/>
          <w:color w:val="auto"/>
        </w:rPr>
      </w:pPr>
      <w:r w:rsidRPr="00D049B2">
        <w:rPr>
          <w:rFonts w:asciiTheme="minorHAnsi" w:hAnsiTheme="minorHAnsi"/>
          <w:bCs/>
          <w:color w:val="auto"/>
        </w:rPr>
        <w:t xml:space="preserve">MUHUB: </w:t>
      </w:r>
      <w:r w:rsidRPr="00D049B2">
        <w:rPr>
          <w:rFonts w:asciiTheme="minorHAnsi" w:hAnsiTheme="minorHAnsi"/>
          <w:color w:val="auto"/>
        </w:rPr>
        <w:t xml:space="preserve">Create a MUHUB account at </w:t>
      </w:r>
      <w:r w:rsidRPr="00D049B2">
        <w:rPr>
          <w:rFonts w:asciiTheme="minorHAnsi" w:hAnsiTheme="minorHAnsi"/>
          <w:iCs/>
          <w:color w:val="auto"/>
        </w:rPr>
        <w:t xml:space="preserve">hub.marian.edu. </w:t>
      </w:r>
    </w:p>
    <w:p w:rsidR="00A65F94" w:rsidRPr="00D049B2" w:rsidRDefault="00A65F94" w:rsidP="00A65F94">
      <w:pPr>
        <w:pStyle w:val="Default"/>
        <w:rPr>
          <w:rFonts w:asciiTheme="minorHAnsi" w:hAnsiTheme="minorHAnsi"/>
          <w:i/>
          <w:iCs/>
          <w:color w:val="auto"/>
        </w:rPr>
      </w:pPr>
    </w:p>
    <w:p w:rsidR="00A65F94" w:rsidRPr="00D049B2" w:rsidRDefault="00A65F94" w:rsidP="00A65F94">
      <w:pPr>
        <w:pStyle w:val="Default"/>
        <w:numPr>
          <w:ilvl w:val="0"/>
          <w:numId w:val="4"/>
        </w:numPr>
        <w:rPr>
          <w:rFonts w:asciiTheme="minorHAnsi" w:hAnsiTheme="minorHAnsi"/>
          <w:color w:val="auto"/>
        </w:rPr>
      </w:pPr>
      <w:r w:rsidRPr="00D049B2">
        <w:rPr>
          <w:rFonts w:asciiTheme="minorHAnsi" w:hAnsiTheme="minorHAnsi"/>
          <w:i/>
          <w:iCs/>
          <w:color w:val="auto"/>
        </w:rPr>
        <w:t xml:space="preserve">This is your online destination for </w:t>
      </w:r>
      <w:r w:rsidRPr="00D049B2">
        <w:rPr>
          <w:rFonts w:asciiTheme="minorHAnsi" w:eastAsia="Times New Roman" w:hAnsiTheme="minorHAnsi" w:cs="Arial"/>
          <w:color w:val="auto"/>
        </w:rPr>
        <w:t xml:space="preserve">managing your classes and academic advising. You will receive a </w:t>
      </w:r>
      <w:r w:rsidRPr="00D049B2">
        <w:rPr>
          <w:rFonts w:asciiTheme="minorHAnsi" w:hAnsiTheme="minorHAnsi"/>
          <w:color w:val="auto"/>
        </w:rPr>
        <w:t xml:space="preserve">student username and password to login. </w:t>
      </w:r>
    </w:p>
    <w:p w:rsidR="00A65F94" w:rsidRPr="00D049B2" w:rsidRDefault="00A65F94" w:rsidP="00A65F94">
      <w:pPr>
        <w:pStyle w:val="Default"/>
        <w:rPr>
          <w:rFonts w:asciiTheme="minorHAnsi" w:hAnsiTheme="minorHAnsi"/>
          <w:bCs/>
          <w:color w:val="auto"/>
        </w:rPr>
      </w:pPr>
    </w:p>
    <w:p w:rsidR="00A65F94" w:rsidRPr="00D049B2" w:rsidRDefault="00A65F94" w:rsidP="00A65F94">
      <w:pPr>
        <w:pStyle w:val="Default"/>
        <w:numPr>
          <w:ilvl w:val="0"/>
          <w:numId w:val="7"/>
        </w:numPr>
        <w:rPr>
          <w:rFonts w:asciiTheme="minorHAnsi" w:hAnsiTheme="minorHAnsi"/>
          <w:color w:val="auto"/>
        </w:rPr>
      </w:pPr>
      <w:r w:rsidRPr="00D049B2">
        <w:rPr>
          <w:rFonts w:asciiTheme="minorHAnsi" w:hAnsiTheme="minorHAnsi"/>
          <w:bCs/>
          <w:color w:val="auto"/>
        </w:rPr>
        <w:t xml:space="preserve">Academic Assessment: </w:t>
      </w:r>
      <w:r w:rsidRPr="00D049B2">
        <w:rPr>
          <w:rFonts w:asciiTheme="minorHAnsi" w:hAnsiTheme="minorHAnsi"/>
          <w:color w:val="auto"/>
        </w:rPr>
        <w:t xml:space="preserve">Evaluation can be completed by submitting ACT, PSAT or SAT scores, or by scheduling a date to take placement testing on campus. See reverse side for more information. </w:t>
      </w:r>
    </w:p>
    <w:p w:rsidR="00A65F94" w:rsidRPr="00D049B2" w:rsidRDefault="00A65F94" w:rsidP="00A65F94">
      <w:pPr>
        <w:pStyle w:val="Default"/>
        <w:rPr>
          <w:rFonts w:asciiTheme="minorHAnsi" w:hAnsiTheme="minorHAnsi"/>
          <w:color w:val="auto"/>
        </w:rPr>
      </w:pPr>
    </w:p>
    <w:p w:rsidR="00A65F94" w:rsidRPr="00D049B2" w:rsidRDefault="00A65F94" w:rsidP="00A65F94">
      <w:pPr>
        <w:pStyle w:val="Default"/>
        <w:numPr>
          <w:ilvl w:val="0"/>
          <w:numId w:val="7"/>
        </w:numPr>
        <w:rPr>
          <w:rFonts w:asciiTheme="minorHAnsi" w:hAnsiTheme="minorHAnsi"/>
          <w:color w:val="auto"/>
        </w:rPr>
      </w:pPr>
      <w:r w:rsidRPr="00D049B2">
        <w:rPr>
          <w:rFonts w:asciiTheme="minorHAnsi" w:hAnsiTheme="minorHAnsi"/>
          <w:bCs/>
          <w:color w:val="auto"/>
        </w:rPr>
        <w:t xml:space="preserve">Advising: Schedule </w:t>
      </w:r>
      <w:r w:rsidRPr="00D049B2">
        <w:rPr>
          <w:rFonts w:asciiTheme="minorHAnsi" w:hAnsiTheme="minorHAnsi"/>
          <w:color w:val="auto"/>
        </w:rPr>
        <w:t xml:space="preserve">an appointment with your professor/academic advisor prior to registering for classes. </w:t>
      </w:r>
    </w:p>
    <w:p w:rsidR="00A65F94" w:rsidRPr="00D049B2" w:rsidRDefault="00A65F94" w:rsidP="00A65F94">
      <w:pPr>
        <w:pStyle w:val="Default"/>
        <w:rPr>
          <w:rFonts w:asciiTheme="minorHAnsi" w:hAnsiTheme="minorHAnsi"/>
          <w:i/>
          <w:iCs/>
          <w:color w:val="auto"/>
        </w:rPr>
      </w:pPr>
    </w:p>
    <w:p w:rsidR="00A65F94" w:rsidRPr="00D049B2" w:rsidRDefault="00A65F94" w:rsidP="00A65F94">
      <w:pPr>
        <w:pStyle w:val="Default"/>
        <w:numPr>
          <w:ilvl w:val="0"/>
          <w:numId w:val="7"/>
        </w:numPr>
        <w:rPr>
          <w:rFonts w:asciiTheme="minorHAnsi" w:hAnsiTheme="minorHAnsi"/>
          <w:color w:val="auto"/>
        </w:rPr>
      </w:pPr>
      <w:r w:rsidRPr="00D049B2">
        <w:rPr>
          <w:rFonts w:asciiTheme="minorHAnsi" w:hAnsiTheme="minorHAnsi"/>
          <w:bCs/>
          <w:color w:val="auto"/>
        </w:rPr>
        <w:t>Register for classes:</w:t>
      </w:r>
      <w:r w:rsidRPr="00D049B2">
        <w:rPr>
          <w:rFonts w:asciiTheme="minorHAnsi" w:hAnsiTheme="minorHAnsi"/>
          <w:color w:val="auto"/>
        </w:rPr>
        <w:t xml:space="preserve"> Once all your admissions and enrollment steps are completed, register for classes through MUHUB or with your advisor. </w:t>
      </w:r>
    </w:p>
    <w:p w:rsidR="00A65F94" w:rsidRPr="00D049B2" w:rsidRDefault="00A65F94" w:rsidP="00A65F94">
      <w:pPr>
        <w:pStyle w:val="Default"/>
        <w:rPr>
          <w:rFonts w:asciiTheme="minorHAnsi" w:hAnsiTheme="minorHAnsi"/>
          <w:color w:val="auto"/>
        </w:rPr>
      </w:pPr>
    </w:p>
    <w:p w:rsidR="00A65F94" w:rsidRPr="00D049B2" w:rsidRDefault="00A65F94" w:rsidP="00A65F94">
      <w:pPr>
        <w:pStyle w:val="Default"/>
        <w:numPr>
          <w:ilvl w:val="0"/>
          <w:numId w:val="7"/>
        </w:numPr>
        <w:rPr>
          <w:rFonts w:asciiTheme="minorHAnsi" w:hAnsiTheme="minorHAnsi"/>
          <w:color w:val="auto"/>
        </w:rPr>
      </w:pPr>
      <w:r w:rsidRPr="00D049B2">
        <w:rPr>
          <w:rFonts w:asciiTheme="minorHAnsi" w:hAnsiTheme="minorHAnsi"/>
          <w:bCs/>
          <w:color w:val="auto"/>
        </w:rPr>
        <w:t xml:space="preserve">Orientation: </w:t>
      </w:r>
      <w:r w:rsidRPr="00D049B2">
        <w:rPr>
          <w:rFonts w:asciiTheme="minorHAnsi" w:hAnsiTheme="minorHAnsi"/>
          <w:color w:val="auto"/>
        </w:rPr>
        <w:t>Attend an orientation day prior to beginning classes.  Visit marian.edu/</w:t>
      </w:r>
      <w:proofErr w:type="spellStart"/>
      <w:r w:rsidRPr="00D049B2">
        <w:rPr>
          <w:rFonts w:asciiTheme="minorHAnsi" w:hAnsiTheme="minorHAnsi"/>
          <w:color w:val="auto"/>
        </w:rPr>
        <w:t>saintjoeindy</w:t>
      </w:r>
      <w:proofErr w:type="spellEnd"/>
      <w:r w:rsidRPr="00D049B2">
        <w:rPr>
          <w:rFonts w:asciiTheme="minorHAnsi" w:hAnsiTheme="minorHAnsi"/>
          <w:color w:val="auto"/>
        </w:rPr>
        <w:t xml:space="preserve"> to view dates. </w:t>
      </w:r>
    </w:p>
    <w:p w:rsidR="00A65F94" w:rsidRPr="00D049B2" w:rsidRDefault="00A65F94" w:rsidP="00A65F94">
      <w:pPr>
        <w:rPr>
          <w:sz w:val="24"/>
          <w:szCs w:val="24"/>
        </w:rPr>
      </w:pPr>
    </w:p>
    <w:p w:rsidR="00A65F94" w:rsidRPr="00D049B2" w:rsidRDefault="00A65F94" w:rsidP="00A65F94">
      <w:pPr>
        <w:rPr>
          <w:bCs/>
          <w:sz w:val="24"/>
          <w:szCs w:val="24"/>
          <w:shd w:val="clear" w:color="auto" w:fill="FFFFFF"/>
        </w:rPr>
      </w:pPr>
    </w:p>
    <w:p w:rsidR="00A65F94" w:rsidRPr="00D049B2" w:rsidRDefault="00A65F94" w:rsidP="00A65F94">
      <w:pPr>
        <w:rPr>
          <w:sz w:val="24"/>
          <w:szCs w:val="24"/>
        </w:rPr>
      </w:pPr>
      <w:r w:rsidRPr="00D049B2">
        <w:rPr>
          <w:sz w:val="24"/>
          <w:szCs w:val="24"/>
        </w:rPr>
        <w:lastRenderedPageBreak/>
        <w:t xml:space="preserve">Academic Assessment and Placement Testing </w:t>
      </w:r>
    </w:p>
    <w:p w:rsidR="00A65F94" w:rsidRPr="00D049B2" w:rsidRDefault="00A65F94" w:rsidP="00A65F94">
      <w:pPr>
        <w:pStyle w:val="Default"/>
        <w:rPr>
          <w:rFonts w:asciiTheme="minorHAnsi" w:hAnsiTheme="minorHAnsi"/>
          <w:color w:val="auto"/>
        </w:rPr>
      </w:pPr>
      <w:r w:rsidRPr="00D049B2">
        <w:rPr>
          <w:rFonts w:asciiTheme="minorHAnsi" w:hAnsiTheme="minorHAnsi"/>
          <w:color w:val="auto"/>
        </w:rPr>
        <w:t xml:space="preserve">An assessment of the academic level of all incoming freshmen is required prior to registering for classes. The assessment can be completed in one of two ways: </w:t>
      </w:r>
    </w:p>
    <w:p w:rsidR="00A65F94" w:rsidRPr="00D049B2" w:rsidRDefault="00A65F94" w:rsidP="00A65F94">
      <w:pPr>
        <w:pStyle w:val="Default"/>
        <w:rPr>
          <w:rFonts w:asciiTheme="minorHAnsi" w:hAnsiTheme="minorHAnsi"/>
          <w:color w:val="auto"/>
        </w:rPr>
      </w:pPr>
    </w:p>
    <w:p w:rsidR="00A65F94" w:rsidRPr="00D049B2" w:rsidRDefault="00A65F94" w:rsidP="00A65F94">
      <w:pPr>
        <w:pStyle w:val="Default"/>
        <w:numPr>
          <w:ilvl w:val="0"/>
          <w:numId w:val="5"/>
        </w:numPr>
        <w:rPr>
          <w:rFonts w:asciiTheme="minorHAnsi" w:hAnsiTheme="minorHAnsi" w:cs="Arial"/>
          <w:color w:val="auto"/>
        </w:rPr>
      </w:pPr>
      <w:r w:rsidRPr="00D049B2">
        <w:rPr>
          <w:rFonts w:asciiTheme="minorHAnsi" w:hAnsiTheme="minorHAnsi"/>
          <w:color w:val="auto"/>
        </w:rPr>
        <w:t xml:space="preserve">Students can submit their ACT or SAT scores. If the score meets or exceeds the criteria, students DO NOT have to take a placement test for that competency. </w:t>
      </w:r>
    </w:p>
    <w:p w:rsidR="00A65F94" w:rsidRPr="00D049B2" w:rsidRDefault="00A65F94" w:rsidP="00A65F94">
      <w:pPr>
        <w:pStyle w:val="Default"/>
        <w:ind w:left="720"/>
        <w:rPr>
          <w:rFonts w:asciiTheme="minorHAnsi" w:hAnsiTheme="minorHAnsi" w:cs="Arial"/>
          <w:color w:val="auto"/>
        </w:rPr>
      </w:pPr>
    </w:p>
    <w:p w:rsidR="00A65F94" w:rsidRPr="00B509C6" w:rsidRDefault="00A65F94" w:rsidP="00A65F94">
      <w:pPr>
        <w:pStyle w:val="ListParagraph"/>
        <w:numPr>
          <w:ilvl w:val="0"/>
          <w:numId w:val="5"/>
        </w:numPr>
        <w:rPr>
          <w:rFonts w:cs="Arial"/>
          <w:sz w:val="24"/>
          <w:szCs w:val="24"/>
        </w:rPr>
      </w:pPr>
      <w:r w:rsidRPr="00D049B2">
        <w:rPr>
          <w:rFonts w:cs="Arial"/>
          <w:sz w:val="24"/>
          <w:szCs w:val="24"/>
        </w:rPr>
        <w:t xml:space="preserve">If your ACT/SAT scores have not been submitted or you didn’t take the tests, you have to take all three placement tests before registering for classes. Student must schedule a </w:t>
      </w:r>
      <w:r w:rsidRPr="00B509C6">
        <w:rPr>
          <w:rFonts w:cs="Arial"/>
          <w:sz w:val="24"/>
          <w:szCs w:val="24"/>
        </w:rPr>
        <w:t xml:space="preserve">date with their admissions counselor to take the placement test on campus. </w:t>
      </w:r>
    </w:p>
    <w:p w:rsidR="00A65F94" w:rsidRPr="00B509C6" w:rsidRDefault="00A65F94" w:rsidP="00A65F94">
      <w:pPr>
        <w:pStyle w:val="Default"/>
        <w:rPr>
          <w:rFonts w:asciiTheme="minorHAnsi" w:hAnsiTheme="minorHAnsi" w:cs="Arial"/>
          <w:color w:val="auto"/>
        </w:rPr>
      </w:pP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bCs/>
          <w:sz w:val="24"/>
          <w:szCs w:val="24"/>
        </w:rPr>
        <w:t xml:space="preserve">Writing </w:t>
      </w: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sz w:val="24"/>
          <w:szCs w:val="24"/>
        </w:rPr>
        <w:t xml:space="preserve">• A writing placement test is </w:t>
      </w:r>
      <w:r w:rsidRPr="00B509C6">
        <w:rPr>
          <w:rFonts w:cs="Arial"/>
          <w:bCs/>
          <w:sz w:val="24"/>
          <w:szCs w:val="24"/>
        </w:rPr>
        <w:t xml:space="preserve">required </w:t>
      </w:r>
      <w:r w:rsidRPr="00B509C6">
        <w:rPr>
          <w:rFonts w:cs="Arial"/>
          <w:sz w:val="24"/>
          <w:szCs w:val="24"/>
        </w:rPr>
        <w:t xml:space="preserve">for incoming freshmen with an ACT English score below 21 </w:t>
      </w:r>
      <w:r w:rsidRPr="00B509C6">
        <w:rPr>
          <w:rFonts w:cs="Arial"/>
          <w:bCs/>
          <w:sz w:val="24"/>
          <w:szCs w:val="24"/>
        </w:rPr>
        <w:t xml:space="preserve">and </w:t>
      </w:r>
      <w:r w:rsidRPr="00B509C6">
        <w:rPr>
          <w:rFonts w:cs="Arial"/>
          <w:sz w:val="24"/>
          <w:szCs w:val="24"/>
        </w:rPr>
        <w:t>composite score below 23, or an SAT total score below 1200.</w:t>
      </w: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sz w:val="24"/>
          <w:szCs w:val="24"/>
        </w:rPr>
        <w:t>• The writing placement test determines whether you are required to complete English courses before enrolling.</w:t>
      </w:r>
    </w:p>
    <w:p w:rsidR="00A65F94" w:rsidRPr="00B509C6" w:rsidRDefault="00A65F94" w:rsidP="00A65F94">
      <w:pPr>
        <w:autoSpaceDE w:val="0"/>
        <w:autoSpaceDN w:val="0"/>
        <w:adjustRightInd w:val="0"/>
        <w:spacing w:after="0" w:line="240" w:lineRule="auto"/>
        <w:rPr>
          <w:rFonts w:cs="Arial"/>
          <w:bCs/>
          <w:sz w:val="24"/>
          <w:szCs w:val="24"/>
        </w:rPr>
      </w:pP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bCs/>
          <w:sz w:val="24"/>
          <w:szCs w:val="24"/>
        </w:rPr>
        <w:t xml:space="preserve">Reading Comprehension </w:t>
      </w: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sz w:val="24"/>
          <w:szCs w:val="24"/>
        </w:rPr>
        <w:t xml:space="preserve">• A reading comprehension placement test is </w:t>
      </w:r>
      <w:r w:rsidRPr="00B509C6">
        <w:rPr>
          <w:rFonts w:cs="Arial"/>
          <w:bCs/>
          <w:sz w:val="24"/>
          <w:szCs w:val="24"/>
        </w:rPr>
        <w:t xml:space="preserve">required </w:t>
      </w:r>
      <w:r w:rsidRPr="00B509C6">
        <w:rPr>
          <w:rFonts w:cs="Arial"/>
          <w:sz w:val="24"/>
          <w:szCs w:val="24"/>
        </w:rPr>
        <w:t>for incoming freshmen with an ACT reading score below 19 or an SAT evidence-based reasoning/verbal score below 530.</w:t>
      </w: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sz w:val="24"/>
          <w:szCs w:val="24"/>
        </w:rPr>
        <w:t>• The placement test determines whether you are required to take College Reading and Learning Strategies.</w:t>
      </w:r>
    </w:p>
    <w:p w:rsidR="00A65F94" w:rsidRPr="00B509C6" w:rsidRDefault="00A65F94" w:rsidP="00A65F94">
      <w:pPr>
        <w:autoSpaceDE w:val="0"/>
        <w:autoSpaceDN w:val="0"/>
        <w:adjustRightInd w:val="0"/>
        <w:spacing w:after="0" w:line="240" w:lineRule="auto"/>
        <w:rPr>
          <w:rFonts w:cs="Arial"/>
          <w:sz w:val="24"/>
          <w:szCs w:val="24"/>
        </w:rPr>
      </w:pP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bCs/>
          <w:sz w:val="24"/>
          <w:szCs w:val="24"/>
        </w:rPr>
        <w:t xml:space="preserve">Math </w:t>
      </w: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sz w:val="24"/>
          <w:szCs w:val="24"/>
        </w:rPr>
        <w:t xml:space="preserve">• A math placement test is </w:t>
      </w:r>
      <w:r w:rsidRPr="00B509C6">
        <w:rPr>
          <w:rFonts w:cs="Arial"/>
          <w:bCs/>
          <w:sz w:val="24"/>
          <w:szCs w:val="24"/>
        </w:rPr>
        <w:t xml:space="preserve">required </w:t>
      </w:r>
      <w:r w:rsidRPr="00B509C6">
        <w:rPr>
          <w:rFonts w:cs="Arial"/>
          <w:sz w:val="24"/>
          <w:szCs w:val="24"/>
        </w:rPr>
        <w:t>for incoming freshmen who meet the following criteria.</w:t>
      </w:r>
    </w:p>
    <w:p w:rsidR="00A65F94" w:rsidRPr="00B509C6" w:rsidRDefault="00A65F94" w:rsidP="00A65F94">
      <w:pPr>
        <w:pStyle w:val="ListParagraph"/>
        <w:numPr>
          <w:ilvl w:val="0"/>
          <w:numId w:val="6"/>
        </w:numPr>
        <w:autoSpaceDE w:val="0"/>
        <w:autoSpaceDN w:val="0"/>
        <w:adjustRightInd w:val="0"/>
        <w:spacing w:after="0" w:line="240" w:lineRule="auto"/>
        <w:rPr>
          <w:rFonts w:cs="Arial"/>
          <w:sz w:val="24"/>
          <w:szCs w:val="24"/>
        </w:rPr>
      </w:pPr>
      <w:r w:rsidRPr="00B509C6">
        <w:rPr>
          <w:rFonts w:cs="Arial"/>
          <w:sz w:val="24"/>
          <w:szCs w:val="24"/>
        </w:rPr>
        <w:t>ACT math score: Below 19</w:t>
      </w:r>
    </w:p>
    <w:p w:rsidR="00A65F94" w:rsidRPr="00B509C6" w:rsidRDefault="00A65F94" w:rsidP="00A65F94">
      <w:pPr>
        <w:pStyle w:val="ListParagraph"/>
        <w:numPr>
          <w:ilvl w:val="0"/>
          <w:numId w:val="6"/>
        </w:numPr>
        <w:autoSpaceDE w:val="0"/>
        <w:autoSpaceDN w:val="0"/>
        <w:adjustRightInd w:val="0"/>
        <w:spacing w:after="0" w:line="240" w:lineRule="auto"/>
        <w:rPr>
          <w:rFonts w:cs="Arial"/>
          <w:sz w:val="24"/>
          <w:szCs w:val="24"/>
        </w:rPr>
      </w:pPr>
      <w:r w:rsidRPr="00B509C6">
        <w:rPr>
          <w:rFonts w:cs="Arial"/>
          <w:sz w:val="24"/>
          <w:szCs w:val="24"/>
        </w:rPr>
        <w:t>SAT math score: Below 530</w:t>
      </w: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sz w:val="24"/>
          <w:szCs w:val="24"/>
        </w:rPr>
        <w:t>• If you are not required to take math placement testing, your advisor will recommend a math course appropriate for your major and ability level based on your ACT/SAT scores.</w:t>
      </w:r>
    </w:p>
    <w:p w:rsidR="00A65F94" w:rsidRPr="00D049B2" w:rsidRDefault="00A65F94" w:rsidP="00A65F94">
      <w:pPr>
        <w:autoSpaceDE w:val="0"/>
        <w:autoSpaceDN w:val="0"/>
        <w:adjustRightInd w:val="0"/>
        <w:spacing w:after="0" w:line="240" w:lineRule="auto"/>
        <w:rPr>
          <w:rFonts w:cs="Arial"/>
          <w:b/>
          <w:bCs/>
          <w:sz w:val="24"/>
          <w:szCs w:val="24"/>
        </w:rPr>
      </w:pPr>
    </w:p>
    <w:p w:rsidR="00A65F94" w:rsidRPr="000A4698" w:rsidRDefault="00246AC4" w:rsidP="00A65F94">
      <w:pPr>
        <w:autoSpaceDE w:val="0"/>
        <w:autoSpaceDN w:val="0"/>
        <w:adjustRightInd w:val="0"/>
        <w:spacing w:after="0" w:line="240" w:lineRule="auto"/>
        <w:rPr>
          <w:rFonts w:cs="Arial"/>
          <w:b/>
          <w:bCs/>
          <w:sz w:val="24"/>
          <w:szCs w:val="24"/>
          <w:highlight w:val="yellow"/>
        </w:rPr>
      </w:pPr>
      <w:r w:rsidRPr="000A4698">
        <w:rPr>
          <w:rFonts w:cs="Arial"/>
          <w:b/>
          <w:bCs/>
          <w:sz w:val="24"/>
          <w:szCs w:val="24"/>
          <w:highlight w:val="yellow"/>
        </w:rPr>
        <w:t xml:space="preserve">Earn and Learn Page </w:t>
      </w:r>
    </w:p>
    <w:p w:rsidR="00246AC4" w:rsidRPr="000A4698" w:rsidRDefault="00246AC4" w:rsidP="00246AC4">
      <w:pPr>
        <w:autoSpaceDE w:val="0"/>
        <w:autoSpaceDN w:val="0"/>
        <w:adjustRightInd w:val="0"/>
        <w:spacing w:after="0" w:line="240" w:lineRule="auto"/>
        <w:rPr>
          <w:rFonts w:cs="Merriweather-Regular"/>
          <w:sz w:val="24"/>
          <w:szCs w:val="24"/>
          <w:highlight w:val="yellow"/>
        </w:rPr>
      </w:pPr>
      <w:r w:rsidRPr="000A4698">
        <w:rPr>
          <w:rFonts w:cs="Arial"/>
          <w:b/>
          <w:bCs/>
          <w:i/>
          <w:sz w:val="24"/>
          <w:szCs w:val="24"/>
          <w:highlight w:val="yellow"/>
        </w:rPr>
        <w:t>Change first paragraph to:</w:t>
      </w:r>
      <w:r w:rsidRPr="000A4698">
        <w:rPr>
          <w:rFonts w:cs="Arial"/>
          <w:b/>
          <w:bCs/>
          <w:sz w:val="24"/>
          <w:szCs w:val="24"/>
          <w:highlight w:val="yellow"/>
        </w:rPr>
        <w:t xml:space="preserve"> </w:t>
      </w:r>
      <w:r w:rsidRPr="000A4698">
        <w:rPr>
          <w:sz w:val="24"/>
          <w:szCs w:val="24"/>
          <w:highlight w:val="yellow"/>
          <w:shd w:val="clear" w:color="auto" w:fill="FFFFFF"/>
        </w:rPr>
        <w:t>At Saint Joe Indy, you are able to earn while you learn. </w:t>
      </w:r>
      <w:r w:rsidRPr="000A4698">
        <w:rPr>
          <w:rFonts w:cs="Merriweather-Regular"/>
          <w:sz w:val="24"/>
          <w:szCs w:val="24"/>
          <w:highlight w:val="yellow"/>
        </w:rPr>
        <w:t xml:space="preserve">You no longer have to choose between work and college after graduating from high school. You no longer have to guess—or hope—that your classes in college are relevant to the workforce. We connect you with local employers for paid work experience in your industry and offer flexible class schedules so you can earn while you learn. </w:t>
      </w:r>
    </w:p>
    <w:p w:rsidR="00246AC4" w:rsidRPr="00B509C6" w:rsidRDefault="00246AC4" w:rsidP="00A65F94">
      <w:pPr>
        <w:autoSpaceDE w:val="0"/>
        <w:autoSpaceDN w:val="0"/>
        <w:adjustRightInd w:val="0"/>
        <w:spacing w:after="0" w:line="240" w:lineRule="auto"/>
        <w:rPr>
          <w:rFonts w:cs="Arial"/>
          <w:b/>
          <w:bCs/>
          <w:i/>
          <w:sz w:val="24"/>
          <w:szCs w:val="24"/>
        </w:rPr>
      </w:pPr>
      <w:r w:rsidRPr="000A4698">
        <w:rPr>
          <w:rFonts w:cs="Arial"/>
          <w:b/>
          <w:bCs/>
          <w:i/>
          <w:sz w:val="24"/>
          <w:szCs w:val="24"/>
          <w:highlight w:val="yellow"/>
        </w:rPr>
        <w:t xml:space="preserve">Add </w:t>
      </w:r>
      <w:r w:rsidR="00756DDF" w:rsidRPr="000A4698">
        <w:rPr>
          <w:rFonts w:cs="Arial"/>
          <w:b/>
          <w:bCs/>
          <w:i/>
          <w:sz w:val="24"/>
          <w:szCs w:val="24"/>
          <w:highlight w:val="yellow"/>
        </w:rPr>
        <w:t xml:space="preserve">weekly </w:t>
      </w:r>
      <w:r w:rsidR="005166AF" w:rsidRPr="000A4698">
        <w:rPr>
          <w:rFonts w:cs="Arial"/>
          <w:b/>
          <w:bCs/>
          <w:i/>
          <w:sz w:val="24"/>
          <w:szCs w:val="24"/>
          <w:highlight w:val="yellow"/>
        </w:rPr>
        <w:t xml:space="preserve">schedule </w:t>
      </w:r>
      <w:r w:rsidR="00756DDF" w:rsidRPr="000A4698">
        <w:rPr>
          <w:rFonts w:cs="Arial"/>
          <w:b/>
          <w:bCs/>
          <w:i/>
          <w:sz w:val="24"/>
          <w:szCs w:val="24"/>
          <w:highlight w:val="yellow"/>
        </w:rPr>
        <w:t>graphic</w:t>
      </w:r>
      <w:r w:rsidR="00756DDF" w:rsidRPr="00B509C6">
        <w:rPr>
          <w:rFonts w:cs="Arial"/>
          <w:b/>
          <w:bCs/>
          <w:i/>
          <w:sz w:val="24"/>
          <w:szCs w:val="24"/>
        </w:rPr>
        <w:t xml:space="preserve"> </w:t>
      </w:r>
    </w:p>
    <w:p w:rsidR="005166AF" w:rsidRPr="00D049B2" w:rsidRDefault="005166AF" w:rsidP="00A65F94">
      <w:pPr>
        <w:autoSpaceDE w:val="0"/>
        <w:autoSpaceDN w:val="0"/>
        <w:adjustRightInd w:val="0"/>
        <w:spacing w:after="0" w:line="240" w:lineRule="auto"/>
        <w:rPr>
          <w:rFonts w:cs="Arial"/>
          <w:b/>
          <w:bCs/>
          <w:sz w:val="24"/>
          <w:szCs w:val="24"/>
        </w:rPr>
      </w:pPr>
    </w:p>
    <w:p w:rsidR="005166AF" w:rsidRPr="00D049B2" w:rsidRDefault="005166AF" w:rsidP="00A65F94">
      <w:pPr>
        <w:autoSpaceDE w:val="0"/>
        <w:autoSpaceDN w:val="0"/>
        <w:adjustRightInd w:val="0"/>
        <w:spacing w:after="0" w:line="240" w:lineRule="auto"/>
        <w:rPr>
          <w:rFonts w:cs="Arial"/>
          <w:b/>
          <w:bCs/>
          <w:sz w:val="24"/>
          <w:szCs w:val="24"/>
        </w:rPr>
      </w:pPr>
      <w:r w:rsidRPr="00D049B2">
        <w:rPr>
          <w:rFonts w:cs="Arial"/>
          <w:b/>
          <w:bCs/>
          <w:sz w:val="24"/>
          <w:szCs w:val="24"/>
        </w:rPr>
        <w:t>About</w:t>
      </w:r>
      <w:r w:rsidR="00B509C6">
        <w:rPr>
          <w:rFonts w:cs="Arial"/>
          <w:b/>
          <w:bCs/>
          <w:sz w:val="24"/>
          <w:szCs w:val="24"/>
        </w:rPr>
        <w:t xml:space="preserve"> Page </w:t>
      </w:r>
    </w:p>
    <w:p w:rsidR="005166AF" w:rsidRPr="00D049B2" w:rsidRDefault="005166AF" w:rsidP="00A65F94">
      <w:pPr>
        <w:autoSpaceDE w:val="0"/>
        <w:autoSpaceDN w:val="0"/>
        <w:adjustRightInd w:val="0"/>
        <w:spacing w:after="0" w:line="240" w:lineRule="auto"/>
        <w:rPr>
          <w:rFonts w:cs="Arial"/>
          <w:b/>
          <w:bCs/>
          <w:sz w:val="24"/>
          <w:szCs w:val="24"/>
        </w:rPr>
      </w:pPr>
      <w:r w:rsidRPr="00B509C6">
        <w:rPr>
          <w:rFonts w:cs="Arial"/>
          <w:bCs/>
          <w:sz w:val="24"/>
          <w:szCs w:val="24"/>
        </w:rPr>
        <w:t xml:space="preserve">FAQ </w:t>
      </w:r>
      <w:r w:rsidRPr="00D049B2">
        <w:rPr>
          <w:rFonts w:cs="Arial"/>
          <w:b/>
          <w:bCs/>
          <w:sz w:val="24"/>
          <w:szCs w:val="24"/>
        </w:rPr>
        <w:t xml:space="preserve">(this is for the public) </w:t>
      </w: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 xml:space="preserve">Which degree programs are available? </w:t>
      </w:r>
    </w:p>
    <w:p w:rsidR="00C26959" w:rsidRPr="00D049B2" w:rsidRDefault="00C26959" w:rsidP="00C26959">
      <w:pPr>
        <w:pStyle w:val="ListParagraph"/>
        <w:numPr>
          <w:ilvl w:val="1"/>
          <w:numId w:val="8"/>
        </w:numPr>
        <w:spacing w:after="0" w:line="240" w:lineRule="auto"/>
        <w:rPr>
          <w:sz w:val="24"/>
          <w:szCs w:val="24"/>
        </w:rPr>
      </w:pPr>
      <w:r w:rsidRPr="00D049B2">
        <w:rPr>
          <w:sz w:val="24"/>
          <w:szCs w:val="24"/>
        </w:rPr>
        <w:lastRenderedPageBreak/>
        <w:t xml:space="preserve">Students may choose between a two-year associate degree in </w:t>
      </w:r>
      <w:hyperlink r:id="rId5" w:history="1">
        <w:r w:rsidRPr="00D049B2">
          <w:rPr>
            <w:rStyle w:val="Hyperlink"/>
            <w:color w:val="auto"/>
            <w:sz w:val="24"/>
            <w:szCs w:val="24"/>
          </w:rPr>
          <w:t>business administration or liberal arts</w:t>
        </w:r>
      </w:hyperlink>
      <w:r w:rsidRPr="00D049B2">
        <w:rPr>
          <w:sz w:val="24"/>
          <w:szCs w:val="24"/>
        </w:rPr>
        <w:t xml:space="preserve">. </w:t>
      </w:r>
    </w:p>
    <w:p w:rsidR="00C26959" w:rsidRPr="00D049B2" w:rsidRDefault="00C26959" w:rsidP="00C26959">
      <w:pPr>
        <w:spacing w:after="0" w:line="240" w:lineRule="auto"/>
        <w:rPr>
          <w:sz w:val="24"/>
          <w:szCs w:val="24"/>
        </w:rPr>
      </w:pP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 xml:space="preserve">Where do I go to class? </w:t>
      </w:r>
    </w:p>
    <w:p w:rsidR="00C26959" w:rsidRPr="00D049B2" w:rsidRDefault="00C26959" w:rsidP="00C26959">
      <w:pPr>
        <w:pStyle w:val="ListParagraph"/>
        <w:numPr>
          <w:ilvl w:val="1"/>
          <w:numId w:val="8"/>
        </w:numPr>
        <w:spacing w:after="0" w:line="240" w:lineRule="auto"/>
        <w:rPr>
          <w:sz w:val="24"/>
          <w:szCs w:val="24"/>
        </w:rPr>
      </w:pPr>
      <w:r w:rsidRPr="00D049B2">
        <w:rPr>
          <w:sz w:val="24"/>
          <w:szCs w:val="24"/>
        </w:rPr>
        <w:t xml:space="preserve">On the campus of Marian University. All of your classes are in one building on campus, and all the </w:t>
      </w:r>
      <w:hyperlink r:id="rId6" w:history="1">
        <w:r w:rsidRPr="00D049B2">
          <w:rPr>
            <w:rStyle w:val="Hyperlink"/>
            <w:color w:val="auto"/>
            <w:sz w:val="24"/>
            <w:szCs w:val="24"/>
          </w:rPr>
          <w:t>amenities at Marian</w:t>
        </w:r>
      </w:hyperlink>
      <w:r w:rsidRPr="00D049B2">
        <w:rPr>
          <w:sz w:val="24"/>
          <w:szCs w:val="24"/>
        </w:rPr>
        <w:t xml:space="preserve"> are available to you---Starbucks, state-of-the-art work out facilities, the library, the Writing Center, and more. </w:t>
      </w:r>
    </w:p>
    <w:p w:rsidR="00C26959" w:rsidRPr="00D049B2" w:rsidRDefault="00C26959" w:rsidP="00C26959">
      <w:pPr>
        <w:spacing w:after="0" w:line="240" w:lineRule="auto"/>
        <w:rPr>
          <w:sz w:val="24"/>
          <w:szCs w:val="24"/>
        </w:rPr>
      </w:pP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How is this college apart of Marian University?</w:t>
      </w:r>
    </w:p>
    <w:p w:rsidR="00C26959" w:rsidRPr="00D049B2" w:rsidRDefault="00C26959" w:rsidP="00C26959">
      <w:pPr>
        <w:pStyle w:val="ListParagraph"/>
        <w:numPr>
          <w:ilvl w:val="1"/>
          <w:numId w:val="8"/>
        </w:numPr>
        <w:spacing w:after="0" w:line="240" w:lineRule="auto"/>
        <w:rPr>
          <w:sz w:val="24"/>
          <w:szCs w:val="24"/>
        </w:rPr>
      </w:pPr>
      <w:r w:rsidRPr="00D049B2">
        <w:rPr>
          <w:sz w:val="24"/>
          <w:szCs w:val="24"/>
        </w:rPr>
        <w:t xml:space="preserve">Saint Joe Indy is a </w:t>
      </w:r>
      <w:hyperlink r:id="rId7" w:history="1">
        <w:r w:rsidRPr="00D049B2">
          <w:rPr>
            <w:rStyle w:val="Hyperlink"/>
            <w:color w:val="auto"/>
            <w:sz w:val="24"/>
            <w:szCs w:val="24"/>
          </w:rPr>
          <w:t>two-year college within Marian University</w:t>
        </w:r>
      </w:hyperlink>
      <w:r w:rsidRPr="00D049B2">
        <w:rPr>
          <w:sz w:val="24"/>
          <w:szCs w:val="24"/>
        </w:rPr>
        <w:t xml:space="preserve">. All classes are held on Marian’s campus, students are a part of the Marian community, and, through Marian, we are accredited by the Higher Learning Commission (HLC). </w:t>
      </w:r>
    </w:p>
    <w:p w:rsidR="00C26959" w:rsidRPr="00D049B2" w:rsidRDefault="00C26959" w:rsidP="00C26959">
      <w:pPr>
        <w:pStyle w:val="ListParagraph"/>
        <w:spacing w:after="0" w:line="240" w:lineRule="auto"/>
        <w:ind w:left="1440"/>
        <w:rPr>
          <w:sz w:val="24"/>
          <w:szCs w:val="24"/>
        </w:rPr>
      </w:pP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 xml:space="preserve">Can I add a minor to my degree? </w:t>
      </w:r>
    </w:p>
    <w:p w:rsidR="00C26959" w:rsidRPr="00D049B2" w:rsidRDefault="00C26959" w:rsidP="00C26959">
      <w:pPr>
        <w:pStyle w:val="ListParagraph"/>
        <w:numPr>
          <w:ilvl w:val="1"/>
          <w:numId w:val="8"/>
        </w:numPr>
        <w:spacing w:after="0" w:line="240" w:lineRule="auto"/>
        <w:rPr>
          <w:sz w:val="24"/>
          <w:szCs w:val="24"/>
        </w:rPr>
      </w:pPr>
      <w:r w:rsidRPr="00D049B2">
        <w:rPr>
          <w:sz w:val="24"/>
          <w:szCs w:val="24"/>
        </w:rPr>
        <w:t xml:space="preserve">You can add a plug-in to your degree program. </w:t>
      </w:r>
      <w:r w:rsidRPr="00D049B2">
        <w:rPr>
          <w:sz w:val="24"/>
          <w:szCs w:val="24"/>
          <w:shd w:val="clear" w:color="auto" w:fill="FFFFFF"/>
        </w:rPr>
        <w:t xml:space="preserve">A plug-in allows you to take industry-specific elective courses within your degree program and work hands-on in your industry while in school. Plug-ins make you a more versatile and marketable without adding time to completing your two-year degree. Learn more about our </w:t>
      </w:r>
      <w:hyperlink r:id="rId8" w:history="1">
        <w:r w:rsidRPr="00D049B2">
          <w:rPr>
            <w:rStyle w:val="Hyperlink"/>
            <w:color w:val="auto"/>
            <w:sz w:val="24"/>
            <w:szCs w:val="24"/>
            <w:shd w:val="clear" w:color="auto" w:fill="FFFFFF"/>
          </w:rPr>
          <w:t>information technology plug-in</w:t>
        </w:r>
      </w:hyperlink>
      <w:r w:rsidRPr="00D049B2">
        <w:rPr>
          <w:sz w:val="24"/>
          <w:szCs w:val="24"/>
          <w:shd w:val="clear" w:color="auto" w:fill="FFFFFF"/>
        </w:rPr>
        <w:t xml:space="preserve"> option. </w:t>
      </w:r>
    </w:p>
    <w:p w:rsidR="00C26959" w:rsidRPr="00D049B2" w:rsidRDefault="00C26959" w:rsidP="00C26959">
      <w:pPr>
        <w:pStyle w:val="ListParagraph"/>
        <w:spacing w:after="0" w:line="240" w:lineRule="auto"/>
        <w:rPr>
          <w:sz w:val="24"/>
          <w:szCs w:val="24"/>
        </w:rPr>
      </w:pP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 xml:space="preserve">Are scholarships and financial aid available? </w:t>
      </w:r>
    </w:p>
    <w:p w:rsidR="00C26959" w:rsidRPr="00D049B2" w:rsidRDefault="00C26959" w:rsidP="00C26959">
      <w:pPr>
        <w:pStyle w:val="ListParagraph"/>
        <w:numPr>
          <w:ilvl w:val="1"/>
          <w:numId w:val="8"/>
        </w:numPr>
        <w:spacing w:after="0" w:line="240" w:lineRule="auto"/>
        <w:rPr>
          <w:sz w:val="24"/>
          <w:szCs w:val="24"/>
        </w:rPr>
      </w:pPr>
      <w:r w:rsidRPr="00D049B2">
        <w:rPr>
          <w:sz w:val="24"/>
          <w:szCs w:val="24"/>
        </w:rPr>
        <w:t>Yes! Loans, federal and state grants, scholarships, 21</w:t>
      </w:r>
      <w:r w:rsidRPr="00D049B2">
        <w:rPr>
          <w:sz w:val="24"/>
          <w:szCs w:val="24"/>
          <w:vertAlign w:val="superscript"/>
        </w:rPr>
        <w:t>st</w:t>
      </w:r>
      <w:r w:rsidRPr="00D049B2">
        <w:rPr>
          <w:sz w:val="24"/>
          <w:szCs w:val="24"/>
        </w:rPr>
        <w:t xml:space="preserve"> Century Scholars scholarship, are all available. Students can also take advantage of our unique </w:t>
      </w:r>
      <w:hyperlink r:id="rId9" w:history="1">
        <w:r w:rsidRPr="00D049B2">
          <w:rPr>
            <w:rStyle w:val="Hyperlink"/>
            <w:color w:val="auto"/>
            <w:sz w:val="24"/>
            <w:szCs w:val="24"/>
          </w:rPr>
          <w:t>earn and learn</w:t>
        </w:r>
      </w:hyperlink>
      <w:r w:rsidRPr="00D049B2">
        <w:rPr>
          <w:sz w:val="24"/>
          <w:szCs w:val="24"/>
        </w:rPr>
        <w:t xml:space="preserve"> program to help to fully cover the cost of their tuition. </w:t>
      </w:r>
    </w:p>
    <w:p w:rsidR="00C26959" w:rsidRPr="00D049B2" w:rsidRDefault="00C26959" w:rsidP="00C26959">
      <w:pPr>
        <w:spacing w:after="0" w:line="240" w:lineRule="auto"/>
        <w:rPr>
          <w:sz w:val="24"/>
          <w:szCs w:val="24"/>
        </w:rPr>
      </w:pP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 xml:space="preserve">What do I need to do to enroll? </w:t>
      </w:r>
    </w:p>
    <w:p w:rsidR="00C26959" w:rsidRPr="00D049B2" w:rsidRDefault="009273CE" w:rsidP="00C26959">
      <w:pPr>
        <w:pStyle w:val="ListParagraph"/>
        <w:numPr>
          <w:ilvl w:val="1"/>
          <w:numId w:val="8"/>
        </w:numPr>
        <w:spacing w:after="0" w:line="240" w:lineRule="auto"/>
        <w:rPr>
          <w:sz w:val="24"/>
          <w:szCs w:val="24"/>
        </w:rPr>
      </w:pPr>
      <w:hyperlink r:id="rId10" w:history="1">
        <w:r w:rsidR="00C26959" w:rsidRPr="00D049B2">
          <w:rPr>
            <w:rStyle w:val="Hyperlink"/>
            <w:color w:val="auto"/>
            <w:sz w:val="24"/>
            <w:szCs w:val="24"/>
          </w:rPr>
          <w:t>Review our admissions and enrollment checklist</w:t>
        </w:r>
      </w:hyperlink>
      <w:r w:rsidR="00C26959" w:rsidRPr="00D049B2">
        <w:rPr>
          <w:sz w:val="24"/>
          <w:szCs w:val="24"/>
        </w:rPr>
        <w:t xml:space="preserve">. First step is to </w:t>
      </w:r>
      <w:hyperlink r:id="rId11" w:history="1">
        <w:r w:rsidR="00C26959" w:rsidRPr="00D049B2">
          <w:rPr>
            <w:rStyle w:val="Hyperlink"/>
            <w:color w:val="auto"/>
            <w:sz w:val="24"/>
            <w:szCs w:val="24"/>
          </w:rPr>
          <w:t>apply</w:t>
        </w:r>
      </w:hyperlink>
      <w:r w:rsidR="00C26959" w:rsidRPr="00D049B2">
        <w:rPr>
          <w:sz w:val="24"/>
          <w:szCs w:val="24"/>
        </w:rPr>
        <w:t xml:space="preserve"> and submit your high school transcripts. </w:t>
      </w:r>
    </w:p>
    <w:p w:rsidR="00C26959" w:rsidRPr="00D049B2" w:rsidRDefault="00C26959" w:rsidP="00C26959">
      <w:pPr>
        <w:pStyle w:val="ListParagraph"/>
        <w:spacing w:after="0" w:line="240" w:lineRule="auto"/>
        <w:rPr>
          <w:sz w:val="24"/>
          <w:szCs w:val="24"/>
        </w:rPr>
      </w:pP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 xml:space="preserve">Are meal plans available? </w:t>
      </w:r>
    </w:p>
    <w:p w:rsidR="00C26959" w:rsidRPr="00D049B2" w:rsidRDefault="00C26959" w:rsidP="00C26959">
      <w:pPr>
        <w:pStyle w:val="ListParagraph"/>
        <w:numPr>
          <w:ilvl w:val="1"/>
          <w:numId w:val="8"/>
        </w:numPr>
        <w:spacing w:after="0" w:line="240" w:lineRule="auto"/>
        <w:rPr>
          <w:sz w:val="24"/>
          <w:szCs w:val="24"/>
        </w:rPr>
      </w:pPr>
      <w:r w:rsidRPr="00D049B2">
        <w:rPr>
          <w:sz w:val="24"/>
          <w:szCs w:val="24"/>
        </w:rPr>
        <w:t xml:space="preserve">Of course! Students may choose an optional meal plan, or pay as they go. There are </w:t>
      </w:r>
      <w:hyperlink r:id="rId12" w:history="1">
        <w:r w:rsidRPr="00D049B2">
          <w:rPr>
            <w:rStyle w:val="Hyperlink"/>
            <w:color w:val="auto"/>
            <w:sz w:val="24"/>
            <w:szCs w:val="24"/>
          </w:rPr>
          <w:t>multiple dining options on campus</w:t>
        </w:r>
      </w:hyperlink>
      <w:r w:rsidRPr="00D049B2">
        <w:rPr>
          <w:sz w:val="24"/>
          <w:szCs w:val="24"/>
        </w:rPr>
        <w:t xml:space="preserve">—Subway, Papa John’s, Starbucks, Dining Commons, and more! </w:t>
      </w:r>
    </w:p>
    <w:p w:rsidR="00C26959" w:rsidRPr="00D049B2" w:rsidRDefault="00C26959" w:rsidP="00C26959">
      <w:pPr>
        <w:pStyle w:val="ListParagraph"/>
        <w:spacing w:after="0" w:line="240" w:lineRule="auto"/>
        <w:ind w:left="1440"/>
        <w:rPr>
          <w:sz w:val="24"/>
          <w:szCs w:val="24"/>
        </w:rPr>
      </w:pPr>
    </w:p>
    <w:p w:rsidR="00C26959" w:rsidRPr="00D049B2" w:rsidRDefault="00C26959" w:rsidP="00C26959">
      <w:pPr>
        <w:pStyle w:val="NormalWeb"/>
        <w:numPr>
          <w:ilvl w:val="0"/>
          <w:numId w:val="8"/>
        </w:numPr>
        <w:spacing w:before="0" w:beforeAutospacing="0" w:after="0" w:afterAutospacing="0"/>
        <w:rPr>
          <w:rFonts w:asciiTheme="minorHAnsi" w:hAnsiTheme="minorHAnsi" w:cs="Helvetica"/>
        </w:rPr>
      </w:pPr>
      <w:r w:rsidRPr="00D049B2">
        <w:rPr>
          <w:rFonts w:asciiTheme="minorHAnsi" w:hAnsiTheme="minorHAnsi" w:cs="Helvetica"/>
        </w:rPr>
        <w:t xml:space="preserve">Do students live on campus? </w:t>
      </w:r>
    </w:p>
    <w:p w:rsidR="00C26959" w:rsidRPr="00D049B2" w:rsidRDefault="00C26959" w:rsidP="00C26959">
      <w:pPr>
        <w:pStyle w:val="NormalWeb"/>
        <w:numPr>
          <w:ilvl w:val="1"/>
          <w:numId w:val="8"/>
        </w:numPr>
        <w:spacing w:before="0" w:beforeAutospacing="0" w:after="0" w:afterAutospacing="0"/>
        <w:rPr>
          <w:rFonts w:asciiTheme="minorHAnsi" w:hAnsiTheme="minorHAnsi" w:cs="Helvetica"/>
        </w:rPr>
      </w:pPr>
      <w:r w:rsidRPr="00D049B2">
        <w:rPr>
          <w:rFonts w:asciiTheme="minorHAnsi" w:hAnsiTheme="minorHAnsi" w:cs="Helvetica"/>
        </w:rPr>
        <w:t xml:space="preserve">Students will commute to campus for class and other activities. Housing is not available at this time, but let us know if you are looking for housing while in college. Email: </w:t>
      </w:r>
      <w:hyperlink r:id="rId13" w:history="1">
        <w:r w:rsidRPr="00D049B2">
          <w:rPr>
            <w:rStyle w:val="Hyperlink"/>
            <w:rFonts w:asciiTheme="minorHAnsi" w:hAnsiTheme="minorHAnsi" w:cs="Helvetica"/>
            <w:color w:val="auto"/>
          </w:rPr>
          <w:t>saintjoeindy@marian.edu</w:t>
        </w:r>
      </w:hyperlink>
      <w:r w:rsidRPr="00D049B2">
        <w:rPr>
          <w:rFonts w:asciiTheme="minorHAnsi" w:hAnsiTheme="minorHAnsi" w:cs="Helvetica"/>
        </w:rPr>
        <w:t xml:space="preserve"> </w:t>
      </w:r>
    </w:p>
    <w:p w:rsidR="00C26959" w:rsidRPr="00D049B2" w:rsidRDefault="00C26959" w:rsidP="00C26959">
      <w:pPr>
        <w:pStyle w:val="NormalWeb"/>
        <w:ind w:left="1440"/>
        <w:rPr>
          <w:rFonts w:asciiTheme="minorHAnsi" w:hAnsiTheme="minorHAnsi" w:cs="Helvetica"/>
        </w:rPr>
      </w:pPr>
    </w:p>
    <w:p w:rsidR="00C26959" w:rsidRPr="00D049B2" w:rsidRDefault="00C26959" w:rsidP="00C26959">
      <w:pPr>
        <w:pStyle w:val="NormalWeb"/>
        <w:numPr>
          <w:ilvl w:val="0"/>
          <w:numId w:val="8"/>
        </w:numPr>
        <w:spacing w:before="0" w:beforeAutospacing="0" w:after="0" w:afterAutospacing="0"/>
        <w:rPr>
          <w:rFonts w:asciiTheme="minorHAnsi" w:hAnsiTheme="minorHAnsi" w:cs="Helvetica"/>
        </w:rPr>
      </w:pPr>
      <w:r w:rsidRPr="00D049B2">
        <w:rPr>
          <w:rFonts w:asciiTheme="minorHAnsi" w:hAnsiTheme="minorHAnsi" w:cs="Helvetica"/>
        </w:rPr>
        <w:t xml:space="preserve">How are Saint Joseph’s College of Marian University - Indianapolis and the former Saint Joseph’s College in Rensselaer, Indiana related? </w:t>
      </w:r>
    </w:p>
    <w:p w:rsidR="00C26959" w:rsidRPr="00D049B2" w:rsidRDefault="00C26959" w:rsidP="00C26959">
      <w:pPr>
        <w:pStyle w:val="NormalWeb"/>
        <w:numPr>
          <w:ilvl w:val="1"/>
          <w:numId w:val="8"/>
        </w:numPr>
        <w:spacing w:before="0" w:beforeAutospacing="0" w:after="0" w:afterAutospacing="0"/>
        <w:rPr>
          <w:rFonts w:asciiTheme="minorHAnsi" w:hAnsiTheme="minorHAnsi" w:cs="Helvetica"/>
        </w:rPr>
      </w:pPr>
      <w:r w:rsidRPr="00D049B2">
        <w:rPr>
          <w:rFonts w:asciiTheme="minorHAnsi" w:hAnsiTheme="minorHAnsi" w:cs="Helvetica"/>
        </w:rPr>
        <w:lastRenderedPageBreak/>
        <w:t xml:space="preserve">We are collaborating in mission to provide a Catholic liberal-arts education option. Saint Joseph’s College of Marian University - Indianapolis operates on the campus of Marian University in Indianapolis, Indiana. </w:t>
      </w:r>
    </w:p>
    <w:p w:rsidR="00C26959" w:rsidRPr="00D049B2" w:rsidRDefault="00C26959" w:rsidP="00C26959">
      <w:pPr>
        <w:pStyle w:val="NormalWeb"/>
        <w:spacing w:after="0"/>
        <w:ind w:left="1440"/>
        <w:rPr>
          <w:rFonts w:asciiTheme="minorHAnsi" w:hAnsiTheme="minorHAnsi" w:cs="Helvetica"/>
        </w:rPr>
      </w:pP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 xml:space="preserve">What can I do after I graduate in two years? </w:t>
      </w:r>
    </w:p>
    <w:p w:rsidR="00C26959" w:rsidRPr="00D049B2" w:rsidRDefault="00C26959" w:rsidP="00C26959">
      <w:pPr>
        <w:pStyle w:val="ListParagraph"/>
        <w:numPr>
          <w:ilvl w:val="1"/>
          <w:numId w:val="8"/>
        </w:numPr>
        <w:spacing w:after="0" w:line="240" w:lineRule="auto"/>
        <w:rPr>
          <w:sz w:val="24"/>
          <w:szCs w:val="24"/>
        </w:rPr>
      </w:pPr>
      <w:r w:rsidRPr="00D049B2">
        <w:rPr>
          <w:sz w:val="24"/>
          <w:szCs w:val="24"/>
        </w:rPr>
        <w:t xml:space="preserve">You have a few options: </w:t>
      </w:r>
    </w:p>
    <w:p w:rsidR="00C26959" w:rsidRPr="00D049B2" w:rsidRDefault="00C26959" w:rsidP="00C26959">
      <w:pPr>
        <w:pStyle w:val="ListParagraph"/>
        <w:numPr>
          <w:ilvl w:val="2"/>
          <w:numId w:val="8"/>
        </w:numPr>
        <w:spacing w:after="0" w:line="240" w:lineRule="auto"/>
        <w:rPr>
          <w:sz w:val="24"/>
          <w:szCs w:val="24"/>
        </w:rPr>
      </w:pPr>
      <w:r w:rsidRPr="00D049B2">
        <w:rPr>
          <w:sz w:val="24"/>
          <w:szCs w:val="24"/>
        </w:rPr>
        <w:t xml:space="preserve">You will be prepared, confident, and well-connected to immediately begin your career. </w:t>
      </w:r>
    </w:p>
    <w:p w:rsidR="00C26959" w:rsidRPr="00D049B2" w:rsidRDefault="00C26959" w:rsidP="00C26959">
      <w:pPr>
        <w:pStyle w:val="ListParagraph"/>
        <w:numPr>
          <w:ilvl w:val="2"/>
          <w:numId w:val="8"/>
        </w:numPr>
        <w:spacing w:after="0" w:line="240" w:lineRule="auto"/>
        <w:rPr>
          <w:sz w:val="24"/>
          <w:szCs w:val="24"/>
        </w:rPr>
      </w:pPr>
      <w:r w:rsidRPr="00D049B2">
        <w:rPr>
          <w:sz w:val="24"/>
          <w:szCs w:val="24"/>
        </w:rPr>
        <w:t xml:space="preserve">You will be directly admitted to Marian University to complete your bachelor’s degree in two additional years. </w:t>
      </w:r>
    </w:p>
    <w:p w:rsidR="00C26959" w:rsidRPr="00D049B2" w:rsidRDefault="00C26959" w:rsidP="00C26959">
      <w:pPr>
        <w:pStyle w:val="ListParagraph"/>
        <w:numPr>
          <w:ilvl w:val="2"/>
          <w:numId w:val="8"/>
        </w:numPr>
        <w:spacing w:after="0" w:line="240" w:lineRule="auto"/>
        <w:rPr>
          <w:sz w:val="24"/>
          <w:szCs w:val="24"/>
        </w:rPr>
      </w:pPr>
      <w:r w:rsidRPr="00D049B2">
        <w:rPr>
          <w:sz w:val="24"/>
          <w:szCs w:val="24"/>
        </w:rPr>
        <w:t xml:space="preserve">You can transfer your credits to another four-year institution. </w:t>
      </w:r>
    </w:p>
    <w:p w:rsidR="00C26959" w:rsidRPr="00D049B2" w:rsidRDefault="00C26959" w:rsidP="00C26959">
      <w:pPr>
        <w:pStyle w:val="ListParagraph"/>
        <w:spacing w:after="0" w:line="240" w:lineRule="auto"/>
        <w:ind w:left="2160"/>
        <w:rPr>
          <w:sz w:val="24"/>
          <w:szCs w:val="24"/>
        </w:rPr>
      </w:pPr>
    </w:p>
    <w:p w:rsidR="00C26959" w:rsidRPr="00D049B2" w:rsidRDefault="00C26959" w:rsidP="00C26959">
      <w:pPr>
        <w:pStyle w:val="NormalWeb"/>
        <w:numPr>
          <w:ilvl w:val="0"/>
          <w:numId w:val="8"/>
        </w:numPr>
        <w:spacing w:before="0" w:beforeAutospacing="0" w:after="0" w:afterAutospacing="0"/>
        <w:rPr>
          <w:rFonts w:asciiTheme="minorHAnsi" w:hAnsiTheme="minorHAnsi" w:cs="Helvetica"/>
        </w:rPr>
      </w:pPr>
      <w:r w:rsidRPr="00D049B2">
        <w:rPr>
          <w:rFonts w:asciiTheme="minorHAnsi" w:hAnsiTheme="minorHAnsi" w:cs="Helvetica"/>
        </w:rPr>
        <w:t xml:space="preserve">What do I need to do to become an employer partner? </w:t>
      </w:r>
    </w:p>
    <w:p w:rsidR="00C26959" w:rsidRPr="00D049B2" w:rsidRDefault="00C26959" w:rsidP="00C26959">
      <w:pPr>
        <w:pStyle w:val="NormalWeb"/>
        <w:numPr>
          <w:ilvl w:val="1"/>
          <w:numId w:val="8"/>
        </w:numPr>
        <w:spacing w:before="0" w:beforeAutospacing="0" w:after="0" w:afterAutospacing="0"/>
        <w:rPr>
          <w:rFonts w:asciiTheme="minorHAnsi" w:hAnsiTheme="minorHAnsi" w:cs="Helvetica"/>
        </w:rPr>
      </w:pPr>
      <w:r w:rsidRPr="00D049B2">
        <w:rPr>
          <w:rFonts w:asciiTheme="minorHAnsi" w:hAnsiTheme="minorHAnsi" w:cs="Helvetica"/>
        </w:rPr>
        <w:t xml:space="preserve">Contact </w:t>
      </w:r>
      <w:hyperlink r:id="rId14" w:history="1">
        <w:r w:rsidRPr="00D049B2">
          <w:rPr>
            <w:rStyle w:val="Hyperlink"/>
            <w:rFonts w:asciiTheme="minorHAnsi" w:hAnsiTheme="minorHAnsi" w:cs="Helvetica"/>
            <w:color w:val="auto"/>
          </w:rPr>
          <w:t>Jeff Jourdan</w:t>
        </w:r>
      </w:hyperlink>
      <w:r w:rsidRPr="00D049B2">
        <w:rPr>
          <w:rFonts w:asciiTheme="minorHAnsi" w:hAnsiTheme="minorHAnsi" w:cs="Helvetica"/>
        </w:rPr>
        <w:t xml:space="preserve">, executive director, to get involved in hiring Saint Joe Indy students. </w:t>
      </w:r>
    </w:p>
    <w:p w:rsidR="00C26959" w:rsidRPr="00D049B2" w:rsidRDefault="00C26959" w:rsidP="00C26959">
      <w:pPr>
        <w:pStyle w:val="NormalWeb"/>
        <w:rPr>
          <w:rFonts w:asciiTheme="minorHAnsi" w:hAnsiTheme="minorHAnsi" w:cs="Helvetica"/>
          <w:color w:val="000000"/>
        </w:rPr>
      </w:pPr>
    </w:p>
    <w:p w:rsidR="00C26959" w:rsidRPr="00D049B2" w:rsidRDefault="00C26959" w:rsidP="00C26959">
      <w:pPr>
        <w:rPr>
          <w:sz w:val="24"/>
          <w:szCs w:val="24"/>
        </w:rPr>
      </w:pPr>
    </w:p>
    <w:p w:rsidR="005166AF" w:rsidRPr="00D049B2" w:rsidRDefault="005166AF" w:rsidP="00A65F94">
      <w:pPr>
        <w:autoSpaceDE w:val="0"/>
        <w:autoSpaceDN w:val="0"/>
        <w:adjustRightInd w:val="0"/>
        <w:spacing w:after="0" w:line="240" w:lineRule="auto"/>
        <w:rPr>
          <w:rFonts w:cs="Arial"/>
          <w:b/>
          <w:bCs/>
          <w:color w:val="031E51"/>
          <w:sz w:val="24"/>
          <w:szCs w:val="24"/>
        </w:rPr>
      </w:pPr>
    </w:p>
    <w:p w:rsidR="00246AC4" w:rsidRPr="00D049B2" w:rsidRDefault="00246AC4" w:rsidP="00A65F94">
      <w:pPr>
        <w:autoSpaceDE w:val="0"/>
        <w:autoSpaceDN w:val="0"/>
        <w:adjustRightInd w:val="0"/>
        <w:spacing w:after="0" w:line="240" w:lineRule="auto"/>
        <w:rPr>
          <w:rFonts w:cs="Arial"/>
          <w:b/>
          <w:bCs/>
          <w:color w:val="031E51"/>
          <w:sz w:val="24"/>
          <w:szCs w:val="24"/>
        </w:rPr>
      </w:pPr>
    </w:p>
    <w:p w:rsidR="00A65F94" w:rsidRPr="00D049B2" w:rsidRDefault="00A65F94" w:rsidP="00932376">
      <w:pPr>
        <w:autoSpaceDE w:val="0"/>
        <w:autoSpaceDN w:val="0"/>
        <w:adjustRightInd w:val="0"/>
        <w:spacing w:after="0" w:line="240" w:lineRule="auto"/>
        <w:rPr>
          <w:rFonts w:cs="FranklinGothicURW-Boo"/>
          <w:color w:val="262626"/>
          <w:sz w:val="24"/>
          <w:szCs w:val="24"/>
        </w:rPr>
      </w:pPr>
    </w:p>
    <w:sectPr w:rsidR="00A65F94" w:rsidRPr="00D04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GothicURW-Dem">
    <w:panose1 w:val="00000700000000000000"/>
    <w:charset w:val="00"/>
    <w:family w:val="swiss"/>
    <w:notTrueType/>
    <w:pitch w:val="default"/>
    <w:sig w:usb0="00000003" w:usb1="00000000" w:usb2="00000000" w:usb3="00000000" w:csb0="00000001" w:csb1="00000000"/>
  </w:font>
  <w:font w:name="FranklinGothicURW-Boo">
    <w:panose1 w:val="020B0604020202020204"/>
    <w:charset w:val="00"/>
    <w:family w:val="swiss"/>
    <w:notTrueType/>
    <w:pitch w:val="default"/>
    <w:sig w:usb0="00000003" w:usb1="00000000" w:usb2="00000000" w:usb3="00000000" w:csb0="00000001" w:csb1="00000000"/>
  </w:font>
  <w:font w:name="Merriweather-Regular">
    <w:panose1 w:val="020B0604020202020204"/>
    <w:charset w:val="00"/>
    <w:family w:val="roman"/>
    <w:notTrueType/>
    <w:pitch w:val="default"/>
    <w:sig w:usb0="00000003" w:usb1="00000000" w:usb2="00000000" w:usb3="00000000" w:csb0="00000001" w:csb1="00000000"/>
  </w:font>
  <w:font w:name="Helvetica">
    <w:panose1 w:val="00000000000000000000"/>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476D"/>
    <w:multiLevelType w:val="hybridMultilevel"/>
    <w:tmpl w:val="EA88E516"/>
    <w:lvl w:ilvl="0" w:tplc="88BAAE1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61706"/>
    <w:multiLevelType w:val="hybridMultilevel"/>
    <w:tmpl w:val="B2A85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513A2"/>
    <w:multiLevelType w:val="hybridMultilevel"/>
    <w:tmpl w:val="753E5E36"/>
    <w:lvl w:ilvl="0" w:tplc="320C52B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94DEF"/>
    <w:multiLevelType w:val="hybridMultilevel"/>
    <w:tmpl w:val="FAFE8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0178E2"/>
    <w:multiLevelType w:val="hybridMultilevel"/>
    <w:tmpl w:val="6E9A6578"/>
    <w:lvl w:ilvl="0" w:tplc="88BAAE1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A08ED"/>
    <w:multiLevelType w:val="hybridMultilevel"/>
    <w:tmpl w:val="C104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4A5C1B"/>
    <w:multiLevelType w:val="hybridMultilevel"/>
    <w:tmpl w:val="A14A0FEE"/>
    <w:lvl w:ilvl="0" w:tplc="88BAAE1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41233"/>
    <w:multiLevelType w:val="hybridMultilevel"/>
    <w:tmpl w:val="D418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57"/>
    <w:rsid w:val="000A4698"/>
    <w:rsid w:val="00246AC4"/>
    <w:rsid w:val="004D6ED4"/>
    <w:rsid w:val="005166AF"/>
    <w:rsid w:val="00546841"/>
    <w:rsid w:val="006B0087"/>
    <w:rsid w:val="00756DDF"/>
    <w:rsid w:val="0083472B"/>
    <w:rsid w:val="00914926"/>
    <w:rsid w:val="009273CE"/>
    <w:rsid w:val="00932376"/>
    <w:rsid w:val="00A56EE3"/>
    <w:rsid w:val="00A63C3C"/>
    <w:rsid w:val="00A65F94"/>
    <w:rsid w:val="00B509C6"/>
    <w:rsid w:val="00C26959"/>
    <w:rsid w:val="00C9125D"/>
    <w:rsid w:val="00D049B2"/>
    <w:rsid w:val="00D6541B"/>
    <w:rsid w:val="00D83AE5"/>
    <w:rsid w:val="00E67659"/>
    <w:rsid w:val="00F5142D"/>
    <w:rsid w:val="00FA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C2AC4-1832-4D57-B604-E84CC289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57"/>
    <w:pPr>
      <w:ind w:left="720"/>
      <w:contextualSpacing/>
    </w:pPr>
  </w:style>
  <w:style w:type="character" w:styleId="Hyperlink">
    <w:name w:val="Hyperlink"/>
    <w:basedOn w:val="DefaultParagraphFont"/>
    <w:uiPriority w:val="99"/>
    <w:unhideWhenUsed/>
    <w:rsid w:val="00D83AE5"/>
    <w:rPr>
      <w:color w:val="0563C1" w:themeColor="hyperlink"/>
      <w:u w:val="single"/>
    </w:rPr>
  </w:style>
  <w:style w:type="table" w:styleId="TableGrid">
    <w:name w:val="Table Grid"/>
    <w:basedOn w:val="TableNormal"/>
    <w:uiPriority w:val="39"/>
    <w:rsid w:val="00D65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6E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ED4"/>
    <w:rPr>
      <w:b/>
      <w:bCs/>
    </w:rPr>
  </w:style>
  <w:style w:type="paragraph" w:customStyle="1" w:styleId="Default">
    <w:name w:val="Default"/>
    <w:rsid w:val="00A65F9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C26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8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out.marian.edu/twoyearcollege/programs.aspx" TargetMode="External"/><Relationship Id="rId13" Type="http://schemas.openxmlformats.org/officeDocument/2006/relationships/hyperlink" Target="mailto:saintjoeindy@marian.edu" TargetMode="External"/><Relationship Id="rId3" Type="http://schemas.openxmlformats.org/officeDocument/2006/relationships/settings" Target="settings.xml"/><Relationship Id="rId7" Type="http://schemas.openxmlformats.org/officeDocument/2006/relationships/hyperlink" Target="https://findout.marian.edu/twoyearcollege/about.aspx" TargetMode="External"/><Relationship Id="rId12" Type="http://schemas.openxmlformats.org/officeDocument/2006/relationships/hyperlink" Target="https://findout.marian.edu/twoyearcollege/campus-life.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indout.marian.edu/twoyearcollege/campus-life.aspx" TargetMode="External"/><Relationship Id="rId11" Type="http://schemas.openxmlformats.org/officeDocument/2006/relationships/hyperlink" Target="https://findout.marian.edu/twoyearcollege/admissions.aspx" TargetMode="External"/><Relationship Id="rId5" Type="http://schemas.openxmlformats.org/officeDocument/2006/relationships/hyperlink" Target="https://findout.marian.edu/twoyearcollege/programs.aspx" TargetMode="External"/><Relationship Id="rId15" Type="http://schemas.openxmlformats.org/officeDocument/2006/relationships/fontTable" Target="fontTable.xml"/><Relationship Id="rId10" Type="http://schemas.openxmlformats.org/officeDocument/2006/relationships/hyperlink" Target="https://findout.marian.edu/twoyearcollege/admissions.aspx" TargetMode="External"/><Relationship Id="rId4" Type="http://schemas.openxmlformats.org/officeDocument/2006/relationships/webSettings" Target="webSettings.xml"/><Relationship Id="rId9" Type="http://schemas.openxmlformats.org/officeDocument/2006/relationships/hyperlink" Target="https://findout.marian.edu/twoyearcollege/earn-and-learn.aspx" TargetMode="External"/><Relationship Id="rId14" Type="http://schemas.openxmlformats.org/officeDocument/2006/relationships/hyperlink" Target="mailto:jjourdan@mari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Kucik</dc:creator>
  <cp:keywords/>
  <dc:description/>
  <cp:lastModifiedBy>Ed Ventura</cp:lastModifiedBy>
  <cp:revision>9</cp:revision>
  <dcterms:created xsi:type="dcterms:W3CDTF">2019-03-05T18:17:00Z</dcterms:created>
  <dcterms:modified xsi:type="dcterms:W3CDTF">2019-03-07T23:14:00Z</dcterms:modified>
</cp:coreProperties>
</file>