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F637" w14:textId="433EEB48" w:rsidR="00381812" w:rsidRPr="0050524F" w:rsidRDefault="0050524F" w:rsidP="0050524F">
      <w:pPr>
        <w:spacing w:after="0"/>
        <w:jc w:val="center"/>
        <w:rPr>
          <w:rFonts w:ascii="Times New Roman" w:hAnsi="Times New Roman" w:cs="Times New Roman"/>
          <w:b/>
          <w:bCs/>
          <w:color w:val="385623" w:themeColor="accent6" w:themeShade="80"/>
          <w:sz w:val="32"/>
          <w:szCs w:val="32"/>
        </w:rPr>
      </w:pPr>
      <w:r w:rsidRPr="0050524F">
        <w:rPr>
          <w:rFonts w:ascii="Times New Roman" w:hAnsi="Times New Roman" w:cs="Times New Roman"/>
          <w:b/>
          <w:bCs/>
          <w:color w:val="385623" w:themeColor="accent6" w:themeShade="80"/>
          <w:sz w:val="32"/>
          <w:szCs w:val="32"/>
        </w:rPr>
        <w:t>UNIVERSIDA DEL VALLE DE GUATEMALA</w:t>
      </w:r>
    </w:p>
    <w:p w14:paraId="5FD4F3C9" w14:textId="5FA3D533" w:rsidR="0050524F" w:rsidRDefault="0050524F" w:rsidP="0050524F">
      <w:pPr>
        <w:spacing w:after="0"/>
        <w:jc w:val="center"/>
        <w:rPr>
          <w:rFonts w:ascii="Times New Roman" w:hAnsi="Times New Roman" w:cs="Times New Roman"/>
          <w:b/>
          <w:bCs/>
          <w:color w:val="385623" w:themeColor="accent6" w:themeShade="80"/>
          <w:sz w:val="32"/>
          <w:szCs w:val="32"/>
        </w:rPr>
      </w:pPr>
      <w:r w:rsidRPr="0050524F">
        <w:rPr>
          <w:rFonts w:ascii="Times New Roman" w:hAnsi="Times New Roman" w:cs="Times New Roman"/>
          <w:b/>
          <w:bCs/>
          <w:color w:val="385623" w:themeColor="accent6" w:themeShade="80"/>
          <w:sz w:val="32"/>
          <w:szCs w:val="32"/>
        </w:rPr>
        <w:t>Facultad de Ingeniería en Ciencias de la Computación y Tecnología de la Información</w:t>
      </w:r>
    </w:p>
    <w:p w14:paraId="2B36F147" w14:textId="77777777" w:rsidR="0050524F" w:rsidRPr="0050524F" w:rsidRDefault="0050524F" w:rsidP="0050524F">
      <w:pPr>
        <w:spacing w:after="0"/>
        <w:jc w:val="center"/>
        <w:rPr>
          <w:rFonts w:ascii="Times New Roman" w:hAnsi="Times New Roman" w:cs="Times New Roman"/>
          <w:b/>
          <w:bCs/>
          <w:color w:val="385623" w:themeColor="accent6" w:themeShade="80"/>
          <w:sz w:val="32"/>
          <w:szCs w:val="32"/>
        </w:rPr>
      </w:pPr>
    </w:p>
    <w:p w14:paraId="46BA5922" w14:textId="2435C056" w:rsidR="0050524F" w:rsidRDefault="0050524F" w:rsidP="0050524F">
      <w:pPr>
        <w:jc w:val="center"/>
        <w:rPr>
          <w:rFonts w:ascii="Times New Roman" w:hAnsi="Times New Roman" w:cs="Times New Roman"/>
          <w:b/>
          <w:bCs/>
          <w:sz w:val="32"/>
          <w:szCs w:val="32"/>
        </w:rPr>
      </w:pPr>
      <w:r>
        <w:rPr>
          <w:noProof/>
        </w:rPr>
        <w:drawing>
          <wp:inline distT="0" distB="0" distL="0" distR="0" wp14:anchorId="293C7BE0" wp14:editId="3122EEF3">
            <wp:extent cx="1706400" cy="2526573"/>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400" cy="2526573"/>
                    </a:xfrm>
                    <a:prstGeom prst="rect">
                      <a:avLst/>
                    </a:prstGeom>
                    <a:noFill/>
                    <a:ln>
                      <a:noFill/>
                    </a:ln>
                  </pic:spPr>
                </pic:pic>
              </a:graphicData>
            </a:graphic>
          </wp:inline>
        </w:drawing>
      </w:r>
    </w:p>
    <w:p w14:paraId="3D2077D6" w14:textId="6F52FC03" w:rsidR="0050524F" w:rsidRDefault="0050524F" w:rsidP="0050524F">
      <w:pPr>
        <w:rPr>
          <w:rFonts w:ascii="Times New Roman" w:hAnsi="Times New Roman" w:cs="Times New Roman"/>
          <w:b/>
          <w:bCs/>
          <w:sz w:val="32"/>
          <w:szCs w:val="32"/>
        </w:rPr>
      </w:pPr>
    </w:p>
    <w:p w14:paraId="5D9AE1FE" w14:textId="19DCC47D" w:rsidR="0050524F" w:rsidRDefault="0050524F" w:rsidP="0050524F">
      <w:pPr>
        <w:rPr>
          <w:rFonts w:ascii="Times New Roman" w:hAnsi="Times New Roman" w:cs="Times New Roman"/>
          <w:b/>
          <w:bCs/>
          <w:sz w:val="32"/>
          <w:szCs w:val="32"/>
        </w:rPr>
      </w:pPr>
    </w:p>
    <w:p w14:paraId="6C3416E2" w14:textId="454D643E" w:rsidR="0050524F" w:rsidRPr="005467D9" w:rsidRDefault="005467D9" w:rsidP="0050524F">
      <w:pPr>
        <w:jc w:val="center"/>
        <w:rPr>
          <w:rFonts w:ascii="Times New Roman" w:hAnsi="Times New Roman" w:cs="Times New Roman"/>
          <w:sz w:val="44"/>
          <w:szCs w:val="44"/>
        </w:rPr>
      </w:pPr>
      <w:r w:rsidRPr="005467D9">
        <w:rPr>
          <w:rFonts w:ascii="Times New Roman" w:hAnsi="Times New Roman" w:cs="Times New Roman"/>
          <w:sz w:val="32"/>
          <w:szCs w:val="32"/>
        </w:rPr>
        <w:t>Prediciendo la Probabilidad de una Burbuja inmobiliaria en Guatemala</w:t>
      </w:r>
    </w:p>
    <w:p w14:paraId="3E6DE52D" w14:textId="5918AA1B" w:rsidR="0050524F" w:rsidRDefault="0050524F" w:rsidP="0050524F">
      <w:pPr>
        <w:jc w:val="center"/>
        <w:rPr>
          <w:rFonts w:ascii="Times New Roman" w:hAnsi="Times New Roman" w:cs="Times New Roman"/>
          <w:sz w:val="32"/>
          <w:szCs w:val="32"/>
        </w:rPr>
      </w:pPr>
    </w:p>
    <w:p w14:paraId="2242C612" w14:textId="77777777" w:rsidR="005467D9" w:rsidRDefault="005467D9" w:rsidP="0050524F">
      <w:pPr>
        <w:jc w:val="center"/>
        <w:rPr>
          <w:rFonts w:ascii="Times New Roman" w:hAnsi="Times New Roman" w:cs="Times New Roman"/>
          <w:sz w:val="32"/>
          <w:szCs w:val="32"/>
        </w:rPr>
      </w:pPr>
    </w:p>
    <w:p w14:paraId="5AB76CA2" w14:textId="49CF7963" w:rsidR="0050524F" w:rsidRDefault="0050524F" w:rsidP="0050524F">
      <w:pPr>
        <w:jc w:val="center"/>
        <w:rPr>
          <w:rFonts w:ascii="Times New Roman" w:hAnsi="Times New Roman" w:cs="Times New Roman"/>
          <w:sz w:val="32"/>
          <w:szCs w:val="32"/>
        </w:rPr>
      </w:pPr>
    </w:p>
    <w:p w14:paraId="3770B271" w14:textId="797A6CF8" w:rsidR="0050524F" w:rsidRDefault="0050524F" w:rsidP="0050524F">
      <w:pPr>
        <w:jc w:val="center"/>
        <w:rPr>
          <w:rFonts w:ascii="Times New Roman" w:hAnsi="Times New Roman" w:cs="Times New Roman"/>
          <w:sz w:val="32"/>
          <w:szCs w:val="32"/>
        </w:rPr>
      </w:pPr>
    </w:p>
    <w:p w14:paraId="68B350B7" w14:textId="422C689A" w:rsidR="0050524F" w:rsidRDefault="0050524F" w:rsidP="0050524F">
      <w:pPr>
        <w:jc w:val="center"/>
        <w:rPr>
          <w:rFonts w:ascii="Times New Roman" w:hAnsi="Times New Roman" w:cs="Times New Roman"/>
          <w:sz w:val="32"/>
          <w:szCs w:val="32"/>
        </w:rPr>
      </w:pPr>
    </w:p>
    <w:p w14:paraId="3CB5B9E8" w14:textId="24600EBE" w:rsidR="0050524F" w:rsidRPr="0050524F" w:rsidRDefault="0050524F" w:rsidP="0050524F">
      <w:pPr>
        <w:spacing w:after="0"/>
        <w:jc w:val="center"/>
        <w:rPr>
          <w:rFonts w:ascii="Times New Roman" w:hAnsi="Times New Roman" w:cs="Times New Roman"/>
          <w:sz w:val="28"/>
          <w:szCs w:val="28"/>
        </w:rPr>
      </w:pPr>
      <w:r w:rsidRPr="0050524F">
        <w:rPr>
          <w:rFonts w:ascii="Times New Roman" w:hAnsi="Times New Roman" w:cs="Times New Roman"/>
          <w:sz w:val="28"/>
          <w:szCs w:val="28"/>
        </w:rPr>
        <w:t>Trabajo de graduación en modalidad de tesis presentado por</w:t>
      </w:r>
    </w:p>
    <w:p w14:paraId="142245C3" w14:textId="43857C79" w:rsidR="0050524F" w:rsidRPr="0050524F" w:rsidRDefault="0050524F" w:rsidP="0050524F">
      <w:pPr>
        <w:spacing w:after="0"/>
        <w:jc w:val="center"/>
        <w:rPr>
          <w:rFonts w:ascii="Times New Roman" w:hAnsi="Times New Roman" w:cs="Times New Roman"/>
          <w:sz w:val="28"/>
          <w:szCs w:val="28"/>
        </w:rPr>
      </w:pPr>
      <w:r w:rsidRPr="0050524F">
        <w:rPr>
          <w:rFonts w:ascii="Times New Roman" w:hAnsi="Times New Roman" w:cs="Times New Roman"/>
          <w:sz w:val="28"/>
          <w:szCs w:val="28"/>
        </w:rPr>
        <w:t>Marlon Osiris Fuentes Lopez</w:t>
      </w:r>
    </w:p>
    <w:p w14:paraId="73050612" w14:textId="49C3B588" w:rsidR="0050524F" w:rsidRDefault="0050524F" w:rsidP="0050524F">
      <w:pPr>
        <w:spacing w:after="0"/>
        <w:jc w:val="center"/>
        <w:rPr>
          <w:rFonts w:ascii="Times New Roman" w:hAnsi="Times New Roman" w:cs="Times New Roman"/>
          <w:sz w:val="28"/>
          <w:szCs w:val="28"/>
        </w:rPr>
      </w:pPr>
      <w:r w:rsidRPr="0050524F">
        <w:rPr>
          <w:rFonts w:ascii="Times New Roman" w:hAnsi="Times New Roman" w:cs="Times New Roman"/>
          <w:sz w:val="28"/>
          <w:szCs w:val="28"/>
        </w:rPr>
        <w:t>Para Optar al grado académico de Licenciado en Ingeniería en Ciencias de la Computación y Tecnología de la Información</w:t>
      </w:r>
    </w:p>
    <w:p w14:paraId="7417FE0A" w14:textId="5779CB74" w:rsidR="0050524F" w:rsidRDefault="0050524F" w:rsidP="0050524F">
      <w:pPr>
        <w:spacing w:after="0"/>
        <w:jc w:val="center"/>
        <w:rPr>
          <w:rFonts w:ascii="Times New Roman" w:hAnsi="Times New Roman" w:cs="Times New Roman"/>
          <w:sz w:val="28"/>
          <w:szCs w:val="28"/>
        </w:rPr>
      </w:pPr>
    </w:p>
    <w:p w14:paraId="767F0ADD" w14:textId="02D0A571" w:rsidR="0050524F" w:rsidRDefault="0050524F" w:rsidP="0050524F">
      <w:pPr>
        <w:spacing w:after="0"/>
        <w:jc w:val="center"/>
        <w:rPr>
          <w:rFonts w:ascii="Times New Roman" w:hAnsi="Times New Roman" w:cs="Times New Roman"/>
          <w:sz w:val="28"/>
          <w:szCs w:val="28"/>
        </w:rPr>
      </w:pPr>
    </w:p>
    <w:p w14:paraId="19679BEC" w14:textId="4E9979BE" w:rsidR="0050524F" w:rsidRDefault="0050524F" w:rsidP="0050524F">
      <w:pPr>
        <w:spacing w:after="0"/>
        <w:jc w:val="center"/>
        <w:rPr>
          <w:rFonts w:ascii="Times New Roman" w:hAnsi="Times New Roman" w:cs="Times New Roman"/>
          <w:sz w:val="24"/>
          <w:szCs w:val="24"/>
        </w:rPr>
      </w:pPr>
      <w:r w:rsidRPr="0050524F">
        <w:rPr>
          <w:rFonts w:ascii="Times New Roman" w:hAnsi="Times New Roman" w:cs="Times New Roman"/>
          <w:sz w:val="24"/>
          <w:szCs w:val="24"/>
        </w:rPr>
        <w:t xml:space="preserve">Guatemala, </w:t>
      </w:r>
      <w:r w:rsidR="009545E4">
        <w:rPr>
          <w:rFonts w:ascii="Times New Roman" w:hAnsi="Times New Roman" w:cs="Times New Roman"/>
          <w:sz w:val="24"/>
          <w:szCs w:val="24"/>
        </w:rPr>
        <w:t>noviembre</w:t>
      </w:r>
      <w:r w:rsidRPr="0050524F">
        <w:rPr>
          <w:rFonts w:ascii="Times New Roman" w:hAnsi="Times New Roman" w:cs="Times New Roman"/>
          <w:sz w:val="24"/>
          <w:szCs w:val="24"/>
        </w:rPr>
        <w:t xml:space="preserve"> 2021</w:t>
      </w:r>
    </w:p>
    <w:p w14:paraId="37B12F8C" w14:textId="251E805E" w:rsidR="0050524F" w:rsidRDefault="008D55DF" w:rsidP="008D55DF">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HOJA DE APROBACIÓN</w:t>
      </w:r>
    </w:p>
    <w:p w14:paraId="1E2F6C3E" w14:textId="2BE04673" w:rsidR="006871A7" w:rsidRDefault="006871A7" w:rsidP="005467D9">
      <w:pPr>
        <w:spacing w:after="0"/>
        <w:rPr>
          <w:rFonts w:ascii="Times New Roman" w:hAnsi="Times New Roman" w:cs="Times New Roman"/>
          <w:sz w:val="32"/>
          <w:szCs w:val="32"/>
        </w:rPr>
      </w:pPr>
    </w:p>
    <w:p w14:paraId="65AA9D17" w14:textId="77777777" w:rsidR="005467D9" w:rsidRPr="005467D9" w:rsidRDefault="005467D9" w:rsidP="005467D9">
      <w:pPr>
        <w:spacing w:after="1013" w:line="265" w:lineRule="auto"/>
        <w:ind w:left="10" w:hanging="10"/>
        <w:rPr>
          <w:rFonts w:ascii="Times New Roman" w:hAnsi="Times New Roman" w:cs="Times New Roman"/>
        </w:rPr>
      </w:pPr>
      <w:proofErr w:type="spellStart"/>
      <w:r w:rsidRPr="005467D9">
        <w:rPr>
          <w:rFonts w:ascii="Times New Roman" w:eastAsia="Calibri" w:hAnsi="Times New Roman" w:cs="Times New Roman"/>
          <w:sz w:val="24"/>
        </w:rPr>
        <w:t>Vo.Bo</w:t>
      </w:r>
      <w:proofErr w:type="spellEnd"/>
      <w:r w:rsidRPr="005467D9">
        <w:rPr>
          <w:rFonts w:ascii="Times New Roman" w:eastAsia="Calibri" w:hAnsi="Times New Roman" w:cs="Times New Roman"/>
          <w:sz w:val="24"/>
        </w:rPr>
        <w:t>.:</w:t>
      </w:r>
    </w:p>
    <w:p w14:paraId="5D59617B" w14:textId="77777777" w:rsidR="005467D9" w:rsidRPr="005467D9" w:rsidRDefault="005467D9" w:rsidP="005467D9">
      <w:pPr>
        <w:spacing w:after="3" w:line="265" w:lineRule="auto"/>
        <w:ind w:left="922" w:hanging="10"/>
        <w:rPr>
          <w:rFonts w:ascii="Times New Roman" w:hAnsi="Times New Roman" w:cs="Times New Roman"/>
        </w:rPr>
      </w:pPr>
      <w:r w:rsidRPr="005467D9">
        <w:rPr>
          <w:rFonts w:ascii="Times New Roman" w:eastAsia="Calibri" w:hAnsi="Times New Roman" w:cs="Times New Roman"/>
          <w:sz w:val="24"/>
        </w:rPr>
        <w:t xml:space="preserve">(f) </w:t>
      </w:r>
      <w:r w:rsidRPr="005467D9">
        <w:rPr>
          <w:rFonts w:ascii="Times New Roman" w:hAnsi="Times New Roman" w:cs="Times New Roman"/>
          <w:noProof/>
        </w:rPr>
        <mc:AlternateContent>
          <mc:Choice Requires="wpg">
            <w:drawing>
              <wp:inline distT="0" distB="0" distL="0" distR="0" wp14:anchorId="6FFC6616" wp14:editId="40E5577F">
                <wp:extent cx="3657600" cy="12649"/>
                <wp:effectExtent l="0" t="0" r="0" b="0"/>
                <wp:docPr id="44177" name="Group 44177"/>
                <wp:cNvGraphicFramePr/>
                <a:graphic xmlns:a="http://schemas.openxmlformats.org/drawingml/2006/main">
                  <a:graphicData uri="http://schemas.microsoft.com/office/word/2010/wordprocessingGroup">
                    <wpg:wgp>
                      <wpg:cNvGrpSpPr/>
                      <wpg:grpSpPr>
                        <a:xfrm>
                          <a:off x="0" y="0"/>
                          <a:ext cx="3657600" cy="12649"/>
                          <a:chOff x="0" y="0"/>
                          <a:chExt cx="3657600" cy="12649"/>
                        </a:xfrm>
                      </wpg:grpSpPr>
                      <wps:wsp>
                        <wps:cNvPr id="495" name="Shape 495"/>
                        <wps:cNvSpPr/>
                        <wps:spPr>
                          <a:xfrm>
                            <a:off x="0" y="0"/>
                            <a:ext cx="3657600" cy="0"/>
                          </a:xfrm>
                          <a:custGeom>
                            <a:avLst/>
                            <a:gdLst/>
                            <a:ahLst/>
                            <a:cxnLst/>
                            <a:rect l="0" t="0" r="0" b="0"/>
                            <a:pathLst>
                              <a:path w="3657600">
                                <a:moveTo>
                                  <a:pt x="0" y="0"/>
                                </a:moveTo>
                                <a:lnTo>
                                  <a:pt x="3657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3EF1C2" id="Group 44177" o:spid="_x0000_s1026" style="width:4in;height:1pt;mso-position-horizontal-relative:char;mso-position-vertical-relative:line" coordsize="365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">
                <v:shape id="Shape 495"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" path="m,l3657600,e" filled="f" strokeweight=".35136mm">
                  <v:stroke miterlimit="83231f" joinstyle="miter"/>
                  <v:path arrowok="t" textboxrect="0,0,3657600,0"/>
                </v:shape>
                <w10:anchorlock/>
              </v:group>
            </w:pict>
          </mc:Fallback>
        </mc:AlternateContent>
      </w:r>
    </w:p>
    <w:p w14:paraId="48FD9BA0" w14:textId="609D16EF" w:rsidR="005467D9" w:rsidRPr="005467D9" w:rsidRDefault="005467D9" w:rsidP="005467D9">
      <w:pPr>
        <w:spacing w:after="1577" w:line="265" w:lineRule="auto"/>
        <w:ind w:left="1003" w:hanging="10"/>
        <w:jc w:val="center"/>
        <w:rPr>
          <w:rFonts w:ascii="Times New Roman" w:hAnsi="Times New Roman" w:cs="Times New Roman"/>
        </w:rPr>
      </w:pPr>
      <w:r>
        <w:rPr>
          <w:rFonts w:ascii="Times New Roman" w:eastAsia="Calibri" w:hAnsi="Times New Roman" w:cs="Times New Roman"/>
          <w:sz w:val="24"/>
        </w:rPr>
        <w:t xml:space="preserve">Lic. Andrés Ortiz </w:t>
      </w:r>
    </w:p>
    <w:p w14:paraId="44483133" w14:textId="77777777" w:rsidR="005467D9" w:rsidRPr="005467D9" w:rsidRDefault="005467D9" w:rsidP="005467D9">
      <w:pPr>
        <w:spacing w:after="1013" w:line="265" w:lineRule="auto"/>
        <w:ind w:left="10" w:hanging="10"/>
        <w:rPr>
          <w:rFonts w:ascii="Times New Roman" w:hAnsi="Times New Roman" w:cs="Times New Roman"/>
        </w:rPr>
      </w:pPr>
      <w:r w:rsidRPr="005467D9">
        <w:rPr>
          <w:rFonts w:ascii="Times New Roman" w:eastAsia="Calibri" w:hAnsi="Times New Roman" w:cs="Times New Roman"/>
          <w:sz w:val="24"/>
        </w:rPr>
        <w:t>Tribunal Examinador:</w:t>
      </w:r>
    </w:p>
    <w:p w14:paraId="209456D5" w14:textId="77777777" w:rsidR="005467D9" w:rsidRPr="00935175" w:rsidRDefault="005467D9" w:rsidP="005467D9">
      <w:pPr>
        <w:spacing w:after="3" w:line="265" w:lineRule="auto"/>
        <w:ind w:left="922" w:hanging="10"/>
        <w:rPr>
          <w:rFonts w:ascii="Times New Roman" w:hAnsi="Times New Roman" w:cs="Times New Roman"/>
          <w:lang w:val="en-US"/>
        </w:rPr>
      </w:pPr>
      <w:r w:rsidRPr="00935175">
        <w:rPr>
          <w:rFonts w:ascii="Times New Roman" w:eastAsia="Calibri" w:hAnsi="Times New Roman" w:cs="Times New Roman"/>
          <w:sz w:val="24"/>
          <w:lang w:val="en-US"/>
        </w:rPr>
        <w:t xml:space="preserve">(f) </w:t>
      </w:r>
      <w:r w:rsidRPr="005467D9">
        <w:rPr>
          <w:rFonts w:ascii="Times New Roman" w:hAnsi="Times New Roman" w:cs="Times New Roman"/>
          <w:noProof/>
        </w:rPr>
        <mc:AlternateContent>
          <mc:Choice Requires="wpg">
            <w:drawing>
              <wp:inline distT="0" distB="0" distL="0" distR="0" wp14:anchorId="395A8691" wp14:editId="60E943F0">
                <wp:extent cx="3657600" cy="12649"/>
                <wp:effectExtent l="0" t="0" r="0" b="0"/>
                <wp:docPr id="44178" name="Group 44178"/>
                <wp:cNvGraphicFramePr/>
                <a:graphic xmlns:a="http://schemas.openxmlformats.org/drawingml/2006/main">
                  <a:graphicData uri="http://schemas.microsoft.com/office/word/2010/wordprocessingGroup">
                    <wpg:wgp>
                      <wpg:cNvGrpSpPr/>
                      <wpg:grpSpPr>
                        <a:xfrm>
                          <a:off x="0" y="0"/>
                          <a:ext cx="3657600" cy="12649"/>
                          <a:chOff x="0" y="0"/>
                          <a:chExt cx="3657600" cy="12649"/>
                        </a:xfrm>
                      </wpg:grpSpPr>
                      <wps:wsp>
                        <wps:cNvPr id="499" name="Shape 499"/>
                        <wps:cNvSpPr/>
                        <wps:spPr>
                          <a:xfrm>
                            <a:off x="0" y="0"/>
                            <a:ext cx="3657600" cy="0"/>
                          </a:xfrm>
                          <a:custGeom>
                            <a:avLst/>
                            <a:gdLst/>
                            <a:ahLst/>
                            <a:cxnLst/>
                            <a:rect l="0" t="0" r="0" b="0"/>
                            <a:pathLst>
                              <a:path w="3657600">
                                <a:moveTo>
                                  <a:pt x="0" y="0"/>
                                </a:moveTo>
                                <a:lnTo>
                                  <a:pt x="3657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F7160E" id="Group 44178" o:spid="_x0000_s1026" style="width:4in;height:1pt;mso-position-horizontal-relative:char;mso-position-vertical-relative:line" coordsize="365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">
                <v:shape id="Shape 499"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" path="m,l3657600,e" filled="f" strokeweight=".35136mm">
                  <v:stroke miterlimit="83231f" joinstyle="miter"/>
                  <v:path arrowok="t" textboxrect="0,0,3657600,0"/>
                </v:shape>
                <w10:anchorlock/>
              </v:group>
            </w:pict>
          </mc:Fallback>
        </mc:AlternateContent>
      </w:r>
    </w:p>
    <w:p w14:paraId="75D3F308" w14:textId="72A060D1" w:rsidR="005467D9" w:rsidRPr="00935175" w:rsidRDefault="005467D9" w:rsidP="005467D9">
      <w:pPr>
        <w:spacing w:after="1428" w:line="265" w:lineRule="auto"/>
        <w:ind w:left="1003" w:hanging="10"/>
        <w:jc w:val="center"/>
        <w:rPr>
          <w:rFonts w:ascii="Times New Roman" w:hAnsi="Times New Roman" w:cs="Times New Roman"/>
          <w:lang w:val="en-US"/>
        </w:rPr>
      </w:pPr>
      <w:proofErr w:type="spellStart"/>
      <w:r w:rsidRPr="00935175">
        <w:rPr>
          <w:rFonts w:ascii="Times New Roman" w:eastAsia="Calibri" w:hAnsi="Times New Roman" w:cs="Times New Roman"/>
          <w:sz w:val="24"/>
          <w:lang w:val="en-US"/>
        </w:rPr>
        <w:t>Lic</w:t>
      </w:r>
      <w:proofErr w:type="spellEnd"/>
      <w:r w:rsidRPr="00935175">
        <w:rPr>
          <w:rFonts w:ascii="Times New Roman" w:eastAsia="Calibri" w:hAnsi="Times New Roman" w:cs="Times New Roman"/>
          <w:sz w:val="24"/>
          <w:lang w:val="en-US"/>
        </w:rPr>
        <w:t>. Andrés Ortiz</w:t>
      </w:r>
    </w:p>
    <w:p w14:paraId="5F1F68F3" w14:textId="77777777" w:rsidR="005467D9" w:rsidRPr="00935175" w:rsidRDefault="005467D9" w:rsidP="005467D9">
      <w:pPr>
        <w:spacing w:after="3" w:line="265" w:lineRule="auto"/>
        <w:ind w:left="922" w:hanging="10"/>
        <w:rPr>
          <w:rFonts w:ascii="Times New Roman" w:hAnsi="Times New Roman" w:cs="Times New Roman"/>
          <w:lang w:val="en-US"/>
        </w:rPr>
      </w:pPr>
      <w:r w:rsidRPr="00935175">
        <w:rPr>
          <w:rFonts w:ascii="Times New Roman" w:eastAsia="Calibri" w:hAnsi="Times New Roman" w:cs="Times New Roman"/>
          <w:sz w:val="24"/>
          <w:lang w:val="en-US"/>
        </w:rPr>
        <w:t xml:space="preserve">(f) </w:t>
      </w:r>
      <w:r w:rsidRPr="005467D9">
        <w:rPr>
          <w:rFonts w:ascii="Times New Roman" w:hAnsi="Times New Roman" w:cs="Times New Roman"/>
          <w:noProof/>
        </w:rPr>
        <mc:AlternateContent>
          <mc:Choice Requires="wpg">
            <w:drawing>
              <wp:inline distT="0" distB="0" distL="0" distR="0" wp14:anchorId="6FE0312A" wp14:editId="06CB1671">
                <wp:extent cx="3657600" cy="12649"/>
                <wp:effectExtent l="0" t="0" r="0" b="0"/>
                <wp:docPr id="44179" name="Group 44179"/>
                <wp:cNvGraphicFramePr/>
                <a:graphic xmlns:a="http://schemas.openxmlformats.org/drawingml/2006/main">
                  <a:graphicData uri="http://schemas.microsoft.com/office/word/2010/wordprocessingGroup">
                    <wpg:wgp>
                      <wpg:cNvGrpSpPr/>
                      <wpg:grpSpPr>
                        <a:xfrm>
                          <a:off x="0" y="0"/>
                          <a:ext cx="3657600" cy="12649"/>
                          <a:chOff x="0" y="0"/>
                          <a:chExt cx="3657600" cy="12649"/>
                        </a:xfrm>
                      </wpg:grpSpPr>
                      <wps:wsp>
                        <wps:cNvPr id="502" name="Shape 502"/>
                        <wps:cNvSpPr/>
                        <wps:spPr>
                          <a:xfrm>
                            <a:off x="0" y="0"/>
                            <a:ext cx="3657600" cy="0"/>
                          </a:xfrm>
                          <a:custGeom>
                            <a:avLst/>
                            <a:gdLst/>
                            <a:ahLst/>
                            <a:cxnLst/>
                            <a:rect l="0" t="0" r="0" b="0"/>
                            <a:pathLst>
                              <a:path w="3657600">
                                <a:moveTo>
                                  <a:pt x="0" y="0"/>
                                </a:moveTo>
                                <a:lnTo>
                                  <a:pt x="3657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1A700C" id="Group 44179" o:spid="_x0000_s1026" style="width:4in;height:1pt;mso-position-horizontal-relative:char;mso-position-vertical-relative:line" coordsize="365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">
                <v:shape id="Shape 502"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" path="m,l3657600,e" filled="f" strokeweight=".35136mm">
                  <v:stroke miterlimit="83231f" joinstyle="miter"/>
                  <v:path arrowok="t" textboxrect="0,0,3657600,0"/>
                </v:shape>
                <w10:anchorlock/>
              </v:group>
            </w:pict>
          </mc:Fallback>
        </mc:AlternateContent>
      </w:r>
    </w:p>
    <w:p w14:paraId="530A139C" w14:textId="77777777" w:rsidR="005467D9" w:rsidRPr="005467D9" w:rsidRDefault="005467D9" w:rsidP="005467D9">
      <w:pPr>
        <w:spacing w:after="1428" w:line="265" w:lineRule="auto"/>
        <w:ind w:left="1003" w:hanging="10"/>
        <w:jc w:val="center"/>
        <w:rPr>
          <w:rFonts w:ascii="Times New Roman" w:hAnsi="Times New Roman" w:cs="Times New Roman"/>
        </w:rPr>
      </w:pPr>
      <w:r w:rsidRPr="005467D9">
        <w:rPr>
          <w:rFonts w:ascii="Times New Roman" w:eastAsia="Calibri" w:hAnsi="Times New Roman" w:cs="Times New Roman"/>
          <w:sz w:val="24"/>
        </w:rPr>
        <w:t>Ing. Douglas Barrios</w:t>
      </w:r>
    </w:p>
    <w:p w14:paraId="449F1FA3" w14:textId="77777777" w:rsidR="005467D9" w:rsidRPr="005467D9" w:rsidRDefault="005467D9" w:rsidP="005467D9">
      <w:pPr>
        <w:spacing w:after="3" w:line="265" w:lineRule="auto"/>
        <w:ind w:left="922" w:hanging="10"/>
        <w:rPr>
          <w:rFonts w:ascii="Times New Roman" w:hAnsi="Times New Roman" w:cs="Times New Roman"/>
        </w:rPr>
      </w:pPr>
      <w:r w:rsidRPr="005467D9">
        <w:rPr>
          <w:rFonts w:ascii="Times New Roman" w:eastAsia="Calibri" w:hAnsi="Times New Roman" w:cs="Times New Roman"/>
          <w:sz w:val="24"/>
        </w:rPr>
        <w:t xml:space="preserve">(f) </w:t>
      </w:r>
      <w:r w:rsidRPr="005467D9">
        <w:rPr>
          <w:rFonts w:ascii="Times New Roman" w:hAnsi="Times New Roman" w:cs="Times New Roman"/>
          <w:noProof/>
        </w:rPr>
        <mc:AlternateContent>
          <mc:Choice Requires="wpg">
            <w:drawing>
              <wp:inline distT="0" distB="0" distL="0" distR="0" wp14:anchorId="38289C08" wp14:editId="08F6B47A">
                <wp:extent cx="3657600" cy="12649"/>
                <wp:effectExtent l="0" t="0" r="0" b="0"/>
                <wp:docPr id="44180" name="Group 44180"/>
                <wp:cNvGraphicFramePr/>
                <a:graphic xmlns:a="http://schemas.openxmlformats.org/drawingml/2006/main">
                  <a:graphicData uri="http://schemas.microsoft.com/office/word/2010/wordprocessingGroup">
                    <wpg:wgp>
                      <wpg:cNvGrpSpPr/>
                      <wpg:grpSpPr>
                        <a:xfrm>
                          <a:off x="0" y="0"/>
                          <a:ext cx="3657600" cy="12649"/>
                          <a:chOff x="0" y="0"/>
                          <a:chExt cx="3657600" cy="12649"/>
                        </a:xfrm>
                      </wpg:grpSpPr>
                      <wps:wsp>
                        <wps:cNvPr id="505" name="Shape 505"/>
                        <wps:cNvSpPr/>
                        <wps:spPr>
                          <a:xfrm>
                            <a:off x="0" y="0"/>
                            <a:ext cx="3657600" cy="0"/>
                          </a:xfrm>
                          <a:custGeom>
                            <a:avLst/>
                            <a:gdLst/>
                            <a:ahLst/>
                            <a:cxnLst/>
                            <a:rect l="0" t="0" r="0" b="0"/>
                            <a:pathLst>
                              <a:path w="3657600">
                                <a:moveTo>
                                  <a:pt x="0" y="0"/>
                                </a:moveTo>
                                <a:lnTo>
                                  <a:pt x="3657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973634" id="Group 44180" o:spid="_x0000_s1026" style="width:4in;height:1pt;mso-position-horizontal-relative:char;mso-position-vertical-relative:line" coordsize="365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">
                <v:shape id="Shape 505" o:spid="_x0000_s1027" style="position:absolute;width:36576;height:0;visibility:visible;mso-wrap-style:square;v-text-anchor:top" coordsize="36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" path="m,l3657600,e" filled="f" strokeweight=".35136mm">
                  <v:stroke miterlimit="83231f" joinstyle="miter"/>
                  <v:path arrowok="t" textboxrect="0,0,3657600,0"/>
                </v:shape>
                <w10:anchorlock/>
              </v:group>
            </w:pict>
          </mc:Fallback>
        </mc:AlternateContent>
      </w:r>
    </w:p>
    <w:p w14:paraId="278D937F" w14:textId="77777777" w:rsidR="005467D9" w:rsidRPr="005467D9" w:rsidRDefault="005467D9" w:rsidP="005467D9">
      <w:pPr>
        <w:spacing w:after="1599" w:line="265" w:lineRule="auto"/>
        <w:ind w:left="1003" w:hanging="10"/>
        <w:jc w:val="center"/>
        <w:rPr>
          <w:rFonts w:ascii="Times New Roman" w:hAnsi="Times New Roman" w:cs="Times New Roman"/>
        </w:rPr>
      </w:pPr>
      <w:r w:rsidRPr="005467D9">
        <w:rPr>
          <w:rFonts w:ascii="Times New Roman" w:eastAsia="Calibri" w:hAnsi="Times New Roman" w:cs="Times New Roman"/>
          <w:sz w:val="24"/>
        </w:rPr>
        <w:t>Ing. pendiente</w:t>
      </w:r>
    </w:p>
    <w:p w14:paraId="7D603C76" w14:textId="76BF3DE2" w:rsidR="005467D9" w:rsidRPr="005467D9" w:rsidRDefault="005467D9" w:rsidP="005467D9">
      <w:pPr>
        <w:tabs>
          <w:tab w:val="center" w:pos="4411"/>
          <w:tab w:val="right" w:pos="6970"/>
        </w:tabs>
        <w:spacing w:after="3" w:line="265" w:lineRule="auto"/>
        <w:rPr>
          <w:rFonts w:ascii="Times New Roman" w:hAnsi="Times New Roman" w:cs="Times New Roman"/>
        </w:rPr>
      </w:pPr>
      <w:r w:rsidRPr="005467D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B76706D" wp14:editId="09C40A13">
                <wp:simplePos x="0" y="0"/>
                <wp:positionH relativeFrom="column">
                  <wp:posOffset>2220151</wp:posOffset>
                </wp:positionH>
                <wp:positionV relativeFrom="paragraph">
                  <wp:posOffset>85624</wp:posOffset>
                </wp:positionV>
                <wp:extent cx="1619314" cy="12649"/>
                <wp:effectExtent l="0" t="0" r="0" b="0"/>
                <wp:wrapNone/>
                <wp:docPr id="44181" name="Group 44181"/>
                <wp:cNvGraphicFramePr/>
                <a:graphic xmlns:a="http://schemas.openxmlformats.org/drawingml/2006/main">
                  <a:graphicData uri="http://schemas.microsoft.com/office/word/2010/wordprocessingGroup">
                    <wpg:wgp>
                      <wpg:cNvGrpSpPr/>
                      <wpg:grpSpPr>
                        <a:xfrm>
                          <a:off x="0" y="0"/>
                          <a:ext cx="1619314" cy="12649"/>
                          <a:chOff x="0" y="0"/>
                          <a:chExt cx="1619314" cy="12649"/>
                        </a:xfrm>
                      </wpg:grpSpPr>
                      <wps:wsp>
                        <wps:cNvPr id="508" name="Shape 508"/>
                        <wps:cNvSpPr/>
                        <wps:spPr>
                          <a:xfrm>
                            <a:off x="0" y="0"/>
                            <a:ext cx="457200" cy="0"/>
                          </a:xfrm>
                          <a:custGeom>
                            <a:avLst/>
                            <a:gdLst/>
                            <a:ahLst/>
                            <a:cxnLst/>
                            <a:rect l="0" t="0" r="0" b="0"/>
                            <a:pathLst>
                              <a:path w="457200">
                                <a:moveTo>
                                  <a:pt x="0" y="0"/>
                                </a:moveTo>
                                <a:lnTo>
                                  <a:pt x="457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510" name="Shape 510"/>
                        <wps:cNvSpPr/>
                        <wps:spPr>
                          <a:xfrm>
                            <a:off x="704914" y="0"/>
                            <a:ext cx="914400" cy="0"/>
                          </a:xfrm>
                          <a:custGeom>
                            <a:avLst/>
                            <a:gdLst/>
                            <a:ahLst/>
                            <a:cxnLst/>
                            <a:rect l="0" t="0" r="0" b="0"/>
                            <a:pathLst>
                              <a:path w="914400">
                                <a:moveTo>
                                  <a:pt x="0" y="0"/>
                                </a:moveTo>
                                <a:lnTo>
                                  <a:pt x="9144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12F9FA" id="Group 44181" o:spid="_x0000_s1026" style="position:absolute;margin-left:174.8pt;margin-top:6.75pt;width:127.5pt;height:1pt;z-index:251659264" coordsize="1619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">
                <v:shape id="Shape 508" o:spid="_x0000_s1027" style="position:absolute;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" path="m,l457200,e" filled="f" strokeweight=".35136mm">
                  <v:stroke miterlimit="83231f" joinstyle="miter"/>
                  <v:path arrowok="t" textboxrect="0,0,457200,0"/>
                </v:shape>
                <v:shape id="Shape 510" o:spid="_x0000_s1028" style="position:absolute;left:7049;width:9144;height:0;visibility:visible;mso-wrap-style:square;v-text-anchor:top" coordsize="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" path="m,l914400,e" filled="f" strokeweight=".35136mm">
                  <v:stroke miterlimit="83231f" joinstyle="miter"/>
                  <v:path arrowok="t" textboxrect="0,0,914400,0"/>
                </v:shape>
              </v:group>
            </w:pict>
          </mc:Fallback>
        </mc:AlternateContent>
      </w:r>
      <w:r w:rsidRPr="005467D9">
        <w:rPr>
          <w:rFonts w:ascii="Times New Roman" w:eastAsia="Calibri" w:hAnsi="Times New Roman" w:cs="Times New Roman"/>
          <w:sz w:val="24"/>
        </w:rPr>
        <w:t>Fecha de aprobación: Guatemala,</w:t>
      </w:r>
      <w:r w:rsidRPr="005467D9">
        <w:rPr>
          <w:rFonts w:ascii="Times New Roman" w:eastAsia="Calibri" w:hAnsi="Times New Roman" w:cs="Times New Roman"/>
          <w:sz w:val="24"/>
        </w:rPr>
        <w:tab/>
        <w:t>de</w:t>
      </w:r>
      <w:r w:rsidRPr="005467D9">
        <w:rPr>
          <w:rFonts w:ascii="Times New Roman" w:eastAsia="Calibri" w:hAnsi="Times New Roman" w:cs="Times New Roman"/>
          <w:sz w:val="24"/>
        </w:rPr>
        <w:tab/>
        <w:t>de 20</w:t>
      </w:r>
      <w:r>
        <w:rPr>
          <w:rFonts w:ascii="Times New Roman" w:eastAsia="Calibri" w:hAnsi="Times New Roman" w:cs="Times New Roman"/>
          <w:sz w:val="24"/>
        </w:rPr>
        <w:t>21</w:t>
      </w:r>
      <w:r w:rsidRPr="005467D9">
        <w:rPr>
          <w:rFonts w:ascii="Times New Roman" w:eastAsia="Calibri" w:hAnsi="Times New Roman" w:cs="Times New Roman"/>
          <w:sz w:val="24"/>
        </w:rPr>
        <w:t>.</w:t>
      </w:r>
    </w:p>
    <w:p w14:paraId="55FB61AC" w14:textId="27DEF0A8" w:rsidR="005467D9" w:rsidRDefault="005467D9" w:rsidP="005467D9">
      <w:pPr>
        <w:spacing w:after="0"/>
        <w:rPr>
          <w:rFonts w:ascii="Times New Roman" w:hAnsi="Times New Roman" w:cs="Times New Roman"/>
          <w:sz w:val="32"/>
          <w:szCs w:val="32"/>
        </w:rPr>
      </w:pPr>
    </w:p>
    <w:p w14:paraId="7FD1385F" w14:textId="186C9577" w:rsidR="005467D9" w:rsidRDefault="005467D9" w:rsidP="005467D9">
      <w:pPr>
        <w:spacing w:after="0"/>
        <w:rPr>
          <w:rFonts w:ascii="Times New Roman" w:hAnsi="Times New Roman" w:cs="Times New Roman"/>
          <w:sz w:val="32"/>
          <w:szCs w:val="32"/>
        </w:rPr>
      </w:pPr>
    </w:p>
    <w:p w14:paraId="18AEC0F0" w14:textId="3D09DF09" w:rsidR="005467D9" w:rsidRPr="00EB2D7B" w:rsidRDefault="001642D3" w:rsidP="00EB2D7B">
      <w:pPr>
        <w:pStyle w:val="Heading1"/>
        <w:jc w:val="center"/>
        <w:rPr>
          <w:rFonts w:ascii="Times New Roman" w:hAnsi="Times New Roman" w:cs="Times New Roman"/>
          <w:color w:val="auto"/>
        </w:rPr>
      </w:pPr>
      <w:bookmarkStart w:id="0" w:name="_Toc87462769"/>
      <w:r w:rsidRPr="00EB2D7B">
        <w:rPr>
          <w:rFonts w:ascii="Times New Roman" w:hAnsi="Times New Roman" w:cs="Times New Roman"/>
          <w:color w:val="auto"/>
        </w:rPr>
        <w:lastRenderedPageBreak/>
        <w:t>PREFACIO</w:t>
      </w:r>
      <w:bookmarkEnd w:id="0"/>
    </w:p>
    <w:p w14:paraId="766650FE" w14:textId="77777777" w:rsidR="00C25728" w:rsidRDefault="00C25728" w:rsidP="00C25728">
      <w:pPr>
        <w:spacing w:after="0"/>
        <w:rPr>
          <w:rFonts w:ascii="Times New Roman" w:hAnsi="Times New Roman" w:cs="Times New Roman"/>
        </w:rPr>
      </w:pPr>
    </w:p>
    <w:p w14:paraId="5B83D553" w14:textId="0FD7412F" w:rsidR="00A93B76" w:rsidRDefault="00C25728" w:rsidP="00A93B76">
      <w:pPr>
        <w:spacing w:after="0" w:line="360" w:lineRule="auto"/>
        <w:jc w:val="both"/>
        <w:rPr>
          <w:rFonts w:ascii="Times New Roman" w:hAnsi="Times New Roman" w:cs="Times New Roman"/>
        </w:rPr>
      </w:pPr>
      <w:r>
        <w:rPr>
          <w:rFonts w:ascii="Times New Roman" w:hAnsi="Times New Roman" w:cs="Times New Roman"/>
        </w:rPr>
        <w:t xml:space="preserve">El presente trabajo busca </w:t>
      </w:r>
      <w:r w:rsidR="00157F6F">
        <w:rPr>
          <w:rFonts w:ascii="Times New Roman" w:hAnsi="Times New Roman" w:cs="Times New Roman"/>
        </w:rPr>
        <w:t>mostrar</w:t>
      </w:r>
      <w:r>
        <w:rPr>
          <w:rFonts w:ascii="Times New Roman" w:hAnsi="Times New Roman" w:cs="Times New Roman"/>
        </w:rPr>
        <w:t xml:space="preserve"> l</w:t>
      </w:r>
      <w:r w:rsidR="00225EC7">
        <w:rPr>
          <w:rFonts w:ascii="Times New Roman" w:hAnsi="Times New Roman" w:cs="Times New Roman"/>
        </w:rPr>
        <w:t>as consecuencias</w:t>
      </w:r>
      <w:r>
        <w:rPr>
          <w:rFonts w:ascii="Times New Roman" w:hAnsi="Times New Roman" w:cs="Times New Roman"/>
        </w:rPr>
        <w:t xml:space="preserve"> que se puede</w:t>
      </w:r>
      <w:r w:rsidR="00225EC7">
        <w:rPr>
          <w:rFonts w:ascii="Times New Roman" w:hAnsi="Times New Roman" w:cs="Times New Roman"/>
        </w:rPr>
        <w:t>n</w:t>
      </w:r>
      <w:r>
        <w:rPr>
          <w:rFonts w:ascii="Times New Roman" w:hAnsi="Times New Roman" w:cs="Times New Roman"/>
        </w:rPr>
        <w:t xml:space="preserve"> </w:t>
      </w:r>
      <w:r w:rsidR="00225EC7">
        <w:rPr>
          <w:rFonts w:ascii="Times New Roman" w:hAnsi="Times New Roman" w:cs="Times New Roman"/>
        </w:rPr>
        <w:t>obtener</w:t>
      </w:r>
      <w:r>
        <w:rPr>
          <w:rFonts w:ascii="Times New Roman" w:hAnsi="Times New Roman" w:cs="Times New Roman"/>
        </w:rPr>
        <w:t xml:space="preserve"> al manejar </w:t>
      </w:r>
      <w:r w:rsidR="004350D9">
        <w:rPr>
          <w:rFonts w:ascii="Times New Roman" w:hAnsi="Times New Roman" w:cs="Times New Roman"/>
        </w:rPr>
        <w:t>tasas de interés como una solución rápida para estimular la economía y sin una visión de los efectos a largo plazo</w:t>
      </w:r>
      <w:r>
        <w:rPr>
          <w:rFonts w:ascii="Times New Roman" w:hAnsi="Times New Roman" w:cs="Times New Roman"/>
        </w:rPr>
        <w:t>. La Super</w:t>
      </w:r>
      <w:r w:rsidR="00A93B76">
        <w:rPr>
          <w:rFonts w:ascii="Times New Roman" w:hAnsi="Times New Roman" w:cs="Times New Roman"/>
        </w:rPr>
        <w:t>i</w:t>
      </w:r>
      <w:r>
        <w:rPr>
          <w:rFonts w:ascii="Times New Roman" w:hAnsi="Times New Roman" w:cs="Times New Roman"/>
        </w:rPr>
        <w:t xml:space="preserve">ntendencia de Bancos es </w:t>
      </w:r>
      <w:r w:rsidR="00A93B76">
        <w:rPr>
          <w:rFonts w:ascii="Times New Roman" w:hAnsi="Times New Roman" w:cs="Times New Roman"/>
        </w:rPr>
        <w:t>la entidad encargada de regir y administrar a las organizaciones bancarias en el país. Su objetivo principal es evitar la corrupción y manipulación de herramientas bancarias que pueden afectar la economía en Guatemala. Gran parte de la información utilizada en este proyecto es provista gracias a esta institución.</w:t>
      </w:r>
    </w:p>
    <w:p w14:paraId="6FBCF708" w14:textId="3F5DD382" w:rsidR="00A93B76" w:rsidRDefault="00A93B76" w:rsidP="00A93B76">
      <w:pPr>
        <w:spacing w:after="0" w:line="360" w:lineRule="auto"/>
        <w:jc w:val="both"/>
        <w:rPr>
          <w:rFonts w:ascii="Times New Roman" w:hAnsi="Times New Roman" w:cs="Times New Roman"/>
        </w:rPr>
      </w:pPr>
    </w:p>
    <w:p w14:paraId="0D8807C2" w14:textId="0091CCC2" w:rsidR="00A93B76" w:rsidRDefault="00A93B76" w:rsidP="00A93B76">
      <w:pPr>
        <w:spacing w:after="0" w:line="360" w:lineRule="auto"/>
        <w:jc w:val="both"/>
        <w:rPr>
          <w:rFonts w:ascii="Times New Roman" w:hAnsi="Times New Roman" w:cs="Times New Roman"/>
        </w:rPr>
      </w:pPr>
      <w:r>
        <w:rPr>
          <w:rFonts w:ascii="Times New Roman" w:hAnsi="Times New Roman" w:cs="Times New Roman"/>
        </w:rPr>
        <w:t xml:space="preserve">Quiero agradecer a Dios por el apoyo que me ha dado en estos años de estudio. Se que no siempre he sido el mejor alumno de la clase, pero gracias a su apoyo incondicional me ha llevado hasta este momento. Agradezco también al apoyo tanto moral como financiero de mis padres, los cuales sacrificaron muchas cosas para que su hijo menor tuviera la mejor educación posible, en especial a mi madre que siempre vio a su hijo en planes que ni el se imaginó. De último quiero agradecer a mis hermanas y a los amigos que he logrado hacer durante estos años de carrera. Cada consejo, empujón y palabras de aliento siempre fueron valorados y se quedaran conmigo toda mi vida. </w:t>
      </w:r>
    </w:p>
    <w:p w14:paraId="7468F01C" w14:textId="78D066DE" w:rsidR="00A93B76" w:rsidRDefault="00A93B76" w:rsidP="00A93B76">
      <w:pPr>
        <w:spacing w:after="0" w:line="360" w:lineRule="auto"/>
        <w:jc w:val="both"/>
        <w:rPr>
          <w:rFonts w:ascii="Times New Roman" w:hAnsi="Times New Roman" w:cs="Times New Roman"/>
        </w:rPr>
      </w:pPr>
    </w:p>
    <w:p w14:paraId="6E075266" w14:textId="29F107B8" w:rsidR="00A93B76" w:rsidRDefault="00A93B76" w:rsidP="00A93B76">
      <w:pPr>
        <w:spacing w:after="0" w:line="360" w:lineRule="auto"/>
        <w:jc w:val="both"/>
        <w:rPr>
          <w:rFonts w:ascii="Times New Roman" w:hAnsi="Times New Roman" w:cs="Times New Roman"/>
        </w:rPr>
      </w:pPr>
    </w:p>
    <w:p w14:paraId="1EC1F0A4" w14:textId="11399268" w:rsidR="00A93B76" w:rsidRDefault="00A93B76" w:rsidP="00A93B76">
      <w:pPr>
        <w:spacing w:after="0" w:line="360" w:lineRule="auto"/>
        <w:jc w:val="both"/>
        <w:rPr>
          <w:rFonts w:ascii="Times New Roman" w:hAnsi="Times New Roman" w:cs="Times New Roman"/>
        </w:rPr>
      </w:pPr>
    </w:p>
    <w:p w14:paraId="68B2568D" w14:textId="1CAF56F6" w:rsidR="00A93B76" w:rsidRDefault="00A93B76" w:rsidP="00A93B76">
      <w:pPr>
        <w:spacing w:after="0" w:line="360" w:lineRule="auto"/>
        <w:jc w:val="both"/>
        <w:rPr>
          <w:rFonts w:ascii="Times New Roman" w:hAnsi="Times New Roman" w:cs="Times New Roman"/>
        </w:rPr>
      </w:pPr>
    </w:p>
    <w:p w14:paraId="0DA7D8E3" w14:textId="7B3834CF" w:rsidR="00A93B76" w:rsidRDefault="00A93B76" w:rsidP="00A93B76">
      <w:pPr>
        <w:spacing w:after="0" w:line="360" w:lineRule="auto"/>
        <w:jc w:val="both"/>
        <w:rPr>
          <w:rFonts w:ascii="Times New Roman" w:hAnsi="Times New Roman" w:cs="Times New Roman"/>
        </w:rPr>
      </w:pPr>
    </w:p>
    <w:p w14:paraId="364ED9D1" w14:textId="0A070111" w:rsidR="00A93B76" w:rsidRDefault="00A93B76" w:rsidP="00A93B76">
      <w:pPr>
        <w:spacing w:after="0" w:line="360" w:lineRule="auto"/>
        <w:jc w:val="both"/>
        <w:rPr>
          <w:rFonts w:ascii="Times New Roman" w:hAnsi="Times New Roman" w:cs="Times New Roman"/>
        </w:rPr>
      </w:pPr>
    </w:p>
    <w:p w14:paraId="49C0B05B" w14:textId="5FA6A03D" w:rsidR="00A93B76" w:rsidRDefault="00A93B76" w:rsidP="00A93B76">
      <w:pPr>
        <w:spacing w:after="0" w:line="360" w:lineRule="auto"/>
        <w:jc w:val="both"/>
        <w:rPr>
          <w:rFonts w:ascii="Times New Roman" w:hAnsi="Times New Roman" w:cs="Times New Roman"/>
        </w:rPr>
      </w:pPr>
      <w:r>
        <w:rPr>
          <w:rFonts w:ascii="Times New Roman" w:hAnsi="Times New Roman" w:cs="Times New Roman"/>
        </w:rPr>
        <w:br/>
      </w:r>
    </w:p>
    <w:p w14:paraId="165E2832" w14:textId="3538B479" w:rsidR="00A93B76" w:rsidRDefault="00A93B76" w:rsidP="00A93B76">
      <w:pPr>
        <w:spacing w:after="0" w:line="360" w:lineRule="auto"/>
        <w:jc w:val="both"/>
        <w:rPr>
          <w:rFonts w:ascii="Times New Roman" w:hAnsi="Times New Roman" w:cs="Times New Roman"/>
        </w:rPr>
      </w:pPr>
    </w:p>
    <w:p w14:paraId="5B70432C" w14:textId="7CCDD82E" w:rsidR="00A93B76" w:rsidRDefault="00A93B76" w:rsidP="00A93B76">
      <w:pPr>
        <w:spacing w:after="0" w:line="360" w:lineRule="auto"/>
        <w:jc w:val="both"/>
        <w:rPr>
          <w:rFonts w:ascii="Times New Roman" w:hAnsi="Times New Roman" w:cs="Times New Roman"/>
        </w:rPr>
      </w:pPr>
    </w:p>
    <w:p w14:paraId="7FEB5DCF" w14:textId="037ACD35" w:rsidR="00A93B76" w:rsidRDefault="00A93B76" w:rsidP="00A93B76">
      <w:pPr>
        <w:spacing w:after="0" w:line="360" w:lineRule="auto"/>
        <w:jc w:val="both"/>
        <w:rPr>
          <w:rFonts w:ascii="Times New Roman" w:hAnsi="Times New Roman" w:cs="Times New Roman"/>
        </w:rPr>
      </w:pPr>
    </w:p>
    <w:p w14:paraId="191F193D" w14:textId="5917E85D" w:rsidR="00A93B76" w:rsidRDefault="00A93B76" w:rsidP="00A93B76">
      <w:pPr>
        <w:spacing w:after="0" w:line="360" w:lineRule="auto"/>
        <w:jc w:val="both"/>
        <w:rPr>
          <w:rFonts w:ascii="Times New Roman" w:hAnsi="Times New Roman" w:cs="Times New Roman"/>
        </w:rPr>
      </w:pPr>
    </w:p>
    <w:p w14:paraId="053A2243" w14:textId="22411C17" w:rsidR="00A93B76" w:rsidRDefault="00A93B76" w:rsidP="00A93B76">
      <w:pPr>
        <w:spacing w:after="0" w:line="360" w:lineRule="auto"/>
        <w:jc w:val="both"/>
        <w:rPr>
          <w:rFonts w:ascii="Times New Roman" w:hAnsi="Times New Roman" w:cs="Times New Roman"/>
        </w:rPr>
      </w:pPr>
    </w:p>
    <w:p w14:paraId="36DF573A" w14:textId="312220BE" w:rsidR="00A93B76" w:rsidRDefault="00A93B76" w:rsidP="00A93B76">
      <w:pPr>
        <w:spacing w:after="0" w:line="360" w:lineRule="auto"/>
        <w:jc w:val="both"/>
        <w:rPr>
          <w:rFonts w:ascii="Times New Roman" w:hAnsi="Times New Roman" w:cs="Times New Roman"/>
        </w:rPr>
      </w:pPr>
    </w:p>
    <w:p w14:paraId="054ED63E" w14:textId="3C7DCB5C" w:rsidR="00A93B76" w:rsidRDefault="00A93B76" w:rsidP="00A93B76">
      <w:pPr>
        <w:spacing w:after="0" w:line="360" w:lineRule="auto"/>
        <w:jc w:val="both"/>
        <w:rPr>
          <w:rFonts w:ascii="Times New Roman" w:hAnsi="Times New Roman" w:cs="Times New Roman"/>
        </w:rPr>
      </w:pPr>
    </w:p>
    <w:p w14:paraId="40EF6329" w14:textId="3ABBF476" w:rsidR="00A93B76" w:rsidRDefault="00A93B76" w:rsidP="00A93B76">
      <w:pPr>
        <w:spacing w:after="0" w:line="360" w:lineRule="auto"/>
        <w:jc w:val="both"/>
        <w:rPr>
          <w:rFonts w:ascii="Times New Roman" w:hAnsi="Times New Roman" w:cs="Times New Roman"/>
        </w:rPr>
      </w:pPr>
    </w:p>
    <w:p w14:paraId="579E212B" w14:textId="686B4157" w:rsidR="00A93B76" w:rsidRDefault="00A93B76" w:rsidP="00A93B76">
      <w:pPr>
        <w:spacing w:after="0" w:line="360" w:lineRule="auto"/>
        <w:jc w:val="both"/>
        <w:rPr>
          <w:rFonts w:ascii="Times New Roman" w:hAnsi="Times New Roman" w:cs="Times New Roman"/>
        </w:rPr>
      </w:pPr>
    </w:p>
    <w:p w14:paraId="75B694D2" w14:textId="77777777" w:rsidR="00A93B76" w:rsidRDefault="00A93B76" w:rsidP="00A93B76">
      <w:pPr>
        <w:spacing w:after="0" w:line="360" w:lineRule="auto"/>
        <w:jc w:val="both"/>
        <w:rPr>
          <w:rFonts w:ascii="Times New Roman" w:hAnsi="Times New Roman" w:cs="Times New Roman"/>
        </w:rPr>
      </w:pPr>
    </w:p>
    <w:p w14:paraId="22BE1AEB" w14:textId="36D9C5BE" w:rsidR="001642D3" w:rsidRPr="00C25728" w:rsidRDefault="00A93B76" w:rsidP="00C25728">
      <w:pPr>
        <w:spacing w:after="0"/>
        <w:rPr>
          <w:rFonts w:ascii="Times New Roman" w:hAnsi="Times New Roman" w:cs="Times New Roman"/>
        </w:rPr>
      </w:pPr>
      <w:r>
        <w:rPr>
          <w:rFonts w:ascii="Times New Roman" w:hAnsi="Times New Roman" w:cs="Times New Roman"/>
        </w:rPr>
        <w:lastRenderedPageBreak/>
        <w:t xml:space="preserve"> </w:t>
      </w:r>
    </w:p>
    <w:p w14:paraId="3FC9DFCE" w14:textId="6D70F80E" w:rsidR="008D55DF" w:rsidRDefault="008D55DF" w:rsidP="008D55DF">
      <w:pPr>
        <w:spacing w:after="0"/>
        <w:jc w:val="center"/>
        <w:rPr>
          <w:rFonts w:ascii="Times New Roman" w:hAnsi="Times New Roman" w:cs="Times New Roman"/>
          <w:sz w:val="32"/>
          <w:szCs w:val="32"/>
        </w:rPr>
      </w:pPr>
      <w:r>
        <w:rPr>
          <w:rFonts w:ascii="Times New Roman" w:hAnsi="Times New Roman" w:cs="Times New Roman"/>
          <w:sz w:val="32"/>
          <w:szCs w:val="32"/>
        </w:rPr>
        <w:t>CONTENIDO</w:t>
      </w:r>
    </w:p>
    <w:sdt>
      <w:sdtPr>
        <w:rPr>
          <w:rFonts w:asciiTheme="minorHAnsi" w:eastAsiaTheme="minorHAnsi" w:hAnsiTheme="minorHAnsi" w:cstheme="minorBidi"/>
          <w:color w:val="auto"/>
          <w:sz w:val="22"/>
          <w:szCs w:val="22"/>
          <w:lang w:val="es-GT"/>
        </w:rPr>
        <w:id w:val="-216050119"/>
        <w:docPartObj>
          <w:docPartGallery w:val="Table of Contents"/>
          <w:docPartUnique/>
        </w:docPartObj>
      </w:sdtPr>
      <w:sdtEndPr>
        <w:rPr>
          <w:b/>
          <w:bCs/>
          <w:noProof/>
        </w:rPr>
      </w:sdtEndPr>
      <w:sdtContent>
        <w:p w14:paraId="7D921596" w14:textId="6140AE92" w:rsidR="00EB2D7B" w:rsidRPr="00EB2D7B" w:rsidRDefault="00EB2D7B">
          <w:pPr>
            <w:pStyle w:val="TOCHeading"/>
            <w:rPr>
              <w:rFonts w:ascii="Times New Roman" w:hAnsi="Times New Roman" w:cs="Times New Roman"/>
              <w:color w:val="auto"/>
            </w:rPr>
          </w:pPr>
        </w:p>
        <w:p w14:paraId="7388A134" w14:textId="53A62BC5" w:rsidR="00157F6F" w:rsidRDefault="00EB2D7B" w:rsidP="00E06C0A">
          <w:pPr>
            <w:pStyle w:val="TOC1"/>
            <w:tabs>
              <w:tab w:val="right" w:leader="dot" w:pos="8828"/>
            </w:tabs>
            <w:spacing w:line="480" w:lineRule="auto"/>
            <w:rPr>
              <w:rFonts w:eastAsiaTheme="minorEastAsia"/>
              <w:noProof/>
              <w:lang w:eastAsia="es-GT"/>
            </w:rPr>
          </w:pPr>
          <w:r>
            <w:fldChar w:fldCharType="begin"/>
          </w:r>
          <w:r>
            <w:instrText xml:space="preserve"> TOC \o "1-3" \h \z \u </w:instrText>
          </w:r>
          <w:r>
            <w:fldChar w:fldCharType="separate"/>
          </w:r>
          <w:hyperlink w:anchor="_Toc87462769" w:history="1">
            <w:r w:rsidR="00157F6F" w:rsidRPr="00C43C46">
              <w:rPr>
                <w:rStyle w:val="Hyperlink"/>
                <w:rFonts w:ascii="Times New Roman" w:hAnsi="Times New Roman" w:cs="Times New Roman"/>
                <w:noProof/>
              </w:rPr>
              <w:t>PREFACIO</w:t>
            </w:r>
            <w:r w:rsidR="00157F6F">
              <w:rPr>
                <w:noProof/>
                <w:webHidden/>
              </w:rPr>
              <w:tab/>
            </w:r>
            <w:r w:rsidR="00157F6F">
              <w:rPr>
                <w:noProof/>
                <w:webHidden/>
              </w:rPr>
              <w:fldChar w:fldCharType="begin"/>
            </w:r>
            <w:r w:rsidR="00157F6F">
              <w:rPr>
                <w:noProof/>
                <w:webHidden/>
              </w:rPr>
              <w:instrText xml:space="preserve"> PAGEREF _Toc87462769 \h </w:instrText>
            </w:r>
            <w:r w:rsidR="00157F6F">
              <w:rPr>
                <w:noProof/>
                <w:webHidden/>
              </w:rPr>
            </w:r>
            <w:r w:rsidR="00157F6F">
              <w:rPr>
                <w:noProof/>
                <w:webHidden/>
              </w:rPr>
              <w:fldChar w:fldCharType="separate"/>
            </w:r>
            <w:r w:rsidR="00135D6E">
              <w:rPr>
                <w:noProof/>
                <w:webHidden/>
              </w:rPr>
              <w:t>3</w:t>
            </w:r>
            <w:r w:rsidR="00157F6F">
              <w:rPr>
                <w:noProof/>
                <w:webHidden/>
              </w:rPr>
              <w:fldChar w:fldCharType="end"/>
            </w:r>
          </w:hyperlink>
        </w:p>
        <w:p w14:paraId="5B9D459E" w14:textId="7449384A" w:rsidR="00157F6F" w:rsidRDefault="00B5579D" w:rsidP="00E06C0A">
          <w:pPr>
            <w:pStyle w:val="TOC1"/>
            <w:tabs>
              <w:tab w:val="right" w:leader="dot" w:pos="8828"/>
            </w:tabs>
            <w:spacing w:line="480" w:lineRule="auto"/>
            <w:rPr>
              <w:rFonts w:eastAsiaTheme="minorEastAsia"/>
              <w:noProof/>
              <w:lang w:eastAsia="es-GT"/>
            </w:rPr>
          </w:pPr>
          <w:hyperlink w:anchor="_Toc87462770" w:history="1">
            <w:r w:rsidR="00157F6F" w:rsidRPr="00C43C46">
              <w:rPr>
                <w:rStyle w:val="Hyperlink"/>
                <w:rFonts w:ascii="Times New Roman" w:hAnsi="Times New Roman" w:cs="Times New Roman"/>
                <w:noProof/>
              </w:rPr>
              <w:t>LISTA DE FIGURAS</w:t>
            </w:r>
            <w:r w:rsidR="00157F6F">
              <w:rPr>
                <w:noProof/>
                <w:webHidden/>
              </w:rPr>
              <w:tab/>
            </w:r>
            <w:r w:rsidR="00157F6F">
              <w:rPr>
                <w:noProof/>
                <w:webHidden/>
              </w:rPr>
              <w:fldChar w:fldCharType="begin"/>
            </w:r>
            <w:r w:rsidR="00157F6F">
              <w:rPr>
                <w:noProof/>
                <w:webHidden/>
              </w:rPr>
              <w:instrText xml:space="preserve"> PAGEREF _Toc87462770 \h </w:instrText>
            </w:r>
            <w:r w:rsidR="00157F6F">
              <w:rPr>
                <w:noProof/>
                <w:webHidden/>
              </w:rPr>
            </w:r>
            <w:r w:rsidR="00157F6F">
              <w:rPr>
                <w:noProof/>
                <w:webHidden/>
              </w:rPr>
              <w:fldChar w:fldCharType="separate"/>
            </w:r>
            <w:r w:rsidR="00135D6E">
              <w:rPr>
                <w:noProof/>
                <w:webHidden/>
              </w:rPr>
              <w:t>5</w:t>
            </w:r>
            <w:r w:rsidR="00157F6F">
              <w:rPr>
                <w:noProof/>
                <w:webHidden/>
              </w:rPr>
              <w:fldChar w:fldCharType="end"/>
            </w:r>
          </w:hyperlink>
        </w:p>
        <w:p w14:paraId="3B84B6CF" w14:textId="2899C18E" w:rsidR="00157F6F" w:rsidRDefault="00B5579D" w:rsidP="00E06C0A">
          <w:pPr>
            <w:pStyle w:val="TOC1"/>
            <w:tabs>
              <w:tab w:val="right" w:leader="dot" w:pos="8828"/>
            </w:tabs>
            <w:spacing w:line="480" w:lineRule="auto"/>
            <w:rPr>
              <w:rFonts w:eastAsiaTheme="minorEastAsia"/>
              <w:noProof/>
              <w:lang w:eastAsia="es-GT"/>
            </w:rPr>
          </w:pPr>
          <w:hyperlink w:anchor="_Toc87462771" w:history="1">
            <w:r w:rsidR="00157F6F" w:rsidRPr="00C43C46">
              <w:rPr>
                <w:rStyle w:val="Hyperlink"/>
                <w:rFonts w:ascii="Times New Roman" w:hAnsi="Times New Roman" w:cs="Times New Roman"/>
                <w:noProof/>
              </w:rPr>
              <w:t>RESUMEN</w:t>
            </w:r>
            <w:r w:rsidR="00157F6F">
              <w:rPr>
                <w:noProof/>
                <w:webHidden/>
              </w:rPr>
              <w:tab/>
            </w:r>
            <w:r w:rsidR="00157F6F">
              <w:rPr>
                <w:noProof/>
                <w:webHidden/>
              </w:rPr>
              <w:fldChar w:fldCharType="begin"/>
            </w:r>
            <w:r w:rsidR="00157F6F">
              <w:rPr>
                <w:noProof/>
                <w:webHidden/>
              </w:rPr>
              <w:instrText xml:space="preserve"> PAGEREF _Toc87462771 \h </w:instrText>
            </w:r>
            <w:r w:rsidR="00157F6F">
              <w:rPr>
                <w:noProof/>
                <w:webHidden/>
              </w:rPr>
            </w:r>
            <w:r w:rsidR="00157F6F">
              <w:rPr>
                <w:noProof/>
                <w:webHidden/>
              </w:rPr>
              <w:fldChar w:fldCharType="separate"/>
            </w:r>
            <w:r w:rsidR="00135D6E">
              <w:rPr>
                <w:noProof/>
                <w:webHidden/>
              </w:rPr>
              <w:t>6</w:t>
            </w:r>
            <w:r w:rsidR="00157F6F">
              <w:rPr>
                <w:noProof/>
                <w:webHidden/>
              </w:rPr>
              <w:fldChar w:fldCharType="end"/>
            </w:r>
          </w:hyperlink>
        </w:p>
        <w:p w14:paraId="6D65F911" w14:textId="65A5468F" w:rsidR="00157F6F" w:rsidRDefault="00B5579D" w:rsidP="00E06C0A">
          <w:pPr>
            <w:pStyle w:val="TOC1"/>
            <w:tabs>
              <w:tab w:val="right" w:leader="dot" w:pos="8828"/>
            </w:tabs>
            <w:spacing w:line="480" w:lineRule="auto"/>
            <w:rPr>
              <w:rFonts w:eastAsiaTheme="minorEastAsia"/>
              <w:noProof/>
              <w:lang w:eastAsia="es-GT"/>
            </w:rPr>
          </w:pPr>
          <w:hyperlink w:anchor="_Toc87462772" w:history="1">
            <w:r w:rsidR="00157F6F" w:rsidRPr="00C43C46">
              <w:rPr>
                <w:rStyle w:val="Hyperlink"/>
                <w:rFonts w:ascii="Times New Roman" w:hAnsi="Times New Roman" w:cs="Times New Roman"/>
                <w:noProof/>
              </w:rPr>
              <w:t>INTRODUCCIÓN</w:t>
            </w:r>
            <w:r w:rsidR="00157F6F">
              <w:rPr>
                <w:noProof/>
                <w:webHidden/>
              </w:rPr>
              <w:tab/>
            </w:r>
            <w:r w:rsidR="00157F6F">
              <w:rPr>
                <w:noProof/>
                <w:webHidden/>
              </w:rPr>
              <w:fldChar w:fldCharType="begin"/>
            </w:r>
            <w:r w:rsidR="00157F6F">
              <w:rPr>
                <w:noProof/>
                <w:webHidden/>
              </w:rPr>
              <w:instrText xml:space="preserve"> PAGEREF _Toc87462772 \h </w:instrText>
            </w:r>
            <w:r w:rsidR="00157F6F">
              <w:rPr>
                <w:noProof/>
                <w:webHidden/>
              </w:rPr>
            </w:r>
            <w:r w:rsidR="00157F6F">
              <w:rPr>
                <w:noProof/>
                <w:webHidden/>
              </w:rPr>
              <w:fldChar w:fldCharType="separate"/>
            </w:r>
            <w:r w:rsidR="00135D6E">
              <w:rPr>
                <w:noProof/>
                <w:webHidden/>
              </w:rPr>
              <w:t>7</w:t>
            </w:r>
            <w:r w:rsidR="00157F6F">
              <w:rPr>
                <w:noProof/>
                <w:webHidden/>
              </w:rPr>
              <w:fldChar w:fldCharType="end"/>
            </w:r>
          </w:hyperlink>
        </w:p>
        <w:p w14:paraId="7C10E128" w14:textId="1DEAD1E8" w:rsidR="00157F6F" w:rsidRDefault="00B5579D" w:rsidP="00E06C0A">
          <w:pPr>
            <w:pStyle w:val="TOC1"/>
            <w:tabs>
              <w:tab w:val="right" w:leader="dot" w:pos="8828"/>
            </w:tabs>
            <w:spacing w:line="480" w:lineRule="auto"/>
            <w:rPr>
              <w:rFonts w:eastAsiaTheme="minorEastAsia"/>
              <w:noProof/>
              <w:lang w:eastAsia="es-GT"/>
            </w:rPr>
          </w:pPr>
          <w:hyperlink w:anchor="_Toc87462773" w:history="1">
            <w:r w:rsidR="00157F6F" w:rsidRPr="00C43C46">
              <w:rPr>
                <w:rStyle w:val="Hyperlink"/>
                <w:rFonts w:ascii="Times New Roman" w:hAnsi="Times New Roman" w:cs="Times New Roman"/>
                <w:noProof/>
              </w:rPr>
              <w:t>OBJETIVOS</w:t>
            </w:r>
            <w:r w:rsidR="00157F6F">
              <w:rPr>
                <w:noProof/>
                <w:webHidden/>
              </w:rPr>
              <w:tab/>
            </w:r>
            <w:r w:rsidR="00157F6F">
              <w:rPr>
                <w:noProof/>
                <w:webHidden/>
              </w:rPr>
              <w:fldChar w:fldCharType="begin"/>
            </w:r>
            <w:r w:rsidR="00157F6F">
              <w:rPr>
                <w:noProof/>
                <w:webHidden/>
              </w:rPr>
              <w:instrText xml:space="preserve"> PAGEREF _Toc87462773 \h </w:instrText>
            </w:r>
            <w:r w:rsidR="00157F6F">
              <w:rPr>
                <w:noProof/>
                <w:webHidden/>
              </w:rPr>
            </w:r>
            <w:r w:rsidR="00157F6F">
              <w:rPr>
                <w:noProof/>
                <w:webHidden/>
              </w:rPr>
              <w:fldChar w:fldCharType="separate"/>
            </w:r>
            <w:r w:rsidR="00135D6E">
              <w:rPr>
                <w:noProof/>
                <w:webHidden/>
              </w:rPr>
              <w:t>8</w:t>
            </w:r>
            <w:r w:rsidR="00157F6F">
              <w:rPr>
                <w:noProof/>
                <w:webHidden/>
              </w:rPr>
              <w:fldChar w:fldCharType="end"/>
            </w:r>
          </w:hyperlink>
        </w:p>
        <w:p w14:paraId="2E9AAF99" w14:textId="5175045C" w:rsidR="00157F6F" w:rsidRDefault="00B5579D" w:rsidP="00E06C0A">
          <w:pPr>
            <w:pStyle w:val="TOC1"/>
            <w:tabs>
              <w:tab w:val="right" w:leader="dot" w:pos="8828"/>
            </w:tabs>
            <w:spacing w:line="480" w:lineRule="auto"/>
            <w:rPr>
              <w:rFonts w:eastAsiaTheme="minorEastAsia"/>
              <w:noProof/>
              <w:lang w:eastAsia="es-GT"/>
            </w:rPr>
          </w:pPr>
          <w:hyperlink w:anchor="_Toc87462774" w:history="1">
            <w:r w:rsidR="00157F6F" w:rsidRPr="00C43C46">
              <w:rPr>
                <w:rStyle w:val="Hyperlink"/>
                <w:rFonts w:ascii="Times New Roman" w:hAnsi="Times New Roman" w:cs="Times New Roman"/>
                <w:noProof/>
              </w:rPr>
              <w:t>JUSTIFICACIÓN</w:t>
            </w:r>
            <w:r w:rsidR="00157F6F">
              <w:rPr>
                <w:noProof/>
                <w:webHidden/>
              </w:rPr>
              <w:tab/>
            </w:r>
            <w:r w:rsidR="00157F6F">
              <w:rPr>
                <w:noProof/>
                <w:webHidden/>
              </w:rPr>
              <w:fldChar w:fldCharType="begin"/>
            </w:r>
            <w:r w:rsidR="00157F6F">
              <w:rPr>
                <w:noProof/>
                <w:webHidden/>
              </w:rPr>
              <w:instrText xml:space="preserve"> PAGEREF _Toc87462774 \h </w:instrText>
            </w:r>
            <w:r w:rsidR="00157F6F">
              <w:rPr>
                <w:noProof/>
                <w:webHidden/>
              </w:rPr>
            </w:r>
            <w:r w:rsidR="00157F6F">
              <w:rPr>
                <w:noProof/>
                <w:webHidden/>
              </w:rPr>
              <w:fldChar w:fldCharType="separate"/>
            </w:r>
            <w:r w:rsidR="00135D6E">
              <w:rPr>
                <w:noProof/>
                <w:webHidden/>
              </w:rPr>
              <w:t>9</w:t>
            </w:r>
            <w:r w:rsidR="00157F6F">
              <w:rPr>
                <w:noProof/>
                <w:webHidden/>
              </w:rPr>
              <w:fldChar w:fldCharType="end"/>
            </w:r>
          </w:hyperlink>
        </w:p>
        <w:p w14:paraId="7F4F41FE" w14:textId="3FF7B26A" w:rsidR="00157F6F" w:rsidRDefault="00B5579D" w:rsidP="00E06C0A">
          <w:pPr>
            <w:pStyle w:val="TOC1"/>
            <w:tabs>
              <w:tab w:val="right" w:leader="dot" w:pos="8828"/>
            </w:tabs>
            <w:spacing w:line="480" w:lineRule="auto"/>
            <w:rPr>
              <w:rFonts w:eastAsiaTheme="minorEastAsia"/>
              <w:noProof/>
              <w:lang w:eastAsia="es-GT"/>
            </w:rPr>
          </w:pPr>
          <w:hyperlink w:anchor="_Toc87462775" w:history="1">
            <w:r w:rsidR="00157F6F" w:rsidRPr="00C43C46">
              <w:rPr>
                <w:rStyle w:val="Hyperlink"/>
                <w:rFonts w:ascii="Times New Roman" w:hAnsi="Times New Roman" w:cs="Times New Roman"/>
                <w:noProof/>
              </w:rPr>
              <w:t>MARCO TEÓRICO</w:t>
            </w:r>
            <w:r w:rsidR="00157F6F">
              <w:rPr>
                <w:noProof/>
                <w:webHidden/>
              </w:rPr>
              <w:tab/>
            </w:r>
            <w:r w:rsidR="00157F6F">
              <w:rPr>
                <w:noProof/>
                <w:webHidden/>
              </w:rPr>
              <w:fldChar w:fldCharType="begin"/>
            </w:r>
            <w:r w:rsidR="00157F6F">
              <w:rPr>
                <w:noProof/>
                <w:webHidden/>
              </w:rPr>
              <w:instrText xml:space="preserve"> PAGEREF _Toc87462775 \h </w:instrText>
            </w:r>
            <w:r w:rsidR="00157F6F">
              <w:rPr>
                <w:noProof/>
                <w:webHidden/>
              </w:rPr>
            </w:r>
            <w:r w:rsidR="00157F6F">
              <w:rPr>
                <w:noProof/>
                <w:webHidden/>
              </w:rPr>
              <w:fldChar w:fldCharType="separate"/>
            </w:r>
            <w:r w:rsidR="00135D6E">
              <w:rPr>
                <w:noProof/>
                <w:webHidden/>
              </w:rPr>
              <w:t>10</w:t>
            </w:r>
            <w:r w:rsidR="00157F6F">
              <w:rPr>
                <w:noProof/>
                <w:webHidden/>
              </w:rPr>
              <w:fldChar w:fldCharType="end"/>
            </w:r>
          </w:hyperlink>
        </w:p>
        <w:p w14:paraId="1EA39D12" w14:textId="1BF8B14B" w:rsidR="00157F6F" w:rsidRDefault="00B5579D" w:rsidP="00E06C0A">
          <w:pPr>
            <w:pStyle w:val="TOC2"/>
            <w:tabs>
              <w:tab w:val="right" w:leader="dot" w:pos="8828"/>
            </w:tabs>
            <w:spacing w:line="480" w:lineRule="auto"/>
            <w:rPr>
              <w:rFonts w:eastAsiaTheme="minorEastAsia"/>
              <w:noProof/>
              <w:lang w:eastAsia="es-GT"/>
            </w:rPr>
          </w:pPr>
          <w:hyperlink w:anchor="_Toc87462776" w:history="1">
            <w:r w:rsidR="00157F6F" w:rsidRPr="00C43C46">
              <w:rPr>
                <w:rStyle w:val="Hyperlink"/>
                <w:rFonts w:ascii="Times New Roman" w:hAnsi="Times New Roman" w:cs="Times New Roman"/>
                <w:noProof/>
              </w:rPr>
              <w:t>IDEA INICIAL</w:t>
            </w:r>
            <w:r w:rsidR="00157F6F">
              <w:rPr>
                <w:noProof/>
                <w:webHidden/>
              </w:rPr>
              <w:tab/>
            </w:r>
            <w:r w:rsidR="00157F6F">
              <w:rPr>
                <w:noProof/>
                <w:webHidden/>
              </w:rPr>
              <w:fldChar w:fldCharType="begin"/>
            </w:r>
            <w:r w:rsidR="00157F6F">
              <w:rPr>
                <w:noProof/>
                <w:webHidden/>
              </w:rPr>
              <w:instrText xml:space="preserve"> PAGEREF _Toc87462776 \h </w:instrText>
            </w:r>
            <w:r w:rsidR="00157F6F">
              <w:rPr>
                <w:noProof/>
                <w:webHidden/>
              </w:rPr>
            </w:r>
            <w:r w:rsidR="00157F6F">
              <w:rPr>
                <w:noProof/>
                <w:webHidden/>
              </w:rPr>
              <w:fldChar w:fldCharType="separate"/>
            </w:r>
            <w:r w:rsidR="00135D6E">
              <w:rPr>
                <w:noProof/>
                <w:webHidden/>
              </w:rPr>
              <w:t>10</w:t>
            </w:r>
            <w:r w:rsidR="00157F6F">
              <w:rPr>
                <w:noProof/>
                <w:webHidden/>
              </w:rPr>
              <w:fldChar w:fldCharType="end"/>
            </w:r>
          </w:hyperlink>
        </w:p>
        <w:p w14:paraId="05CD6F52" w14:textId="242DA88F" w:rsidR="00157F6F" w:rsidRDefault="00B5579D" w:rsidP="00E06C0A">
          <w:pPr>
            <w:pStyle w:val="TOC2"/>
            <w:tabs>
              <w:tab w:val="right" w:leader="dot" w:pos="8828"/>
            </w:tabs>
            <w:spacing w:line="480" w:lineRule="auto"/>
            <w:rPr>
              <w:rFonts w:eastAsiaTheme="minorEastAsia"/>
              <w:noProof/>
              <w:lang w:eastAsia="es-GT"/>
            </w:rPr>
          </w:pPr>
          <w:hyperlink w:anchor="_Toc87462777" w:history="1">
            <w:r w:rsidR="00157F6F" w:rsidRPr="00C43C46">
              <w:rPr>
                <w:rStyle w:val="Hyperlink"/>
                <w:rFonts w:ascii="Times New Roman" w:hAnsi="Times New Roman" w:cs="Times New Roman"/>
                <w:noProof/>
              </w:rPr>
              <w:t>CONTEXTO ACTUAL</w:t>
            </w:r>
            <w:r w:rsidR="00157F6F">
              <w:rPr>
                <w:noProof/>
                <w:webHidden/>
              </w:rPr>
              <w:tab/>
            </w:r>
            <w:r w:rsidR="00157F6F">
              <w:rPr>
                <w:noProof/>
                <w:webHidden/>
              </w:rPr>
              <w:fldChar w:fldCharType="begin"/>
            </w:r>
            <w:r w:rsidR="00157F6F">
              <w:rPr>
                <w:noProof/>
                <w:webHidden/>
              </w:rPr>
              <w:instrText xml:space="preserve"> PAGEREF _Toc87462777 \h </w:instrText>
            </w:r>
            <w:r w:rsidR="00157F6F">
              <w:rPr>
                <w:noProof/>
                <w:webHidden/>
              </w:rPr>
            </w:r>
            <w:r w:rsidR="00157F6F">
              <w:rPr>
                <w:noProof/>
                <w:webHidden/>
              </w:rPr>
              <w:fldChar w:fldCharType="separate"/>
            </w:r>
            <w:r w:rsidR="00135D6E">
              <w:rPr>
                <w:noProof/>
                <w:webHidden/>
              </w:rPr>
              <w:t>11</w:t>
            </w:r>
            <w:r w:rsidR="00157F6F">
              <w:rPr>
                <w:noProof/>
                <w:webHidden/>
              </w:rPr>
              <w:fldChar w:fldCharType="end"/>
            </w:r>
          </w:hyperlink>
        </w:p>
        <w:p w14:paraId="35343D9C" w14:textId="7C4CEC23" w:rsidR="00157F6F" w:rsidRDefault="00B5579D" w:rsidP="00E06C0A">
          <w:pPr>
            <w:pStyle w:val="TOC2"/>
            <w:tabs>
              <w:tab w:val="right" w:leader="dot" w:pos="8828"/>
            </w:tabs>
            <w:spacing w:line="480" w:lineRule="auto"/>
            <w:rPr>
              <w:rFonts w:eastAsiaTheme="minorEastAsia"/>
              <w:noProof/>
              <w:lang w:eastAsia="es-GT"/>
            </w:rPr>
          </w:pPr>
          <w:hyperlink w:anchor="_Toc87462778" w:history="1">
            <w:r w:rsidR="00157F6F" w:rsidRPr="00C43C46">
              <w:rPr>
                <w:rStyle w:val="Hyperlink"/>
                <w:rFonts w:ascii="Times New Roman" w:hAnsi="Times New Roman" w:cs="Times New Roman"/>
                <w:noProof/>
              </w:rPr>
              <w:t>SOLUCIÓN UTILIZADA</w:t>
            </w:r>
            <w:r w:rsidR="00157F6F">
              <w:rPr>
                <w:noProof/>
                <w:webHidden/>
              </w:rPr>
              <w:tab/>
            </w:r>
            <w:r w:rsidR="00157F6F">
              <w:rPr>
                <w:noProof/>
                <w:webHidden/>
              </w:rPr>
              <w:fldChar w:fldCharType="begin"/>
            </w:r>
            <w:r w:rsidR="00157F6F">
              <w:rPr>
                <w:noProof/>
                <w:webHidden/>
              </w:rPr>
              <w:instrText xml:space="preserve"> PAGEREF _Toc87462778 \h </w:instrText>
            </w:r>
            <w:r w:rsidR="00157F6F">
              <w:rPr>
                <w:noProof/>
                <w:webHidden/>
              </w:rPr>
            </w:r>
            <w:r w:rsidR="00157F6F">
              <w:rPr>
                <w:noProof/>
                <w:webHidden/>
              </w:rPr>
              <w:fldChar w:fldCharType="separate"/>
            </w:r>
            <w:r w:rsidR="00135D6E">
              <w:rPr>
                <w:noProof/>
                <w:webHidden/>
              </w:rPr>
              <w:t>12</w:t>
            </w:r>
            <w:r w:rsidR="00157F6F">
              <w:rPr>
                <w:noProof/>
                <w:webHidden/>
              </w:rPr>
              <w:fldChar w:fldCharType="end"/>
            </w:r>
          </w:hyperlink>
        </w:p>
        <w:p w14:paraId="302C5294" w14:textId="1BF68316" w:rsidR="00157F6F" w:rsidRDefault="00B5579D" w:rsidP="00E06C0A">
          <w:pPr>
            <w:pStyle w:val="TOC1"/>
            <w:tabs>
              <w:tab w:val="right" w:leader="dot" w:pos="8828"/>
            </w:tabs>
            <w:spacing w:line="480" w:lineRule="auto"/>
            <w:rPr>
              <w:rFonts w:eastAsiaTheme="minorEastAsia"/>
              <w:noProof/>
              <w:lang w:eastAsia="es-GT"/>
            </w:rPr>
          </w:pPr>
          <w:hyperlink w:anchor="_Toc87462779" w:history="1">
            <w:r w:rsidR="00157F6F" w:rsidRPr="00C43C46">
              <w:rPr>
                <w:rStyle w:val="Hyperlink"/>
                <w:rFonts w:ascii="Times New Roman" w:hAnsi="Times New Roman" w:cs="Times New Roman"/>
                <w:noProof/>
              </w:rPr>
              <w:t>METODOLOGÍA</w:t>
            </w:r>
            <w:r w:rsidR="00157F6F">
              <w:rPr>
                <w:noProof/>
                <w:webHidden/>
              </w:rPr>
              <w:tab/>
            </w:r>
            <w:r w:rsidR="00157F6F">
              <w:rPr>
                <w:noProof/>
                <w:webHidden/>
              </w:rPr>
              <w:fldChar w:fldCharType="begin"/>
            </w:r>
            <w:r w:rsidR="00157F6F">
              <w:rPr>
                <w:noProof/>
                <w:webHidden/>
              </w:rPr>
              <w:instrText xml:space="preserve"> PAGEREF _Toc87462779 \h </w:instrText>
            </w:r>
            <w:r w:rsidR="00157F6F">
              <w:rPr>
                <w:noProof/>
                <w:webHidden/>
              </w:rPr>
            </w:r>
            <w:r w:rsidR="00157F6F">
              <w:rPr>
                <w:noProof/>
                <w:webHidden/>
              </w:rPr>
              <w:fldChar w:fldCharType="separate"/>
            </w:r>
            <w:r w:rsidR="00135D6E">
              <w:rPr>
                <w:noProof/>
                <w:webHidden/>
              </w:rPr>
              <w:t>14</w:t>
            </w:r>
            <w:r w:rsidR="00157F6F">
              <w:rPr>
                <w:noProof/>
                <w:webHidden/>
              </w:rPr>
              <w:fldChar w:fldCharType="end"/>
            </w:r>
          </w:hyperlink>
        </w:p>
        <w:p w14:paraId="2F68C77E" w14:textId="7F7F7199" w:rsidR="00157F6F" w:rsidRDefault="00B5579D" w:rsidP="00E06C0A">
          <w:pPr>
            <w:pStyle w:val="TOC1"/>
            <w:tabs>
              <w:tab w:val="right" w:leader="dot" w:pos="8828"/>
            </w:tabs>
            <w:spacing w:line="480" w:lineRule="auto"/>
            <w:rPr>
              <w:rFonts w:eastAsiaTheme="minorEastAsia"/>
              <w:noProof/>
              <w:lang w:eastAsia="es-GT"/>
            </w:rPr>
          </w:pPr>
          <w:hyperlink w:anchor="_Toc87462780" w:history="1">
            <w:r w:rsidR="00157F6F" w:rsidRPr="00C43C46">
              <w:rPr>
                <w:rStyle w:val="Hyperlink"/>
                <w:rFonts w:ascii="Times New Roman" w:hAnsi="Times New Roman" w:cs="Times New Roman"/>
                <w:noProof/>
              </w:rPr>
              <w:t>RESULTADOS</w:t>
            </w:r>
            <w:r w:rsidR="00157F6F">
              <w:rPr>
                <w:noProof/>
                <w:webHidden/>
              </w:rPr>
              <w:tab/>
            </w:r>
            <w:r w:rsidR="00157F6F">
              <w:rPr>
                <w:noProof/>
                <w:webHidden/>
              </w:rPr>
              <w:fldChar w:fldCharType="begin"/>
            </w:r>
            <w:r w:rsidR="00157F6F">
              <w:rPr>
                <w:noProof/>
                <w:webHidden/>
              </w:rPr>
              <w:instrText xml:space="preserve"> PAGEREF _Toc87462780 \h </w:instrText>
            </w:r>
            <w:r w:rsidR="00157F6F">
              <w:rPr>
                <w:noProof/>
                <w:webHidden/>
              </w:rPr>
            </w:r>
            <w:r w:rsidR="00157F6F">
              <w:rPr>
                <w:noProof/>
                <w:webHidden/>
              </w:rPr>
              <w:fldChar w:fldCharType="separate"/>
            </w:r>
            <w:r w:rsidR="00135D6E">
              <w:rPr>
                <w:noProof/>
                <w:webHidden/>
              </w:rPr>
              <w:t>16</w:t>
            </w:r>
            <w:r w:rsidR="00157F6F">
              <w:rPr>
                <w:noProof/>
                <w:webHidden/>
              </w:rPr>
              <w:fldChar w:fldCharType="end"/>
            </w:r>
          </w:hyperlink>
        </w:p>
        <w:p w14:paraId="61B9EA70" w14:textId="4E559202" w:rsidR="00157F6F" w:rsidRDefault="00B5579D" w:rsidP="00E06C0A">
          <w:pPr>
            <w:pStyle w:val="TOC1"/>
            <w:tabs>
              <w:tab w:val="right" w:leader="dot" w:pos="8828"/>
            </w:tabs>
            <w:spacing w:line="480" w:lineRule="auto"/>
            <w:rPr>
              <w:rFonts w:eastAsiaTheme="minorEastAsia"/>
              <w:noProof/>
              <w:lang w:eastAsia="es-GT"/>
            </w:rPr>
          </w:pPr>
          <w:hyperlink w:anchor="_Toc87462781" w:history="1">
            <w:r w:rsidR="00157F6F" w:rsidRPr="00C43C46">
              <w:rPr>
                <w:rStyle w:val="Hyperlink"/>
                <w:rFonts w:ascii="Times New Roman" w:hAnsi="Times New Roman" w:cs="Times New Roman"/>
                <w:noProof/>
              </w:rPr>
              <w:t>ANÁLISIS DE RESULTADOS</w:t>
            </w:r>
            <w:r w:rsidR="00157F6F">
              <w:rPr>
                <w:noProof/>
                <w:webHidden/>
              </w:rPr>
              <w:tab/>
            </w:r>
            <w:r w:rsidR="00157F6F">
              <w:rPr>
                <w:noProof/>
                <w:webHidden/>
              </w:rPr>
              <w:fldChar w:fldCharType="begin"/>
            </w:r>
            <w:r w:rsidR="00157F6F">
              <w:rPr>
                <w:noProof/>
                <w:webHidden/>
              </w:rPr>
              <w:instrText xml:space="preserve"> PAGEREF _Toc87462781 \h </w:instrText>
            </w:r>
            <w:r w:rsidR="00157F6F">
              <w:rPr>
                <w:noProof/>
                <w:webHidden/>
              </w:rPr>
            </w:r>
            <w:r w:rsidR="00157F6F">
              <w:rPr>
                <w:noProof/>
                <w:webHidden/>
              </w:rPr>
              <w:fldChar w:fldCharType="separate"/>
            </w:r>
            <w:r w:rsidR="00135D6E">
              <w:rPr>
                <w:noProof/>
                <w:webHidden/>
              </w:rPr>
              <w:t>17</w:t>
            </w:r>
            <w:r w:rsidR="00157F6F">
              <w:rPr>
                <w:noProof/>
                <w:webHidden/>
              </w:rPr>
              <w:fldChar w:fldCharType="end"/>
            </w:r>
          </w:hyperlink>
        </w:p>
        <w:p w14:paraId="3463B756" w14:textId="7F4793AE" w:rsidR="00157F6F" w:rsidRDefault="00B5579D" w:rsidP="00E06C0A">
          <w:pPr>
            <w:pStyle w:val="TOC1"/>
            <w:tabs>
              <w:tab w:val="right" w:leader="dot" w:pos="8828"/>
            </w:tabs>
            <w:spacing w:line="480" w:lineRule="auto"/>
            <w:rPr>
              <w:rFonts w:eastAsiaTheme="minorEastAsia"/>
              <w:noProof/>
              <w:lang w:eastAsia="es-GT"/>
            </w:rPr>
          </w:pPr>
          <w:hyperlink w:anchor="_Toc87462782" w:history="1">
            <w:r w:rsidR="00157F6F" w:rsidRPr="00C43C46">
              <w:rPr>
                <w:rStyle w:val="Hyperlink"/>
                <w:rFonts w:ascii="Times New Roman" w:hAnsi="Times New Roman" w:cs="Times New Roman"/>
                <w:noProof/>
              </w:rPr>
              <w:t>CONCLUSIONES</w:t>
            </w:r>
            <w:r w:rsidR="00157F6F">
              <w:rPr>
                <w:noProof/>
                <w:webHidden/>
              </w:rPr>
              <w:tab/>
            </w:r>
            <w:r w:rsidR="00157F6F">
              <w:rPr>
                <w:noProof/>
                <w:webHidden/>
              </w:rPr>
              <w:fldChar w:fldCharType="begin"/>
            </w:r>
            <w:r w:rsidR="00157F6F">
              <w:rPr>
                <w:noProof/>
                <w:webHidden/>
              </w:rPr>
              <w:instrText xml:space="preserve"> PAGEREF _Toc87462782 \h </w:instrText>
            </w:r>
            <w:r w:rsidR="00157F6F">
              <w:rPr>
                <w:noProof/>
                <w:webHidden/>
              </w:rPr>
            </w:r>
            <w:r w:rsidR="00157F6F">
              <w:rPr>
                <w:noProof/>
                <w:webHidden/>
              </w:rPr>
              <w:fldChar w:fldCharType="separate"/>
            </w:r>
            <w:r w:rsidR="00135D6E">
              <w:rPr>
                <w:noProof/>
                <w:webHidden/>
              </w:rPr>
              <w:t>19</w:t>
            </w:r>
            <w:r w:rsidR="00157F6F">
              <w:rPr>
                <w:noProof/>
                <w:webHidden/>
              </w:rPr>
              <w:fldChar w:fldCharType="end"/>
            </w:r>
          </w:hyperlink>
        </w:p>
        <w:p w14:paraId="707D2040" w14:textId="37A67405" w:rsidR="00157F6F" w:rsidRDefault="00B5579D" w:rsidP="00E06C0A">
          <w:pPr>
            <w:pStyle w:val="TOC1"/>
            <w:tabs>
              <w:tab w:val="right" w:leader="dot" w:pos="8828"/>
            </w:tabs>
            <w:spacing w:line="480" w:lineRule="auto"/>
            <w:rPr>
              <w:rFonts w:eastAsiaTheme="minorEastAsia"/>
              <w:noProof/>
              <w:lang w:eastAsia="es-GT"/>
            </w:rPr>
          </w:pPr>
          <w:hyperlink w:anchor="_Toc87462783" w:history="1">
            <w:r w:rsidR="00157F6F" w:rsidRPr="00C43C46">
              <w:rPr>
                <w:rStyle w:val="Hyperlink"/>
                <w:rFonts w:ascii="Times New Roman" w:hAnsi="Times New Roman" w:cs="Times New Roman"/>
                <w:noProof/>
              </w:rPr>
              <w:t>RECOMENDACIONES</w:t>
            </w:r>
            <w:r w:rsidR="00157F6F">
              <w:rPr>
                <w:noProof/>
                <w:webHidden/>
              </w:rPr>
              <w:tab/>
            </w:r>
            <w:r w:rsidR="00157F6F">
              <w:rPr>
                <w:noProof/>
                <w:webHidden/>
              </w:rPr>
              <w:fldChar w:fldCharType="begin"/>
            </w:r>
            <w:r w:rsidR="00157F6F">
              <w:rPr>
                <w:noProof/>
                <w:webHidden/>
              </w:rPr>
              <w:instrText xml:space="preserve"> PAGEREF _Toc87462783 \h </w:instrText>
            </w:r>
            <w:r w:rsidR="00157F6F">
              <w:rPr>
                <w:noProof/>
                <w:webHidden/>
              </w:rPr>
            </w:r>
            <w:r w:rsidR="00157F6F">
              <w:rPr>
                <w:noProof/>
                <w:webHidden/>
              </w:rPr>
              <w:fldChar w:fldCharType="separate"/>
            </w:r>
            <w:r w:rsidR="00135D6E">
              <w:rPr>
                <w:noProof/>
                <w:webHidden/>
              </w:rPr>
              <w:t>20</w:t>
            </w:r>
            <w:r w:rsidR="00157F6F">
              <w:rPr>
                <w:noProof/>
                <w:webHidden/>
              </w:rPr>
              <w:fldChar w:fldCharType="end"/>
            </w:r>
          </w:hyperlink>
        </w:p>
        <w:p w14:paraId="0B4B386E" w14:textId="122AC9D9" w:rsidR="00157F6F" w:rsidRDefault="00B5579D" w:rsidP="00E06C0A">
          <w:pPr>
            <w:pStyle w:val="TOC1"/>
            <w:tabs>
              <w:tab w:val="right" w:leader="dot" w:pos="8828"/>
            </w:tabs>
            <w:spacing w:line="480" w:lineRule="auto"/>
            <w:rPr>
              <w:rFonts w:eastAsiaTheme="minorEastAsia"/>
              <w:noProof/>
              <w:lang w:eastAsia="es-GT"/>
            </w:rPr>
          </w:pPr>
          <w:hyperlink w:anchor="_Toc87462784" w:history="1">
            <w:r w:rsidR="00157F6F" w:rsidRPr="00C43C46">
              <w:rPr>
                <w:rStyle w:val="Hyperlink"/>
                <w:rFonts w:ascii="Times New Roman" w:hAnsi="Times New Roman" w:cs="Times New Roman"/>
                <w:noProof/>
              </w:rPr>
              <w:t>BIBLIOGRAFÍA</w:t>
            </w:r>
            <w:r w:rsidR="00157F6F">
              <w:rPr>
                <w:noProof/>
                <w:webHidden/>
              </w:rPr>
              <w:tab/>
            </w:r>
            <w:r w:rsidR="00157F6F">
              <w:rPr>
                <w:noProof/>
                <w:webHidden/>
              </w:rPr>
              <w:fldChar w:fldCharType="begin"/>
            </w:r>
            <w:r w:rsidR="00157F6F">
              <w:rPr>
                <w:noProof/>
                <w:webHidden/>
              </w:rPr>
              <w:instrText xml:space="preserve"> PAGEREF _Toc87462784 \h </w:instrText>
            </w:r>
            <w:r w:rsidR="00157F6F">
              <w:rPr>
                <w:noProof/>
                <w:webHidden/>
              </w:rPr>
            </w:r>
            <w:r w:rsidR="00157F6F">
              <w:rPr>
                <w:noProof/>
                <w:webHidden/>
              </w:rPr>
              <w:fldChar w:fldCharType="separate"/>
            </w:r>
            <w:r w:rsidR="00135D6E">
              <w:rPr>
                <w:noProof/>
                <w:webHidden/>
              </w:rPr>
              <w:t>21</w:t>
            </w:r>
            <w:r w:rsidR="00157F6F">
              <w:rPr>
                <w:noProof/>
                <w:webHidden/>
              </w:rPr>
              <w:fldChar w:fldCharType="end"/>
            </w:r>
          </w:hyperlink>
        </w:p>
        <w:p w14:paraId="5FC08D21" w14:textId="4606EA3C" w:rsidR="00157F6F" w:rsidRDefault="00B5579D" w:rsidP="00E06C0A">
          <w:pPr>
            <w:pStyle w:val="TOC1"/>
            <w:tabs>
              <w:tab w:val="right" w:leader="dot" w:pos="8828"/>
            </w:tabs>
            <w:spacing w:line="480" w:lineRule="auto"/>
            <w:rPr>
              <w:rFonts w:eastAsiaTheme="minorEastAsia"/>
              <w:noProof/>
              <w:lang w:eastAsia="es-GT"/>
            </w:rPr>
          </w:pPr>
          <w:hyperlink w:anchor="_Toc87462785" w:history="1">
            <w:r w:rsidR="00157F6F" w:rsidRPr="00C43C46">
              <w:rPr>
                <w:rStyle w:val="Hyperlink"/>
                <w:rFonts w:ascii="Times New Roman" w:hAnsi="Times New Roman" w:cs="Times New Roman"/>
                <w:noProof/>
              </w:rPr>
              <w:t>ANEXO</w:t>
            </w:r>
            <w:r w:rsidR="00157F6F">
              <w:rPr>
                <w:noProof/>
                <w:webHidden/>
              </w:rPr>
              <w:tab/>
            </w:r>
            <w:r w:rsidR="00157F6F">
              <w:rPr>
                <w:noProof/>
                <w:webHidden/>
              </w:rPr>
              <w:fldChar w:fldCharType="begin"/>
            </w:r>
            <w:r w:rsidR="00157F6F">
              <w:rPr>
                <w:noProof/>
                <w:webHidden/>
              </w:rPr>
              <w:instrText xml:space="preserve"> PAGEREF _Toc87462785 \h </w:instrText>
            </w:r>
            <w:r w:rsidR="00157F6F">
              <w:rPr>
                <w:noProof/>
                <w:webHidden/>
              </w:rPr>
              <w:fldChar w:fldCharType="separate"/>
            </w:r>
            <w:r w:rsidR="00135D6E">
              <w:rPr>
                <w:b/>
                <w:bCs/>
                <w:noProof/>
                <w:webHidden/>
                <w:lang w:val="en-US"/>
              </w:rPr>
              <w:t>Error! Bookmark not defined.</w:t>
            </w:r>
            <w:r w:rsidR="00157F6F">
              <w:rPr>
                <w:noProof/>
                <w:webHidden/>
              </w:rPr>
              <w:fldChar w:fldCharType="end"/>
            </w:r>
          </w:hyperlink>
        </w:p>
        <w:p w14:paraId="78F31B87" w14:textId="5DDD407C" w:rsidR="00157F6F" w:rsidRDefault="00B5579D" w:rsidP="00E06C0A">
          <w:pPr>
            <w:pStyle w:val="TOC1"/>
            <w:tabs>
              <w:tab w:val="right" w:leader="dot" w:pos="8828"/>
            </w:tabs>
            <w:spacing w:line="480" w:lineRule="auto"/>
            <w:rPr>
              <w:rFonts w:eastAsiaTheme="minorEastAsia"/>
              <w:noProof/>
              <w:lang w:eastAsia="es-GT"/>
            </w:rPr>
          </w:pPr>
          <w:hyperlink w:anchor="_Toc87462786" w:history="1">
            <w:r w:rsidR="00157F6F" w:rsidRPr="00C43C46">
              <w:rPr>
                <w:rStyle w:val="Hyperlink"/>
                <w:rFonts w:ascii="Times New Roman" w:hAnsi="Times New Roman" w:cs="Times New Roman"/>
                <w:noProof/>
              </w:rPr>
              <w:t>GLOSARIO</w:t>
            </w:r>
            <w:r w:rsidR="00157F6F">
              <w:rPr>
                <w:noProof/>
                <w:webHidden/>
              </w:rPr>
              <w:tab/>
            </w:r>
            <w:r w:rsidR="00157F6F">
              <w:rPr>
                <w:noProof/>
                <w:webHidden/>
              </w:rPr>
              <w:fldChar w:fldCharType="begin"/>
            </w:r>
            <w:r w:rsidR="00157F6F">
              <w:rPr>
                <w:noProof/>
                <w:webHidden/>
              </w:rPr>
              <w:instrText xml:space="preserve"> PAGEREF _Toc87462786 \h </w:instrText>
            </w:r>
            <w:r w:rsidR="00157F6F">
              <w:rPr>
                <w:noProof/>
                <w:webHidden/>
              </w:rPr>
            </w:r>
            <w:r w:rsidR="00157F6F">
              <w:rPr>
                <w:noProof/>
                <w:webHidden/>
              </w:rPr>
              <w:fldChar w:fldCharType="separate"/>
            </w:r>
            <w:r w:rsidR="00135D6E">
              <w:rPr>
                <w:noProof/>
                <w:webHidden/>
              </w:rPr>
              <w:t>22</w:t>
            </w:r>
            <w:r w:rsidR="00157F6F">
              <w:rPr>
                <w:noProof/>
                <w:webHidden/>
              </w:rPr>
              <w:fldChar w:fldCharType="end"/>
            </w:r>
          </w:hyperlink>
        </w:p>
        <w:p w14:paraId="0A965748" w14:textId="68621691" w:rsidR="00EB2D7B" w:rsidRPr="00E06C0A" w:rsidRDefault="00EB2D7B" w:rsidP="00E06C0A">
          <w:r>
            <w:rPr>
              <w:b/>
              <w:bCs/>
              <w:noProof/>
            </w:rPr>
            <w:lastRenderedPageBreak/>
            <w:fldChar w:fldCharType="end"/>
          </w:r>
        </w:p>
      </w:sdtContent>
    </w:sdt>
    <w:p w14:paraId="23D4A0AE" w14:textId="38E9D507" w:rsidR="008D55DF" w:rsidRPr="00EB2D7B" w:rsidRDefault="008D55DF" w:rsidP="00EB2D7B">
      <w:pPr>
        <w:pStyle w:val="Heading1"/>
        <w:jc w:val="center"/>
        <w:rPr>
          <w:rFonts w:ascii="Times New Roman" w:hAnsi="Times New Roman" w:cs="Times New Roman"/>
          <w:color w:val="auto"/>
        </w:rPr>
      </w:pPr>
      <w:bookmarkStart w:id="1" w:name="_Toc87462770"/>
      <w:r w:rsidRPr="00EB2D7B">
        <w:rPr>
          <w:rFonts w:ascii="Times New Roman" w:hAnsi="Times New Roman" w:cs="Times New Roman"/>
          <w:color w:val="auto"/>
        </w:rPr>
        <w:t xml:space="preserve">LISTA </w:t>
      </w:r>
      <w:r w:rsidR="00157F6F" w:rsidRPr="00EB2D7B">
        <w:rPr>
          <w:rFonts w:ascii="Times New Roman" w:hAnsi="Times New Roman" w:cs="Times New Roman"/>
          <w:color w:val="auto"/>
        </w:rPr>
        <w:t>DE FIGURAS</w:t>
      </w:r>
      <w:bookmarkEnd w:id="1"/>
    </w:p>
    <w:p w14:paraId="1DC0527E" w14:textId="6007F101" w:rsidR="00FF4C56" w:rsidRDefault="00FF4C56" w:rsidP="00E06C0A">
      <w:pPr>
        <w:pStyle w:val="TableofFigures"/>
        <w:tabs>
          <w:tab w:val="right" w:leader="dot" w:pos="8828"/>
        </w:tabs>
        <w:spacing w:line="480" w:lineRule="auto"/>
        <w:rPr>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"Figura" </w:instrText>
      </w:r>
      <w:r>
        <w:rPr>
          <w:rFonts w:ascii="Times New Roman" w:hAnsi="Times New Roman" w:cs="Times New Roman"/>
          <w:sz w:val="32"/>
          <w:szCs w:val="32"/>
        </w:rPr>
        <w:fldChar w:fldCharType="separate"/>
      </w:r>
      <w:hyperlink w:anchor="_Toc87462964" w:history="1">
        <w:r w:rsidRPr="00230194">
          <w:rPr>
            <w:rStyle w:val="Hyperlink"/>
            <w:rFonts w:ascii="Times New Roman" w:hAnsi="Times New Roman" w:cs="Times New Roman"/>
            <w:noProof/>
          </w:rPr>
          <w:t>Figura 1 Proyección de Interés Activo</w:t>
        </w:r>
        <w:r>
          <w:rPr>
            <w:noProof/>
            <w:webHidden/>
          </w:rPr>
          <w:tab/>
        </w:r>
        <w:r>
          <w:rPr>
            <w:noProof/>
            <w:webHidden/>
          </w:rPr>
          <w:fldChar w:fldCharType="begin"/>
        </w:r>
        <w:r>
          <w:rPr>
            <w:noProof/>
            <w:webHidden/>
          </w:rPr>
          <w:instrText xml:space="preserve"> PAGEREF _Toc87462964 \h </w:instrText>
        </w:r>
        <w:r>
          <w:rPr>
            <w:noProof/>
            <w:webHidden/>
          </w:rPr>
        </w:r>
        <w:r>
          <w:rPr>
            <w:noProof/>
            <w:webHidden/>
          </w:rPr>
          <w:fldChar w:fldCharType="separate"/>
        </w:r>
        <w:r w:rsidR="00135D6E">
          <w:rPr>
            <w:noProof/>
            <w:webHidden/>
          </w:rPr>
          <w:t>16</w:t>
        </w:r>
        <w:r>
          <w:rPr>
            <w:noProof/>
            <w:webHidden/>
          </w:rPr>
          <w:fldChar w:fldCharType="end"/>
        </w:r>
      </w:hyperlink>
    </w:p>
    <w:p w14:paraId="7629719B" w14:textId="6EBD5825" w:rsidR="00FF4C56" w:rsidRDefault="00B5579D" w:rsidP="00E06C0A">
      <w:pPr>
        <w:pStyle w:val="TableofFigures"/>
        <w:tabs>
          <w:tab w:val="right" w:leader="dot" w:pos="8828"/>
        </w:tabs>
        <w:spacing w:line="480" w:lineRule="auto"/>
        <w:rPr>
          <w:noProof/>
        </w:rPr>
      </w:pPr>
      <w:hyperlink w:anchor="_Toc87462965" w:history="1">
        <w:r w:rsidR="00FF4C56" w:rsidRPr="00230194">
          <w:rPr>
            <w:rStyle w:val="Hyperlink"/>
            <w:rFonts w:ascii="Times New Roman" w:hAnsi="Times New Roman" w:cs="Times New Roman"/>
            <w:noProof/>
          </w:rPr>
          <w:t>Figura 2 Proyección de Interés Pasivo</w:t>
        </w:r>
        <w:r w:rsidR="00FF4C56">
          <w:rPr>
            <w:noProof/>
            <w:webHidden/>
          </w:rPr>
          <w:tab/>
        </w:r>
        <w:r w:rsidR="00FF4C56">
          <w:rPr>
            <w:noProof/>
            <w:webHidden/>
          </w:rPr>
          <w:fldChar w:fldCharType="begin"/>
        </w:r>
        <w:r w:rsidR="00FF4C56">
          <w:rPr>
            <w:noProof/>
            <w:webHidden/>
          </w:rPr>
          <w:instrText xml:space="preserve"> PAGEREF _Toc87462965 \h </w:instrText>
        </w:r>
        <w:r w:rsidR="00FF4C56">
          <w:rPr>
            <w:noProof/>
            <w:webHidden/>
          </w:rPr>
        </w:r>
        <w:r w:rsidR="00FF4C56">
          <w:rPr>
            <w:noProof/>
            <w:webHidden/>
          </w:rPr>
          <w:fldChar w:fldCharType="separate"/>
        </w:r>
        <w:r w:rsidR="00135D6E">
          <w:rPr>
            <w:noProof/>
            <w:webHidden/>
          </w:rPr>
          <w:t>16</w:t>
        </w:r>
        <w:r w:rsidR="00FF4C56">
          <w:rPr>
            <w:noProof/>
            <w:webHidden/>
          </w:rPr>
          <w:fldChar w:fldCharType="end"/>
        </w:r>
      </w:hyperlink>
    </w:p>
    <w:p w14:paraId="2EF837BD" w14:textId="16EF59A3" w:rsidR="00FF4C56" w:rsidRDefault="00B5579D" w:rsidP="00E06C0A">
      <w:pPr>
        <w:pStyle w:val="TableofFigures"/>
        <w:tabs>
          <w:tab w:val="right" w:leader="dot" w:pos="8828"/>
        </w:tabs>
        <w:spacing w:line="480" w:lineRule="auto"/>
        <w:rPr>
          <w:noProof/>
        </w:rPr>
      </w:pPr>
      <w:hyperlink w:anchor="_Toc87462966" w:history="1">
        <w:r w:rsidR="00FF4C56" w:rsidRPr="00230194">
          <w:rPr>
            <w:rStyle w:val="Hyperlink"/>
            <w:rFonts w:ascii="Times New Roman" w:hAnsi="Times New Roman" w:cs="Times New Roman"/>
            <w:noProof/>
          </w:rPr>
          <w:t>Figura 3 Prueba de hipótesis de modelo funcional</w:t>
        </w:r>
        <w:r w:rsidR="00FF4C56">
          <w:rPr>
            <w:noProof/>
            <w:webHidden/>
          </w:rPr>
          <w:tab/>
        </w:r>
        <w:r w:rsidR="00FF4C56">
          <w:rPr>
            <w:noProof/>
            <w:webHidden/>
          </w:rPr>
          <w:fldChar w:fldCharType="begin"/>
        </w:r>
        <w:r w:rsidR="00FF4C56">
          <w:rPr>
            <w:noProof/>
            <w:webHidden/>
          </w:rPr>
          <w:instrText xml:space="preserve"> PAGEREF _Toc87462966 \h </w:instrText>
        </w:r>
        <w:r w:rsidR="00FF4C56">
          <w:rPr>
            <w:noProof/>
            <w:webHidden/>
          </w:rPr>
        </w:r>
        <w:r w:rsidR="00FF4C56">
          <w:rPr>
            <w:noProof/>
            <w:webHidden/>
          </w:rPr>
          <w:fldChar w:fldCharType="separate"/>
        </w:r>
        <w:r w:rsidR="00135D6E">
          <w:rPr>
            <w:noProof/>
            <w:webHidden/>
          </w:rPr>
          <w:t>16</w:t>
        </w:r>
        <w:r w:rsidR="00FF4C56">
          <w:rPr>
            <w:noProof/>
            <w:webHidden/>
          </w:rPr>
          <w:fldChar w:fldCharType="end"/>
        </w:r>
      </w:hyperlink>
    </w:p>
    <w:p w14:paraId="037F299A" w14:textId="1BC5EDC8" w:rsidR="00FF4C56" w:rsidRDefault="00B5579D" w:rsidP="00E06C0A">
      <w:pPr>
        <w:pStyle w:val="TableofFigures"/>
        <w:tabs>
          <w:tab w:val="right" w:leader="dot" w:pos="8828"/>
        </w:tabs>
        <w:spacing w:line="480" w:lineRule="auto"/>
        <w:rPr>
          <w:noProof/>
        </w:rPr>
      </w:pPr>
      <w:hyperlink w:anchor="_Toc87462967" w:history="1">
        <w:r w:rsidR="00FF4C56" w:rsidRPr="00230194">
          <w:rPr>
            <w:rStyle w:val="Hyperlink"/>
            <w:rFonts w:ascii="Times New Roman" w:hAnsi="Times New Roman" w:cs="Times New Roman"/>
            <w:noProof/>
          </w:rPr>
          <w:t>Figura 4 Administrador del modelo</w:t>
        </w:r>
        <w:r w:rsidR="00FF4C56">
          <w:rPr>
            <w:noProof/>
            <w:webHidden/>
          </w:rPr>
          <w:tab/>
        </w:r>
        <w:r w:rsidR="00FF4C56">
          <w:rPr>
            <w:noProof/>
            <w:webHidden/>
          </w:rPr>
          <w:fldChar w:fldCharType="begin"/>
        </w:r>
        <w:r w:rsidR="00FF4C56">
          <w:rPr>
            <w:noProof/>
            <w:webHidden/>
          </w:rPr>
          <w:instrText xml:space="preserve"> PAGEREF _Toc87462967 \h </w:instrText>
        </w:r>
        <w:r w:rsidR="00FF4C56">
          <w:rPr>
            <w:noProof/>
            <w:webHidden/>
          </w:rPr>
        </w:r>
        <w:r w:rsidR="00FF4C56">
          <w:rPr>
            <w:noProof/>
            <w:webHidden/>
          </w:rPr>
          <w:fldChar w:fldCharType="separate"/>
        </w:r>
        <w:r w:rsidR="00135D6E">
          <w:rPr>
            <w:noProof/>
            <w:webHidden/>
          </w:rPr>
          <w:t>16</w:t>
        </w:r>
        <w:r w:rsidR="00FF4C56">
          <w:rPr>
            <w:noProof/>
            <w:webHidden/>
          </w:rPr>
          <w:fldChar w:fldCharType="end"/>
        </w:r>
      </w:hyperlink>
    </w:p>
    <w:p w14:paraId="69D60BB1" w14:textId="406BA78D" w:rsidR="006871A7" w:rsidRDefault="00FF4C56" w:rsidP="00E06C0A">
      <w:pPr>
        <w:spacing w:after="0" w:line="480" w:lineRule="auto"/>
        <w:jc w:val="center"/>
        <w:rPr>
          <w:rFonts w:ascii="Times New Roman" w:hAnsi="Times New Roman" w:cs="Times New Roman"/>
          <w:sz w:val="32"/>
          <w:szCs w:val="32"/>
        </w:rPr>
      </w:pPr>
      <w:r>
        <w:rPr>
          <w:rFonts w:ascii="Times New Roman" w:hAnsi="Times New Roman" w:cs="Times New Roman"/>
          <w:sz w:val="32"/>
          <w:szCs w:val="32"/>
        </w:rPr>
        <w:fldChar w:fldCharType="end"/>
      </w:r>
    </w:p>
    <w:p w14:paraId="61123787" w14:textId="6F4B2AEE" w:rsidR="00157F6F" w:rsidRDefault="00157F6F" w:rsidP="008D55DF">
      <w:pPr>
        <w:spacing w:after="0"/>
        <w:jc w:val="center"/>
        <w:rPr>
          <w:rFonts w:ascii="Times New Roman" w:hAnsi="Times New Roman" w:cs="Times New Roman"/>
          <w:sz w:val="32"/>
          <w:szCs w:val="32"/>
        </w:rPr>
      </w:pPr>
    </w:p>
    <w:p w14:paraId="31BADE47" w14:textId="54E0EDE1" w:rsidR="00157F6F" w:rsidRDefault="00157F6F" w:rsidP="008D55DF">
      <w:pPr>
        <w:spacing w:after="0"/>
        <w:jc w:val="center"/>
        <w:rPr>
          <w:rFonts w:ascii="Times New Roman" w:hAnsi="Times New Roman" w:cs="Times New Roman"/>
          <w:sz w:val="32"/>
          <w:szCs w:val="32"/>
        </w:rPr>
      </w:pPr>
    </w:p>
    <w:p w14:paraId="5412B4D7" w14:textId="5BA11C6B" w:rsidR="00157F6F" w:rsidRDefault="00157F6F" w:rsidP="008D55DF">
      <w:pPr>
        <w:spacing w:after="0"/>
        <w:jc w:val="center"/>
        <w:rPr>
          <w:rFonts w:ascii="Times New Roman" w:hAnsi="Times New Roman" w:cs="Times New Roman"/>
          <w:sz w:val="32"/>
          <w:szCs w:val="32"/>
        </w:rPr>
      </w:pPr>
    </w:p>
    <w:p w14:paraId="4ECC1ED2" w14:textId="38C110C0" w:rsidR="00157F6F" w:rsidRDefault="00157F6F" w:rsidP="008D55DF">
      <w:pPr>
        <w:spacing w:after="0"/>
        <w:jc w:val="center"/>
        <w:rPr>
          <w:rFonts w:ascii="Times New Roman" w:hAnsi="Times New Roman" w:cs="Times New Roman"/>
          <w:sz w:val="32"/>
          <w:szCs w:val="32"/>
        </w:rPr>
      </w:pPr>
    </w:p>
    <w:p w14:paraId="61AC6BB1" w14:textId="57AE1701" w:rsidR="00157F6F" w:rsidRDefault="00157F6F" w:rsidP="008D55DF">
      <w:pPr>
        <w:spacing w:after="0"/>
        <w:jc w:val="center"/>
        <w:rPr>
          <w:rFonts w:ascii="Times New Roman" w:hAnsi="Times New Roman" w:cs="Times New Roman"/>
          <w:sz w:val="32"/>
          <w:szCs w:val="32"/>
        </w:rPr>
      </w:pPr>
    </w:p>
    <w:p w14:paraId="4CB56AC9" w14:textId="4ED5CDCA" w:rsidR="00157F6F" w:rsidRDefault="00157F6F" w:rsidP="008D55DF">
      <w:pPr>
        <w:spacing w:after="0"/>
        <w:jc w:val="center"/>
        <w:rPr>
          <w:rFonts w:ascii="Times New Roman" w:hAnsi="Times New Roman" w:cs="Times New Roman"/>
          <w:sz w:val="32"/>
          <w:szCs w:val="32"/>
        </w:rPr>
      </w:pPr>
    </w:p>
    <w:p w14:paraId="7B44ACE6" w14:textId="06B7F46C" w:rsidR="00157F6F" w:rsidRDefault="00157F6F" w:rsidP="008D55DF">
      <w:pPr>
        <w:spacing w:after="0"/>
        <w:jc w:val="center"/>
        <w:rPr>
          <w:rFonts w:ascii="Times New Roman" w:hAnsi="Times New Roman" w:cs="Times New Roman"/>
          <w:sz w:val="32"/>
          <w:szCs w:val="32"/>
        </w:rPr>
      </w:pPr>
    </w:p>
    <w:p w14:paraId="5A2889DB" w14:textId="5CBD35AB" w:rsidR="00157F6F" w:rsidRDefault="00157F6F" w:rsidP="008D55DF">
      <w:pPr>
        <w:spacing w:after="0"/>
        <w:jc w:val="center"/>
        <w:rPr>
          <w:rFonts w:ascii="Times New Roman" w:hAnsi="Times New Roman" w:cs="Times New Roman"/>
          <w:sz w:val="32"/>
          <w:szCs w:val="32"/>
        </w:rPr>
      </w:pPr>
    </w:p>
    <w:p w14:paraId="61C0D8C8" w14:textId="1267C31C" w:rsidR="00157F6F" w:rsidRDefault="00157F6F" w:rsidP="008D55DF">
      <w:pPr>
        <w:spacing w:after="0"/>
        <w:jc w:val="center"/>
        <w:rPr>
          <w:rFonts w:ascii="Times New Roman" w:hAnsi="Times New Roman" w:cs="Times New Roman"/>
          <w:sz w:val="32"/>
          <w:szCs w:val="32"/>
        </w:rPr>
      </w:pPr>
    </w:p>
    <w:p w14:paraId="31B4C065" w14:textId="48E7B2EA" w:rsidR="00157F6F" w:rsidRDefault="00157F6F" w:rsidP="008D55DF">
      <w:pPr>
        <w:spacing w:after="0"/>
        <w:jc w:val="center"/>
        <w:rPr>
          <w:rFonts w:ascii="Times New Roman" w:hAnsi="Times New Roman" w:cs="Times New Roman"/>
          <w:sz w:val="32"/>
          <w:szCs w:val="32"/>
        </w:rPr>
      </w:pPr>
    </w:p>
    <w:p w14:paraId="7BC79944" w14:textId="334FB2E0" w:rsidR="00FF4C56" w:rsidRDefault="00FF4C56" w:rsidP="008D55DF">
      <w:pPr>
        <w:spacing w:after="0"/>
        <w:jc w:val="center"/>
        <w:rPr>
          <w:rFonts w:ascii="Times New Roman" w:hAnsi="Times New Roman" w:cs="Times New Roman"/>
          <w:sz w:val="32"/>
          <w:szCs w:val="32"/>
        </w:rPr>
      </w:pPr>
    </w:p>
    <w:p w14:paraId="138E07E1" w14:textId="7DCBD994" w:rsidR="00FF4C56" w:rsidRDefault="00FF4C56" w:rsidP="008D55DF">
      <w:pPr>
        <w:spacing w:after="0"/>
        <w:jc w:val="center"/>
        <w:rPr>
          <w:rFonts w:ascii="Times New Roman" w:hAnsi="Times New Roman" w:cs="Times New Roman"/>
          <w:sz w:val="32"/>
          <w:szCs w:val="32"/>
        </w:rPr>
      </w:pPr>
    </w:p>
    <w:p w14:paraId="106701EC" w14:textId="7504117E" w:rsidR="00FF4C56" w:rsidRDefault="00FF4C56" w:rsidP="008D55DF">
      <w:pPr>
        <w:spacing w:after="0"/>
        <w:jc w:val="center"/>
        <w:rPr>
          <w:rFonts w:ascii="Times New Roman" w:hAnsi="Times New Roman" w:cs="Times New Roman"/>
          <w:sz w:val="32"/>
          <w:szCs w:val="32"/>
        </w:rPr>
      </w:pPr>
    </w:p>
    <w:p w14:paraId="38200C34" w14:textId="6D1412C2" w:rsidR="00FF4C56" w:rsidRDefault="00FF4C56" w:rsidP="008D55DF">
      <w:pPr>
        <w:spacing w:after="0"/>
        <w:jc w:val="center"/>
        <w:rPr>
          <w:rFonts w:ascii="Times New Roman" w:hAnsi="Times New Roman" w:cs="Times New Roman"/>
          <w:sz w:val="32"/>
          <w:szCs w:val="32"/>
        </w:rPr>
      </w:pPr>
    </w:p>
    <w:p w14:paraId="36209E8E" w14:textId="7D161010" w:rsidR="00FF4C56" w:rsidRDefault="00FF4C56" w:rsidP="008D55DF">
      <w:pPr>
        <w:spacing w:after="0"/>
        <w:jc w:val="center"/>
        <w:rPr>
          <w:rFonts w:ascii="Times New Roman" w:hAnsi="Times New Roman" w:cs="Times New Roman"/>
          <w:sz w:val="32"/>
          <w:szCs w:val="32"/>
        </w:rPr>
      </w:pPr>
    </w:p>
    <w:p w14:paraId="5273430D" w14:textId="561156D9" w:rsidR="00FF4C56" w:rsidRDefault="00FF4C56" w:rsidP="008D55DF">
      <w:pPr>
        <w:spacing w:after="0"/>
        <w:jc w:val="center"/>
        <w:rPr>
          <w:rFonts w:ascii="Times New Roman" w:hAnsi="Times New Roman" w:cs="Times New Roman"/>
          <w:sz w:val="32"/>
          <w:szCs w:val="32"/>
        </w:rPr>
      </w:pPr>
    </w:p>
    <w:p w14:paraId="723DB672" w14:textId="541D3074" w:rsidR="00FF4C56" w:rsidRDefault="00FF4C56" w:rsidP="008D55DF">
      <w:pPr>
        <w:spacing w:after="0"/>
        <w:jc w:val="center"/>
        <w:rPr>
          <w:rFonts w:ascii="Times New Roman" w:hAnsi="Times New Roman" w:cs="Times New Roman"/>
          <w:sz w:val="32"/>
          <w:szCs w:val="32"/>
        </w:rPr>
      </w:pPr>
    </w:p>
    <w:p w14:paraId="7ED8A5FB" w14:textId="12D25F07" w:rsidR="00FF4C56" w:rsidRDefault="00FF4C56" w:rsidP="008D55DF">
      <w:pPr>
        <w:spacing w:after="0"/>
        <w:jc w:val="center"/>
        <w:rPr>
          <w:rFonts w:ascii="Times New Roman" w:hAnsi="Times New Roman" w:cs="Times New Roman"/>
          <w:sz w:val="32"/>
          <w:szCs w:val="32"/>
        </w:rPr>
      </w:pPr>
    </w:p>
    <w:p w14:paraId="2B9439E1" w14:textId="6B2F3A08" w:rsidR="00FF4C56" w:rsidRDefault="00FF4C56" w:rsidP="008D55DF">
      <w:pPr>
        <w:spacing w:after="0"/>
        <w:jc w:val="center"/>
        <w:rPr>
          <w:rFonts w:ascii="Times New Roman" w:hAnsi="Times New Roman" w:cs="Times New Roman"/>
          <w:sz w:val="32"/>
          <w:szCs w:val="32"/>
        </w:rPr>
      </w:pPr>
    </w:p>
    <w:p w14:paraId="0DD245A3" w14:textId="1AFD7A5A" w:rsidR="00FF4C56" w:rsidRDefault="00FF4C56" w:rsidP="008D55DF">
      <w:pPr>
        <w:spacing w:after="0"/>
        <w:jc w:val="center"/>
        <w:rPr>
          <w:rFonts w:ascii="Times New Roman" w:hAnsi="Times New Roman" w:cs="Times New Roman"/>
          <w:sz w:val="32"/>
          <w:szCs w:val="32"/>
        </w:rPr>
      </w:pPr>
    </w:p>
    <w:p w14:paraId="094B828D" w14:textId="6D1AB779" w:rsidR="00FF4C56" w:rsidRDefault="00FF4C56" w:rsidP="008D55DF">
      <w:pPr>
        <w:spacing w:after="0"/>
        <w:jc w:val="center"/>
        <w:rPr>
          <w:rFonts w:ascii="Times New Roman" w:hAnsi="Times New Roman" w:cs="Times New Roman"/>
          <w:sz w:val="32"/>
          <w:szCs w:val="32"/>
        </w:rPr>
      </w:pPr>
    </w:p>
    <w:p w14:paraId="34FD7D77" w14:textId="039BCFC9" w:rsidR="00FF4C56" w:rsidRDefault="00FF4C56" w:rsidP="008D55DF">
      <w:pPr>
        <w:spacing w:after="0"/>
        <w:jc w:val="center"/>
        <w:rPr>
          <w:rFonts w:ascii="Times New Roman" w:hAnsi="Times New Roman" w:cs="Times New Roman"/>
          <w:sz w:val="32"/>
          <w:szCs w:val="32"/>
        </w:rPr>
      </w:pPr>
    </w:p>
    <w:p w14:paraId="7B8AF8DB" w14:textId="77777777" w:rsidR="00FF4C56" w:rsidRDefault="00FF4C56" w:rsidP="00E06C0A">
      <w:pPr>
        <w:spacing w:after="0"/>
        <w:rPr>
          <w:rFonts w:ascii="Times New Roman" w:hAnsi="Times New Roman" w:cs="Times New Roman"/>
          <w:sz w:val="32"/>
          <w:szCs w:val="32"/>
        </w:rPr>
      </w:pPr>
    </w:p>
    <w:p w14:paraId="3FF9FEDD" w14:textId="3BB9F289" w:rsidR="008D55DF" w:rsidRDefault="008D55DF" w:rsidP="00EB2D7B">
      <w:pPr>
        <w:pStyle w:val="Heading1"/>
        <w:jc w:val="center"/>
        <w:rPr>
          <w:rFonts w:ascii="Times New Roman" w:hAnsi="Times New Roman" w:cs="Times New Roman"/>
          <w:color w:val="auto"/>
        </w:rPr>
      </w:pPr>
      <w:bookmarkStart w:id="2" w:name="_Toc87462771"/>
      <w:r w:rsidRPr="00EB2D7B">
        <w:rPr>
          <w:rFonts w:ascii="Times New Roman" w:hAnsi="Times New Roman" w:cs="Times New Roman"/>
          <w:color w:val="auto"/>
        </w:rPr>
        <w:lastRenderedPageBreak/>
        <w:t>RESUMEN</w:t>
      </w:r>
      <w:bookmarkEnd w:id="2"/>
    </w:p>
    <w:p w14:paraId="679A36C7" w14:textId="5A1623BA" w:rsidR="00FF4C56" w:rsidRDefault="00FF4C56" w:rsidP="004350D9">
      <w:pPr>
        <w:spacing w:line="360" w:lineRule="auto"/>
        <w:jc w:val="both"/>
        <w:rPr>
          <w:rFonts w:ascii="Times New Roman" w:hAnsi="Times New Roman" w:cs="Times New Roman"/>
          <w:sz w:val="20"/>
          <w:szCs w:val="20"/>
        </w:rPr>
      </w:pPr>
    </w:p>
    <w:p w14:paraId="4CB918C1" w14:textId="3BCD279B" w:rsidR="00FF4C56" w:rsidRDefault="004350D9" w:rsidP="000A5158">
      <w:pPr>
        <w:spacing w:line="360" w:lineRule="auto"/>
        <w:jc w:val="both"/>
      </w:pPr>
      <w:r>
        <w:rPr>
          <w:rFonts w:ascii="Times New Roman" w:hAnsi="Times New Roman" w:cs="Times New Roman"/>
          <w:sz w:val="20"/>
          <w:szCs w:val="20"/>
        </w:rPr>
        <w:t xml:space="preserve">En 2008 Estados Unidos vivió una de las crisis económicas más fuertes en su historia. Esta recesión fue derivada del mal manejo financiero que tuvo </w:t>
      </w:r>
      <w:r w:rsidR="000A5158">
        <w:rPr>
          <w:rFonts w:ascii="Times New Roman" w:hAnsi="Times New Roman" w:cs="Times New Roman"/>
          <w:sz w:val="20"/>
          <w:szCs w:val="20"/>
        </w:rPr>
        <w:t>le economía americana después de tratar de incentivarla luego de los ataques del 11 de septiembre. El banco central de Estados Unidos disminuyó los intereses de las hipotecas de 6% a 1% en búsqueda que las personas estuvieran más dispuestas en mantener su dinero en inversiones activas en lugar de pasivas. Conforme el paso del tiempo, estos intereses comenzaron a escalar lo que ocasionó que muchas personas dejaran de pagar sus prestamos e hipotecas. Con una sobreoferta de inmuebles</w:t>
      </w:r>
      <w:r w:rsidR="0030710E">
        <w:rPr>
          <w:rFonts w:ascii="Times New Roman" w:hAnsi="Times New Roman" w:cs="Times New Roman"/>
          <w:sz w:val="20"/>
          <w:szCs w:val="20"/>
        </w:rPr>
        <w:t>, hipotecas sin pagar, la economía americana se fue derrumbando como una casa de naipes. Guatemala está repitiendo muchos patrones similares a Estados Unidos en 2004. Con motivos de estimular la inversión en el país después de la crisis del COVID-19, las entidades bancarías han buscado incentivar a los inversionistas a mantener su dinero fuera del banco. El principal indicador de esto es la tasa de interés activa y pasiva, y se busca en este proyecto determinar el comportamiento a futuro de estas. La hipótesis inicial es que la tasa de interés pasiva s</w:t>
      </w:r>
      <w:r w:rsidR="00593526">
        <w:rPr>
          <w:rFonts w:ascii="Times New Roman" w:hAnsi="Times New Roman" w:cs="Times New Roman"/>
          <w:sz w:val="20"/>
          <w:szCs w:val="20"/>
        </w:rPr>
        <w:t xml:space="preserve">e mantendrá baja pero la tasa de interés activa subirá, </w:t>
      </w:r>
      <w:r w:rsidR="00225EC7">
        <w:rPr>
          <w:rFonts w:ascii="Times New Roman" w:hAnsi="Times New Roman" w:cs="Times New Roman"/>
          <w:sz w:val="20"/>
          <w:szCs w:val="20"/>
        </w:rPr>
        <w:t>esto quiere decir</w:t>
      </w:r>
      <w:r w:rsidR="00593526">
        <w:rPr>
          <w:rFonts w:ascii="Times New Roman" w:hAnsi="Times New Roman" w:cs="Times New Roman"/>
          <w:sz w:val="20"/>
          <w:szCs w:val="20"/>
        </w:rPr>
        <w:t xml:space="preserve"> que </w:t>
      </w:r>
      <w:r w:rsidR="00225EC7">
        <w:rPr>
          <w:rFonts w:ascii="Times New Roman" w:hAnsi="Times New Roman" w:cs="Times New Roman"/>
          <w:sz w:val="20"/>
          <w:szCs w:val="20"/>
        </w:rPr>
        <w:t xml:space="preserve">posiblemente </w:t>
      </w:r>
      <w:r w:rsidR="00593526">
        <w:rPr>
          <w:rFonts w:ascii="Times New Roman" w:hAnsi="Times New Roman" w:cs="Times New Roman"/>
          <w:sz w:val="20"/>
          <w:szCs w:val="20"/>
        </w:rPr>
        <w:t xml:space="preserve">los inversionistas </w:t>
      </w:r>
      <w:r w:rsidR="00225EC7">
        <w:rPr>
          <w:rFonts w:ascii="Times New Roman" w:hAnsi="Times New Roman" w:cs="Times New Roman"/>
          <w:sz w:val="20"/>
          <w:szCs w:val="20"/>
        </w:rPr>
        <w:t>mantendrán</w:t>
      </w:r>
      <w:r w:rsidR="00593526">
        <w:rPr>
          <w:rFonts w:ascii="Times New Roman" w:hAnsi="Times New Roman" w:cs="Times New Roman"/>
          <w:sz w:val="20"/>
          <w:szCs w:val="20"/>
        </w:rPr>
        <w:t xml:space="preserve"> su dinero en el banco y no en inversiones activas y, por ende, evitando una burbuja inmobiliaria. Para esto se utilizará el algoritmo predictivo SARIMA, el cual utiliza series de tiempo para poder determinar la tendencia de una variable objetivo en el periodo deseado. El resultado obtenido de este modelo fue que tanto la tasa de interés pasiva como la activa tendrían tendencia a la baja, esto quiere decir que hay menos incentivo para el consumidor de tener su dinero en el banco ya que el retorno es muy bajo, mientras que la deuda por prestamos activos es más atractiva ya que sus intereses son bastante bajos. Con esto podemos concluir que existe una posibilidad alta que, con el clima económico actual, Guatemala sufra de una burbuja inmobiliaria. </w:t>
      </w:r>
    </w:p>
    <w:p w14:paraId="788DEC79" w14:textId="77B5DC82" w:rsidR="00FF4C56" w:rsidRDefault="00FF4C56" w:rsidP="000A5158">
      <w:pPr>
        <w:spacing w:line="360" w:lineRule="auto"/>
        <w:jc w:val="both"/>
      </w:pPr>
    </w:p>
    <w:p w14:paraId="16D95F7D" w14:textId="2C31066B" w:rsidR="00FF4C56" w:rsidRDefault="00FF4C56" w:rsidP="000A5158">
      <w:pPr>
        <w:spacing w:line="360" w:lineRule="auto"/>
      </w:pPr>
    </w:p>
    <w:p w14:paraId="6FCFFFB3" w14:textId="19916526" w:rsidR="00FF4C56" w:rsidRDefault="00FF4C56" w:rsidP="000A5158">
      <w:pPr>
        <w:spacing w:line="360" w:lineRule="auto"/>
      </w:pPr>
    </w:p>
    <w:p w14:paraId="79E224AA" w14:textId="73A580FF" w:rsidR="00FF4C56" w:rsidRDefault="00FF4C56" w:rsidP="00FF4C56"/>
    <w:p w14:paraId="2F529E90" w14:textId="0F99D1C2" w:rsidR="00FF4C56" w:rsidRDefault="00FF4C56" w:rsidP="00FF4C56"/>
    <w:p w14:paraId="1B10B1FB" w14:textId="6A88ADFE" w:rsidR="00FF4C56" w:rsidRDefault="00FF4C56" w:rsidP="00FF4C56"/>
    <w:p w14:paraId="1887D1E0" w14:textId="2D8B47BB" w:rsidR="00FF4C56" w:rsidRDefault="00FF4C56" w:rsidP="00FF4C56"/>
    <w:p w14:paraId="33517278" w14:textId="25C65D21" w:rsidR="00FF4C56" w:rsidRDefault="00FF4C56" w:rsidP="00FF4C56"/>
    <w:p w14:paraId="45EF72E2" w14:textId="77777777" w:rsidR="00593526" w:rsidRPr="00FF4C56" w:rsidRDefault="00593526" w:rsidP="00FF4C56"/>
    <w:p w14:paraId="45D376CC" w14:textId="77777777" w:rsidR="006871A7" w:rsidRDefault="006871A7" w:rsidP="008D55DF">
      <w:pPr>
        <w:spacing w:after="0"/>
        <w:jc w:val="center"/>
        <w:rPr>
          <w:rFonts w:ascii="Times New Roman" w:hAnsi="Times New Roman" w:cs="Times New Roman"/>
          <w:sz w:val="32"/>
          <w:szCs w:val="32"/>
        </w:rPr>
      </w:pPr>
    </w:p>
    <w:p w14:paraId="11E9B1C6" w14:textId="43E7B289" w:rsidR="008D55DF" w:rsidRPr="002D0FB5" w:rsidRDefault="008D55DF" w:rsidP="002D0FB5">
      <w:pPr>
        <w:pStyle w:val="Heading1"/>
        <w:jc w:val="center"/>
        <w:rPr>
          <w:rFonts w:ascii="Times New Roman" w:hAnsi="Times New Roman" w:cs="Times New Roman"/>
          <w:color w:val="auto"/>
        </w:rPr>
      </w:pPr>
      <w:bookmarkStart w:id="3" w:name="_Toc87462772"/>
      <w:r w:rsidRPr="002D0FB5">
        <w:rPr>
          <w:rFonts w:ascii="Times New Roman" w:hAnsi="Times New Roman" w:cs="Times New Roman"/>
          <w:color w:val="auto"/>
        </w:rPr>
        <w:lastRenderedPageBreak/>
        <w:t>INTRODUCCIÓN</w:t>
      </w:r>
      <w:bookmarkEnd w:id="3"/>
    </w:p>
    <w:p w14:paraId="3BBA0943" w14:textId="1C5DDDEC" w:rsidR="008D55DF" w:rsidRDefault="008D55DF" w:rsidP="008D55DF">
      <w:pPr>
        <w:spacing w:after="0"/>
        <w:jc w:val="center"/>
        <w:rPr>
          <w:rFonts w:ascii="Times New Roman" w:hAnsi="Times New Roman" w:cs="Times New Roman"/>
          <w:sz w:val="32"/>
          <w:szCs w:val="32"/>
        </w:rPr>
      </w:pPr>
    </w:p>
    <w:p w14:paraId="1595DCA4" w14:textId="25B711DC" w:rsidR="008D55DF" w:rsidRPr="008D55DF" w:rsidRDefault="008D55DF" w:rsidP="008D55DF">
      <w:pPr>
        <w:spacing w:after="0" w:line="360" w:lineRule="auto"/>
        <w:jc w:val="both"/>
        <w:rPr>
          <w:rFonts w:ascii="Times New Roman" w:hAnsi="Times New Roman" w:cs="Times New Roman"/>
          <w:sz w:val="20"/>
          <w:szCs w:val="20"/>
        </w:rPr>
      </w:pPr>
      <w:r w:rsidRPr="008D55DF">
        <w:rPr>
          <w:rFonts w:ascii="Times New Roman" w:hAnsi="Times New Roman" w:cs="Times New Roman"/>
          <w:sz w:val="20"/>
          <w:szCs w:val="20"/>
        </w:rPr>
        <w:t xml:space="preserve">En el año 2008, una gran recesión económica golpeo a Estados Unidos causada por la famosa “burbuja inmobiliaria”. Luego de los eventos del 9/11, la economía americana se vio insegura. Debido a esto, los bancos centrales empezaron a habilitar las populares hipotecas </w:t>
      </w:r>
      <w:proofErr w:type="spellStart"/>
      <w:r w:rsidRPr="008D55DF">
        <w:rPr>
          <w:rFonts w:ascii="Times New Roman" w:hAnsi="Times New Roman" w:cs="Times New Roman"/>
          <w:i/>
          <w:iCs/>
          <w:sz w:val="20"/>
          <w:szCs w:val="20"/>
        </w:rPr>
        <w:t>subprime</w:t>
      </w:r>
      <w:proofErr w:type="spellEnd"/>
      <w:r w:rsidRPr="008D55DF">
        <w:rPr>
          <w:rFonts w:ascii="Times New Roman" w:hAnsi="Times New Roman" w:cs="Times New Roman"/>
          <w:sz w:val="20"/>
          <w:szCs w:val="20"/>
        </w:rPr>
        <w:t xml:space="preserve">. Estas hipotecas permitían a los consumidores retirar grandes cantidades de dinero con tasas de intereses bajas, de modo que la economía americana se viera estimulada. Debido a esto, múltiples personas comenzaron a embarcar en procesos de inversión de inmuebles, un mercado en crecimiento desde la burbuja tecnológica al principio del siglo XXI. A partir del 2004 el escenario cambio gravemente. En búsqueda de controlar la inflación, la Reserva Federal de los Estados Unidos comenzó a subir el tipo de interés exponencialmente. Para 2006, el interés había subido de un 1% a 5.25% </w:t>
      </w:r>
      <w:sdt>
        <w:sdtPr>
          <w:rPr>
            <w:rFonts w:ascii="Times New Roman" w:hAnsi="Times New Roman" w:cs="Times New Roman"/>
            <w:sz w:val="20"/>
            <w:szCs w:val="20"/>
          </w:rPr>
          <w:id w:val="-1767917398"/>
          <w:citation/>
        </w:sdtPr>
        <w:sdtEndPr/>
        <w:sdtContent>
          <w:r w:rsidRPr="008D55DF">
            <w:rPr>
              <w:rFonts w:ascii="Times New Roman" w:hAnsi="Times New Roman" w:cs="Times New Roman"/>
              <w:sz w:val="20"/>
              <w:szCs w:val="20"/>
            </w:rPr>
            <w:fldChar w:fldCharType="begin"/>
          </w:r>
          <w:r w:rsidRPr="008D55DF">
            <w:rPr>
              <w:rFonts w:ascii="Times New Roman" w:hAnsi="Times New Roman" w:cs="Times New Roman"/>
              <w:sz w:val="20"/>
              <w:szCs w:val="20"/>
            </w:rPr>
            <w:instrText xml:space="preserve"> CITATION Bak08 \l 4106 </w:instrText>
          </w:r>
          <w:r w:rsidRPr="008D55DF">
            <w:rPr>
              <w:rFonts w:ascii="Times New Roman" w:hAnsi="Times New Roman" w:cs="Times New Roman"/>
              <w:sz w:val="20"/>
              <w:szCs w:val="20"/>
            </w:rPr>
            <w:fldChar w:fldCharType="separate"/>
          </w:r>
          <w:r w:rsidRPr="008D55DF">
            <w:rPr>
              <w:rFonts w:ascii="Times New Roman" w:hAnsi="Times New Roman" w:cs="Times New Roman"/>
              <w:noProof/>
              <w:sz w:val="20"/>
              <w:szCs w:val="20"/>
            </w:rPr>
            <w:t>(D., 2008)</w:t>
          </w:r>
          <w:r w:rsidRPr="008D55DF">
            <w:rPr>
              <w:rFonts w:ascii="Times New Roman" w:hAnsi="Times New Roman" w:cs="Times New Roman"/>
              <w:sz w:val="20"/>
              <w:szCs w:val="20"/>
            </w:rPr>
            <w:fldChar w:fldCharType="end"/>
          </w:r>
        </w:sdtContent>
      </w:sdt>
      <w:r w:rsidRPr="008D55DF">
        <w:rPr>
          <w:rFonts w:ascii="Times New Roman" w:hAnsi="Times New Roman" w:cs="Times New Roman"/>
          <w:sz w:val="20"/>
          <w:szCs w:val="20"/>
        </w:rPr>
        <w:t xml:space="preserve">.   Con menos hipotecas pagadas, los bancos se adueñaron de más propiedades que colocaban a la venta. Esto produjo que el precio de las propiedades se devaluara y produjeran un ciclo de inestabilidad tanto para los dueños, como para los inversionistas en las hipotecas, produciendo así la crisis de 2008. </w:t>
      </w:r>
    </w:p>
    <w:p w14:paraId="7B34F9E3" w14:textId="77777777" w:rsidR="008D55DF" w:rsidRPr="008D55DF" w:rsidRDefault="008D55DF" w:rsidP="008D55DF">
      <w:pPr>
        <w:spacing w:after="0" w:line="360" w:lineRule="auto"/>
        <w:jc w:val="both"/>
        <w:rPr>
          <w:rFonts w:ascii="Times New Roman" w:hAnsi="Times New Roman" w:cs="Times New Roman"/>
          <w:sz w:val="20"/>
          <w:szCs w:val="20"/>
        </w:rPr>
      </w:pPr>
    </w:p>
    <w:p w14:paraId="313E475C" w14:textId="77777777" w:rsidR="008D55DF" w:rsidRPr="008D55DF" w:rsidRDefault="008D55DF" w:rsidP="008D55DF">
      <w:pPr>
        <w:spacing w:after="0" w:line="360" w:lineRule="auto"/>
        <w:jc w:val="both"/>
        <w:rPr>
          <w:rFonts w:ascii="Times New Roman" w:hAnsi="Times New Roman" w:cs="Times New Roman"/>
        </w:rPr>
      </w:pPr>
      <w:r w:rsidRPr="008D55DF">
        <w:rPr>
          <w:rFonts w:ascii="Times New Roman" w:hAnsi="Times New Roman" w:cs="Times New Roman"/>
          <w:sz w:val="20"/>
          <w:szCs w:val="20"/>
        </w:rPr>
        <w:t xml:space="preserve">Ahora bien, Guatemala se encuentra en una posición similar hoy en día.  A pesar de que estamos saliendo de un año de pandemia, donde se supone que gran parte de la actividad económica fue afectada, la industria inmobiliaria parece estar ilesa. Solo para el año 2021 se espera la construcción de 19 proyectos inmobiliarios en las zonas “premium” (zona 16, 14, 15, 4) de la ciudad de Guatemala </w:t>
      </w:r>
      <w:sdt>
        <w:sdtPr>
          <w:rPr>
            <w:rFonts w:ascii="Times New Roman" w:hAnsi="Times New Roman" w:cs="Times New Roman"/>
            <w:sz w:val="20"/>
            <w:szCs w:val="20"/>
          </w:rPr>
          <w:id w:val="1564133728"/>
          <w:citation/>
        </w:sdtPr>
        <w:sdtEndPr/>
        <w:sdtContent>
          <w:r w:rsidRPr="008D55DF">
            <w:rPr>
              <w:rFonts w:ascii="Times New Roman" w:hAnsi="Times New Roman" w:cs="Times New Roman"/>
              <w:sz w:val="20"/>
              <w:szCs w:val="20"/>
            </w:rPr>
            <w:fldChar w:fldCharType="begin"/>
          </w:r>
          <w:r w:rsidRPr="008D55DF">
            <w:rPr>
              <w:rFonts w:ascii="Times New Roman" w:hAnsi="Times New Roman" w:cs="Times New Roman"/>
              <w:sz w:val="20"/>
              <w:szCs w:val="20"/>
            </w:rPr>
            <w:instrText xml:space="preserve"> CITATION Cen21 \l 4106 </w:instrText>
          </w:r>
          <w:r w:rsidRPr="008D55DF">
            <w:rPr>
              <w:rFonts w:ascii="Times New Roman" w:hAnsi="Times New Roman" w:cs="Times New Roman"/>
              <w:sz w:val="20"/>
              <w:szCs w:val="20"/>
            </w:rPr>
            <w:fldChar w:fldCharType="separate"/>
          </w:r>
          <w:r w:rsidRPr="008D55DF">
            <w:rPr>
              <w:rFonts w:ascii="Times New Roman" w:hAnsi="Times New Roman" w:cs="Times New Roman"/>
              <w:noProof/>
              <w:sz w:val="20"/>
              <w:szCs w:val="20"/>
            </w:rPr>
            <w:t xml:space="preserve"> (Central American Data, 2021)</w:t>
          </w:r>
          <w:r w:rsidRPr="008D55DF">
            <w:rPr>
              <w:rFonts w:ascii="Times New Roman" w:hAnsi="Times New Roman" w:cs="Times New Roman"/>
              <w:sz w:val="20"/>
              <w:szCs w:val="20"/>
            </w:rPr>
            <w:fldChar w:fldCharType="end"/>
          </w:r>
        </w:sdtContent>
      </w:sdt>
      <w:r w:rsidRPr="008D55DF">
        <w:rPr>
          <w:rFonts w:ascii="Times New Roman" w:hAnsi="Times New Roman" w:cs="Times New Roman"/>
          <w:sz w:val="20"/>
          <w:szCs w:val="20"/>
        </w:rPr>
        <w:t xml:space="preserve">.  Teniendo tanta oferta de venta es lógico esperar que exista una demanda alta por suplir. Para el año 2020, los créditos hipotecarios para vivienda crecieron en un 7.2% al año anterior en la banca privada del país </w:t>
      </w:r>
      <w:sdt>
        <w:sdtPr>
          <w:rPr>
            <w:rFonts w:ascii="Times New Roman" w:hAnsi="Times New Roman" w:cs="Times New Roman"/>
            <w:sz w:val="20"/>
            <w:szCs w:val="20"/>
          </w:rPr>
          <w:id w:val="-897978347"/>
          <w:citation/>
        </w:sdtPr>
        <w:sdtEndPr/>
        <w:sdtContent>
          <w:r w:rsidRPr="008D55DF">
            <w:rPr>
              <w:rFonts w:ascii="Times New Roman" w:hAnsi="Times New Roman" w:cs="Times New Roman"/>
              <w:sz w:val="20"/>
              <w:szCs w:val="20"/>
            </w:rPr>
            <w:fldChar w:fldCharType="begin"/>
          </w:r>
          <w:r w:rsidRPr="008D55DF">
            <w:rPr>
              <w:rFonts w:ascii="Times New Roman" w:hAnsi="Times New Roman" w:cs="Times New Roman"/>
              <w:sz w:val="20"/>
              <w:szCs w:val="20"/>
            </w:rPr>
            <w:instrText xml:space="preserve"> CITATION Esp20 \l 4106 </w:instrText>
          </w:r>
          <w:r w:rsidRPr="008D55DF">
            <w:rPr>
              <w:rFonts w:ascii="Times New Roman" w:hAnsi="Times New Roman" w:cs="Times New Roman"/>
              <w:sz w:val="20"/>
              <w:szCs w:val="20"/>
            </w:rPr>
            <w:fldChar w:fldCharType="separate"/>
          </w:r>
          <w:r w:rsidRPr="008D55DF">
            <w:rPr>
              <w:rFonts w:ascii="Times New Roman" w:hAnsi="Times New Roman" w:cs="Times New Roman"/>
              <w:noProof/>
              <w:sz w:val="20"/>
              <w:szCs w:val="20"/>
            </w:rPr>
            <w:t xml:space="preserve"> (Espinoza, 2020)</w:t>
          </w:r>
          <w:r w:rsidRPr="008D55DF">
            <w:rPr>
              <w:rFonts w:ascii="Times New Roman" w:hAnsi="Times New Roman" w:cs="Times New Roman"/>
              <w:sz w:val="20"/>
              <w:szCs w:val="20"/>
            </w:rPr>
            <w:fldChar w:fldCharType="end"/>
          </w:r>
        </w:sdtContent>
      </w:sdt>
      <w:r w:rsidRPr="008D55DF">
        <w:rPr>
          <w:rFonts w:ascii="Times New Roman" w:hAnsi="Times New Roman" w:cs="Times New Roman"/>
          <w:sz w:val="20"/>
          <w:szCs w:val="20"/>
        </w:rPr>
        <w:t xml:space="preserve">. Visto de forma general pareciera ser justificado el “boom” de la industria inmobiliaria, pero, durante el año 2020 la tasa de desempleo subió de 2.5% a 4.7% debido a la pandemia del Covid-19 y no se ve un claro panorama que esto pueda mejorar </w:t>
      </w:r>
      <w:sdt>
        <w:sdtPr>
          <w:rPr>
            <w:rFonts w:ascii="Times New Roman" w:hAnsi="Times New Roman" w:cs="Times New Roman"/>
            <w:sz w:val="20"/>
            <w:szCs w:val="20"/>
          </w:rPr>
          <w:id w:val="1216082991"/>
          <w:citation/>
        </w:sdtPr>
        <w:sdtEndPr/>
        <w:sdtContent>
          <w:r w:rsidRPr="008D55DF">
            <w:rPr>
              <w:rFonts w:ascii="Times New Roman" w:hAnsi="Times New Roman" w:cs="Times New Roman"/>
              <w:sz w:val="20"/>
              <w:szCs w:val="20"/>
            </w:rPr>
            <w:fldChar w:fldCharType="begin"/>
          </w:r>
          <w:r w:rsidRPr="008D55DF">
            <w:rPr>
              <w:rFonts w:ascii="Times New Roman" w:hAnsi="Times New Roman" w:cs="Times New Roman"/>
              <w:sz w:val="20"/>
              <w:szCs w:val="20"/>
            </w:rPr>
            <w:instrText xml:space="preserve"> CITATION Atl21 \l 4106 </w:instrText>
          </w:r>
          <w:r w:rsidRPr="008D55DF">
            <w:rPr>
              <w:rFonts w:ascii="Times New Roman" w:hAnsi="Times New Roman" w:cs="Times New Roman"/>
              <w:sz w:val="20"/>
              <w:szCs w:val="20"/>
            </w:rPr>
            <w:fldChar w:fldCharType="separate"/>
          </w:r>
          <w:r w:rsidRPr="008D55DF">
            <w:rPr>
              <w:rFonts w:ascii="Times New Roman" w:hAnsi="Times New Roman" w:cs="Times New Roman"/>
              <w:noProof/>
              <w:sz w:val="20"/>
              <w:szCs w:val="20"/>
            </w:rPr>
            <w:t>(Atlas Mundial de Datos, 2021)</w:t>
          </w:r>
          <w:r w:rsidRPr="008D55DF">
            <w:rPr>
              <w:rFonts w:ascii="Times New Roman" w:hAnsi="Times New Roman" w:cs="Times New Roman"/>
              <w:sz w:val="20"/>
              <w:szCs w:val="20"/>
            </w:rPr>
            <w:fldChar w:fldCharType="end"/>
          </w:r>
        </w:sdtContent>
      </w:sdt>
      <w:r w:rsidRPr="008D55DF">
        <w:rPr>
          <w:rFonts w:ascii="Times New Roman" w:hAnsi="Times New Roman" w:cs="Times New Roman"/>
          <w:sz w:val="20"/>
          <w:szCs w:val="20"/>
        </w:rPr>
        <w:t xml:space="preserve">. Entonces, sí los prestamos aumentan, pero también el desempleo, es lógico pensar que gran cantidad de esas hipotecas no serán pagadas.   Por lo que el presente trabajo busca resolver la incógnita, ¿es posible que Guatemala sufra de una burbuja inmobiliaria? </w:t>
      </w:r>
    </w:p>
    <w:p w14:paraId="58176BF8" w14:textId="56A1237C" w:rsidR="008D55DF" w:rsidRDefault="008D55DF" w:rsidP="008D55DF">
      <w:pPr>
        <w:spacing w:after="0"/>
        <w:jc w:val="center"/>
        <w:rPr>
          <w:rFonts w:ascii="Times New Roman" w:hAnsi="Times New Roman" w:cs="Times New Roman"/>
          <w:sz w:val="32"/>
          <w:szCs w:val="32"/>
        </w:rPr>
      </w:pPr>
    </w:p>
    <w:p w14:paraId="7EDB273B" w14:textId="387D04CF" w:rsidR="00FF4C56" w:rsidRDefault="00FF4C56" w:rsidP="008D55DF">
      <w:pPr>
        <w:spacing w:after="0"/>
        <w:jc w:val="center"/>
        <w:rPr>
          <w:rFonts w:ascii="Times New Roman" w:hAnsi="Times New Roman" w:cs="Times New Roman"/>
          <w:sz w:val="32"/>
          <w:szCs w:val="32"/>
        </w:rPr>
      </w:pPr>
    </w:p>
    <w:p w14:paraId="2F2E5523" w14:textId="1F84F4B0" w:rsidR="00FF4C56" w:rsidRDefault="00FF4C56" w:rsidP="008D55DF">
      <w:pPr>
        <w:spacing w:after="0"/>
        <w:jc w:val="center"/>
        <w:rPr>
          <w:rFonts w:ascii="Times New Roman" w:hAnsi="Times New Roman" w:cs="Times New Roman"/>
          <w:sz w:val="32"/>
          <w:szCs w:val="32"/>
        </w:rPr>
      </w:pPr>
    </w:p>
    <w:p w14:paraId="4AABB6AA" w14:textId="388B7079" w:rsidR="00FF4C56" w:rsidRDefault="00FF4C56" w:rsidP="008D55DF">
      <w:pPr>
        <w:spacing w:after="0"/>
        <w:jc w:val="center"/>
        <w:rPr>
          <w:rFonts w:ascii="Times New Roman" w:hAnsi="Times New Roman" w:cs="Times New Roman"/>
          <w:sz w:val="32"/>
          <w:szCs w:val="32"/>
        </w:rPr>
      </w:pPr>
    </w:p>
    <w:p w14:paraId="5866AE31" w14:textId="76357EA4" w:rsidR="00FF4C56" w:rsidRDefault="00FF4C56" w:rsidP="008D55DF">
      <w:pPr>
        <w:spacing w:after="0"/>
        <w:jc w:val="center"/>
        <w:rPr>
          <w:rFonts w:ascii="Times New Roman" w:hAnsi="Times New Roman" w:cs="Times New Roman"/>
          <w:sz w:val="32"/>
          <w:szCs w:val="32"/>
        </w:rPr>
      </w:pPr>
    </w:p>
    <w:p w14:paraId="7D48488B" w14:textId="5913FD26" w:rsidR="00FF4C56" w:rsidRDefault="00FF4C56" w:rsidP="008D55DF">
      <w:pPr>
        <w:spacing w:after="0"/>
        <w:jc w:val="center"/>
        <w:rPr>
          <w:rFonts w:ascii="Times New Roman" w:hAnsi="Times New Roman" w:cs="Times New Roman"/>
          <w:sz w:val="32"/>
          <w:szCs w:val="32"/>
        </w:rPr>
      </w:pPr>
    </w:p>
    <w:p w14:paraId="6EE36FFF" w14:textId="264C77A2" w:rsidR="00FF4C56" w:rsidRDefault="00FF4C56" w:rsidP="008D55DF">
      <w:pPr>
        <w:spacing w:after="0"/>
        <w:jc w:val="center"/>
        <w:rPr>
          <w:rFonts w:ascii="Times New Roman" w:hAnsi="Times New Roman" w:cs="Times New Roman"/>
          <w:sz w:val="32"/>
          <w:szCs w:val="32"/>
        </w:rPr>
      </w:pPr>
    </w:p>
    <w:p w14:paraId="5E964E34" w14:textId="77777777" w:rsidR="00FF4C56" w:rsidRDefault="00FF4C56" w:rsidP="008D55DF">
      <w:pPr>
        <w:spacing w:after="0"/>
        <w:jc w:val="center"/>
        <w:rPr>
          <w:rFonts w:ascii="Times New Roman" w:hAnsi="Times New Roman" w:cs="Times New Roman"/>
          <w:sz w:val="32"/>
          <w:szCs w:val="32"/>
        </w:rPr>
      </w:pPr>
    </w:p>
    <w:p w14:paraId="4B51CE22" w14:textId="77777777" w:rsidR="008D55DF" w:rsidRDefault="008D55DF" w:rsidP="008D55DF">
      <w:pPr>
        <w:spacing w:after="0"/>
        <w:jc w:val="center"/>
        <w:rPr>
          <w:rFonts w:ascii="Times New Roman" w:hAnsi="Times New Roman" w:cs="Times New Roman"/>
          <w:sz w:val="32"/>
          <w:szCs w:val="32"/>
        </w:rPr>
      </w:pPr>
    </w:p>
    <w:p w14:paraId="34174385" w14:textId="6A00A51A" w:rsidR="008D55DF" w:rsidRPr="002D0FB5" w:rsidRDefault="008D55DF" w:rsidP="002D0FB5">
      <w:pPr>
        <w:pStyle w:val="Heading1"/>
        <w:jc w:val="center"/>
        <w:rPr>
          <w:rFonts w:ascii="Times New Roman" w:hAnsi="Times New Roman" w:cs="Times New Roman"/>
          <w:color w:val="auto"/>
        </w:rPr>
      </w:pPr>
      <w:bookmarkStart w:id="4" w:name="_Toc87462773"/>
      <w:r w:rsidRPr="002D0FB5">
        <w:rPr>
          <w:rFonts w:ascii="Times New Roman" w:hAnsi="Times New Roman" w:cs="Times New Roman"/>
          <w:color w:val="auto"/>
        </w:rPr>
        <w:lastRenderedPageBreak/>
        <w:t>OBJETIVOS</w:t>
      </w:r>
      <w:bookmarkEnd w:id="4"/>
    </w:p>
    <w:p w14:paraId="1CE56FA2" w14:textId="0232378C" w:rsidR="008D55DF" w:rsidRDefault="008D55DF" w:rsidP="008D55DF">
      <w:pPr>
        <w:spacing w:after="0"/>
        <w:jc w:val="center"/>
        <w:rPr>
          <w:rFonts w:ascii="Times New Roman" w:hAnsi="Times New Roman" w:cs="Times New Roman"/>
          <w:sz w:val="32"/>
          <w:szCs w:val="32"/>
        </w:rPr>
      </w:pPr>
    </w:p>
    <w:p w14:paraId="4D4BA1BB" w14:textId="5B803492" w:rsidR="008D55DF" w:rsidRDefault="008D55DF" w:rsidP="008D55DF">
      <w:pPr>
        <w:pStyle w:val="ListParagraph"/>
        <w:numPr>
          <w:ilvl w:val="0"/>
          <w:numId w:val="1"/>
        </w:numPr>
        <w:spacing w:line="276" w:lineRule="auto"/>
        <w:rPr>
          <w:rFonts w:ascii="Times New Roman" w:hAnsi="Times New Roman" w:cs="Times New Roman"/>
          <w:sz w:val="28"/>
          <w:szCs w:val="28"/>
        </w:rPr>
      </w:pPr>
      <w:r w:rsidRPr="008D55DF">
        <w:rPr>
          <w:rFonts w:ascii="Times New Roman" w:hAnsi="Times New Roman" w:cs="Times New Roman"/>
          <w:sz w:val="28"/>
          <w:szCs w:val="28"/>
        </w:rPr>
        <w:t>General</w:t>
      </w:r>
    </w:p>
    <w:p w14:paraId="2C45FEEF" w14:textId="77777777" w:rsidR="0068677F" w:rsidRDefault="0068677F" w:rsidP="0068677F">
      <w:pPr>
        <w:pStyle w:val="ListParagraph"/>
        <w:spacing w:line="276" w:lineRule="auto"/>
        <w:rPr>
          <w:rFonts w:ascii="Times New Roman" w:hAnsi="Times New Roman" w:cs="Times New Roman"/>
          <w:sz w:val="20"/>
          <w:szCs w:val="20"/>
        </w:rPr>
      </w:pPr>
    </w:p>
    <w:p w14:paraId="606DAA0A" w14:textId="23CA8B12" w:rsidR="0068677F" w:rsidRDefault="0068677F" w:rsidP="0068677F">
      <w:pPr>
        <w:pStyle w:val="ListParagraph"/>
        <w:spacing w:line="276" w:lineRule="auto"/>
        <w:rPr>
          <w:rFonts w:ascii="Times New Roman" w:hAnsi="Times New Roman" w:cs="Times New Roman"/>
          <w:sz w:val="20"/>
          <w:szCs w:val="20"/>
        </w:rPr>
      </w:pPr>
      <w:r>
        <w:rPr>
          <w:rFonts w:ascii="Times New Roman" w:hAnsi="Times New Roman" w:cs="Times New Roman"/>
          <w:sz w:val="20"/>
          <w:szCs w:val="20"/>
        </w:rPr>
        <w:t xml:space="preserve">Determinar la posibilidad de una burbuja inmobiliaria en Guatemala realizando predicciones en base a la tasa de interés pasiva y activa del sistema bancario actual. </w:t>
      </w:r>
    </w:p>
    <w:p w14:paraId="514744DC" w14:textId="77777777" w:rsidR="0068677F" w:rsidRPr="0068677F" w:rsidRDefault="0068677F" w:rsidP="0068677F">
      <w:pPr>
        <w:spacing w:line="276" w:lineRule="auto"/>
        <w:rPr>
          <w:rFonts w:ascii="Times New Roman" w:hAnsi="Times New Roman" w:cs="Times New Roman"/>
          <w:sz w:val="20"/>
          <w:szCs w:val="20"/>
        </w:rPr>
      </w:pPr>
    </w:p>
    <w:p w14:paraId="79D3EF5F" w14:textId="1451D368" w:rsidR="008D55DF" w:rsidRDefault="008D55DF" w:rsidP="008D55DF">
      <w:pPr>
        <w:pStyle w:val="ListParagraph"/>
        <w:numPr>
          <w:ilvl w:val="0"/>
          <w:numId w:val="1"/>
        </w:numPr>
        <w:spacing w:line="276" w:lineRule="auto"/>
        <w:jc w:val="both"/>
        <w:rPr>
          <w:rFonts w:ascii="Times New Roman" w:hAnsi="Times New Roman" w:cs="Times New Roman"/>
          <w:sz w:val="28"/>
          <w:szCs w:val="28"/>
        </w:rPr>
      </w:pPr>
      <w:r w:rsidRPr="008D55DF">
        <w:rPr>
          <w:rFonts w:ascii="Times New Roman" w:hAnsi="Times New Roman" w:cs="Times New Roman"/>
          <w:sz w:val="28"/>
          <w:szCs w:val="28"/>
        </w:rPr>
        <w:t>Específicos</w:t>
      </w:r>
    </w:p>
    <w:p w14:paraId="2227FDEF" w14:textId="77777777" w:rsidR="0068677F" w:rsidRPr="008D55DF" w:rsidRDefault="0068677F" w:rsidP="0068677F">
      <w:pPr>
        <w:pStyle w:val="ListParagraph"/>
        <w:spacing w:line="276" w:lineRule="auto"/>
        <w:jc w:val="both"/>
        <w:rPr>
          <w:rFonts w:ascii="Times New Roman" w:hAnsi="Times New Roman" w:cs="Times New Roman"/>
          <w:sz w:val="28"/>
          <w:szCs w:val="28"/>
        </w:rPr>
      </w:pPr>
    </w:p>
    <w:p w14:paraId="529314CF" w14:textId="77777777" w:rsidR="008D55DF" w:rsidRPr="008D55DF" w:rsidRDefault="008D55DF" w:rsidP="008D55DF">
      <w:pPr>
        <w:pStyle w:val="ListParagraph"/>
        <w:numPr>
          <w:ilvl w:val="1"/>
          <w:numId w:val="1"/>
        </w:numPr>
        <w:spacing w:line="276" w:lineRule="auto"/>
        <w:rPr>
          <w:rFonts w:ascii="Times New Roman" w:hAnsi="Times New Roman" w:cs="Times New Roman"/>
          <w:sz w:val="20"/>
          <w:szCs w:val="20"/>
        </w:rPr>
      </w:pPr>
      <w:r w:rsidRPr="008D55DF">
        <w:rPr>
          <w:rFonts w:ascii="Times New Roman" w:hAnsi="Times New Roman" w:cs="Times New Roman"/>
          <w:sz w:val="20"/>
          <w:szCs w:val="20"/>
        </w:rPr>
        <w:t xml:space="preserve">Recopilar información real detallada sobre la microeconomía e industria inmobiliaria en Guatemala. </w:t>
      </w:r>
    </w:p>
    <w:p w14:paraId="6F92286E" w14:textId="77777777" w:rsidR="008D55DF" w:rsidRPr="008D55DF" w:rsidRDefault="008D55DF" w:rsidP="008D55DF">
      <w:pPr>
        <w:pStyle w:val="ListParagraph"/>
        <w:numPr>
          <w:ilvl w:val="1"/>
          <w:numId w:val="1"/>
        </w:numPr>
        <w:spacing w:line="276" w:lineRule="auto"/>
        <w:rPr>
          <w:rFonts w:ascii="Times New Roman" w:hAnsi="Times New Roman" w:cs="Times New Roman"/>
          <w:sz w:val="20"/>
          <w:szCs w:val="20"/>
        </w:rPr>
      </w:pPr>
      <w:r w:rsidRPr="008D55DF">
        <w:rPr>
          <w:rFonts w:ascii="Times New Roman" w:hAnsi="Times New Roman" w:cs="Times New Roman"/>
          <w:sz w:val="20"/>
          <w:szCs w:val="20"/>
        </w:rPr>
        <w:t>Utilizar series de tiempo para predicciones de la futura tendencia del tipo de interés pasivo y activo posible en Guatemala.</w:t>
      </w:r>
    </w:p>
    <w:p w14:paraId="5525FEFE" w14:textId="48D013F6" w:rsidR="008D55DF" w:rsidRPr="008D55DF" w:rsidRDefault="0068677F" w:rsidP="008D55DF">
      <w:pPr>
        <w:pStyle w:val="ListParagraph"/>
        <w:numPr>
          <w:ilvl w:val="1"/>
          <w:numId w:val="1"/>
        </w:numPr>
        <w:spacing w:line="276" w:lineRule="auto"/>
        <w:jc w:val="both"/>
        <w:rPr>
          <w:rFonts w:ascii="Times New Roman" w:hAnsi="Times New Roman" w:cs="Times New Roman"/>
          <w:b/>
          <w:bCs/>
          <w:sz w:val="20"/>
          <w:szCs w:val="20"/>
        </w:rPr>
      </w:pPr>
      <w:r>
        <w:rPr>
          <w:rFonts w:ascii="Times New Roman" w:hAnsi="Times New Roman" w:cs="Times New Roman"/>
          <w:sz w:val="20"/>
          <w:szCs w:val="20"/>
        </w:rPr>
        <w:t xml:space="preserve">Proveer herramientas para la manipulación de información de manera que el modelo se adaptable y usable por cualquier usuario. </w:t>
      </w:r>
    </w:p>
    <w:p w14:paraId="5B89B758" w14:textId="77777777" w:rsidR="008D55DF" w:rsidRDefault="008D55DF" w:rsidP="008D55DF">
      <w:pPr>
        <w:spacing w:after="0"/>
        <w:jc w:val="center"/>
        <w:rPr>
          <w:rFonts w:ascii="Times New Roman" w:hAnsi="Times New Roman" w:cs="Times New Roman"/>
          <w:sz w:val="32"/>
          <w:szCs w:val="32"/>
        </w:rPr>
      </w:pPr>
    </w:p>
    <w:p w14:paraId="5859A595" w14:textId="4742FE40" w:rsidR="008D55DF" w:rsidRDefault="008D55DF" w:rsidP="008D55DF">
      <w:pPr>
        <w:spacing w:after="0"/>
        <w:jc w:val="center"/>
        <w:rPr>
          <w:rFonts w:ascii="Times New Roman" w:hAnsi="Times New Roman" w:cs="Times New Roman"/>
          <w:sz w:val="32"/>
          <w:szCs w:val="32"/>
        </w:rPr>
      </w:pPr>
    </w:p>
    <w:p w14:paraId="7020C386" w14:textId="33F9E98F" w:rsidR="00FF4C56" w:rsidRDefault="00FF4C56" w:rsidP="008D55DF">
      <w:pPr>
        <w:spacing w:after="0"/>
        <w:jc w:val="center"/>
        <w:rPr>
          <w:rFonts w:ascii="Times New Roman" w:hAnsi="Times New Roman" w:cs="Times New Roman"/>
          <w:sz w:val="32"/>
          <w:szCs w:val="32"/>
        </w:rPr>
      </w:pPr>
    </w:p>
    <w:p w14:paraId="1581F2C9" w14:textId="6D0BBBC4" w:rsidR="00FF4C56" w:rsidRDefault="00FF4C56" w:rsidP="008D55DF">
      <w:pPr>
        <w:spacing w:after="0"/>
        <w:jc w:val="center"/>
        <w:rPr>
          <w:rFonts w:ascii="Times New Roman" w:hAnsi="Times New Roman" w:cs="Times New Roman"/>
          <w:sz w:val="32"/>
          <w:szCs w:val="32"/>
        </w:rPr>
      </w:pPr>
    </w:p>
    <w:p w14:paraId="762F3321" w14:textId="57DA4396" w:rsidR="00FF4C56" w:rsidRDefault="00FF4C56" w:rsidP="008D55DF">
      <w:pPr>
        <w:spacing w:after="0"/>
        <w:jc w:val="center"/>
        <w:rPr>
          <w:rFonts w:ascii="Times New Roman" w:hAnsi="Times New Roman" w:cs="Times New Roman"/>
          <w:sz w:val="32"/>
          <w:szCs w:val="32"/>
        </w:rPr>
      </w:pPr>
    </w:p>
    <w:p w14:paraId="6B5FA961" w14:textId="0A34D6FE" w:rsidR="00FF4C56" w:rsidRDefault="00FF4C56" w:rsidP="008D55DF">
      <w:pPr>
        <w:spacing w:after="0"/>
        <w:jc w:val="center"/>
        <w:rPr>
          <w:rFonts w:ascii="Times New Roman" w:hAnsi="Times New Roman" w:cs="Times New Roman"/>
          <w:sz w:val="32"/>
          <w:szCs w:val="32"/>
        </w:rPr>
      </w:pPr>
    </w:p>
    <w:p w14:paraId="28288280" w14:textId="5690E660" w:rsidR="00FF4C56" w:rsidRDefault="00FF4C56" w:rsidP="008D55DF">
      <w:pPr>
        <w:spacing w:after="0"/>
        <w:jc w:val="center"/>
        <w:rPr>
          <w:rFonts w:ascii="Times New Roman" w:hAnsi="Times New Roman" w:cs="Times New Roman"/>
          <w:sz w:val="32"/>
          <w:szCs w:val="32"/>
        </w:rPr>
      </w:pPr>
    </w:p>
    <w:p w14:paraId="0FE2E624" w14:textId="33E9D363" w:rsidR="00FF4C56" w:rsidRDefault="00FF4C56" w:rsidP="008D55DF">
      <w:pPr>
        <w:spacing w:after="0"/>
        <w:jc w:val="center"/>
        <w:rPr>
          <w:rFonts w:ascii="Times New Roman" w:hAnsi="Times New Roman" w:cs="Times New Roman"/>
          <w:sz w:val="32"/>
          <w:szCs w:val="32"/>
        </w:rPr>
      </w:pPr>
    </w:p>
    <w:p w14:paraId="2C5F5827" w14:textId="1F028147" w:rsidR="00FF4C56" w:rsidRDefault="00FF4C56" w:rsidP="008D55DF">
      <w:pPr>
        <w:spacing w:after="0"/>
        <w:jc w:val="center"/>
        <w:rPr>
          <w:rFonts w:ascii="Times New Roman" w:hAnsi="Times New Roman" w:cs="Times New Roman"/>
          <w:sz w:val="32"/>
          <w:szCs w:val="32"/>
        </w:rPr>
      </w:pPr>
    </w:p>
    <w:p w14:paraId="3E263385" w14:textId="15A606EC" w:rsidR="00FF4C56" w:rsidRDefault="00FF4C56" w:rsidP="008D55DF">
      <w:pPr>
        <w:spacing w:after="0"/>
        <w:jc w:val="center"/>
        <w:rPr>
          <w:rFonts w:ascii="Times New Roman" w:hAnsi="Times New Roman" w:cs="Times New Roman"/>
          <w:sz w:val="32"/>
          <w:szCs w:val="32"/>
        </w:rPr>
      </w:pPr>
    </w:p>
    <w:p w14:paraId="1D645458" w14:textId="7E1700D5" w:rsidR="00FF4C56" w:rsidRDefault="00FF4C56" w:rsidP="008D55DF">
      <w:pPr>
        <w:spacing w:after="0"/>
        <w:jc w:val="center"/>
        <w:rPr>
          <w:rFonts w:ascii="Times New Roman" w:hAnsi="Times New Roman" w:cs="Times New Roman"/>
          <w:sz w:val="32"/>
          <w:szCs w:val="32"/>
        </w:rPr>
      </w:pPr>
    </w:p>
    <w:p w14:paraId="5387E1D7" w14:textId="1135ED0B" w:rsidR="00FF4C56" w:rsidRDefault="00FF4C56" w:rsidP="008D55DF">
      <w:pPr>
        <w:spacing w:after="0"/>
        <w:jc w:val="center"/>
        <w:rPr>
          <w:rFonts w:ascii="Times New Roman" w:hAnsi="Times New Roman" w:cs="Times New Roman"/>
          <w:sz w:val="32"/>
          <w:szCs w:val="32"/>
        </w:rPr>
      </w:pPr>
    </w:p>
    <w:p w14:paraId="5CD388A6" w14:textId="2DB4BBFC" w:rsidR="00FF4C56" w:rsidRDefault="00FF4C56" w:rsidP="008D55DF">
      <w:pPr>
        <w:spacing w:after="0"/>
        <w:jc w:val="center"/>
        <w:rPr>
          <w:rFonts w:ascii="Times New Roman" w:hAnsi="Times New Roman" w:cs="Times New Roman"/>
          <w:sz w:val="32"/>
          <w:szCs w:val="32"/>
        </w:rPr>
      </w:pPr>
    </w:p>
    <w:p w14:paraId="099C77B6" w14:textId="1F3BD993" w:rsidR="00FF4C56" w:rsidRDefault="00FF4C56" w:rsidP="008D55DF">
      <w:pPr>
        <w:spacing w:after="0"/>
        <w:jc w:val="center"/>
        <w:rPr>
          <w:rFonts w:ascii="Times New Roman" w:hAnsi="Times New Roman" w:cs="Times New Roman"/>
          <w:sz w:val="32"/>
          <w:szCs w:val="32"/>
        </w:rPr>
      </w:pPr>
    </w:p>
    <w:p w14:paraId="56168EAE" w14:textId="12B3CFC1" w:rsidR="00FF4C56" w:rsidRDefault="00FF4C56" w:rsidP="008D55DF">
      <w:pPr>
        <w:spacing w:after="0"/>
        <w:jc w:val="center"/>
        <w:rPr>
          <w:rFonts w:ascii="Times New Roman" w:hAnsi="Times New Roman" w:cs="Times New Roman"/>
          <w:sz w:val="32"/>
          <w:szCs w:val="32"/>
        </w:rPr>
      </w:pPr>
    </w:p>
    <w:p w14:paraId="1735D67D" w14:textId="28B59B18" w:rsidR="00FF4C56" w:rsidRDefault="00FF4C56" w:rsidP="008D55DF">
      <w:pPr>
        <w:spacing w:after="0"/>
        <w:jc w:val="center"/>
        <w:rPr>
          <w:rFonts w:ascii="Times New Roman" w:hAnsi="Times New Roman" w:cs="Times New Roman"/>
          <w:sz w:val="32"/>
          <w:szCs w:val="32"/>
        </w:rPr>
      </w:pPr>
    </w:p>
    <w:p w14:paraId="5A0BBC29" w14:textId="17062CCC" w:rsidR="00FF4C56" w:rsidRDefault="00FF4C56" w:rsidP="008D55DF">
      <w:pPr>
        <w:spacing w:after="0"/>
        <w:jc w:val="center"/>
        <w:rPr>
          <w:rFonts w:ascii="Times New Roman" w:hAnsi="Times New Roman" w:cs="Times New Roman"/>
          <w:sz w:val="32"/>
          <w:szCs w:val="32"/>
        </w:rPr>
      </w:pPr>
    </w:p>
    <w:p w14:paraId="62F14AE0" w14:textId="77777777" w:rsidR="00FF4C56" w:rsidRDefault="00FF4C56" w:rsidP="008D55DF">
      <w:pPr>
        <w:spacing w:after="0"/>
        <w:jc w:val="center"/>
        <w:rPr>
          <w:rFonts w:ascii="Times New Roman" w:hAnsi="Times New Roman" w:cs="Times New Roman"/>
          <w:sz w:val="32"/>
          <w:szCs w:val="32"/>
        </w:rPr>
      </w:pPr>
    </w:p>
    <w:p w14:paraId="42C5CC59" w14:textId="1C9104DB" w:rsidR="008D55DF" w:rsidRPr="002D0FB5" w:rsidRDefault="008D55DF" w:rsidP="002D0FB5">
      <w:pPr>
        <w:pStyle w:val="Heading1"/>
        <w:jc w:val="center"/>
        <w:rPr>
          <w:rFonts w:ascii="Times New Roman" w:hAnsi="Times New Roman" w:cs="Times New Roman"/>
          <w:color w:val="auto"/>
        </w:rPr>
      </w:pPr>
      <w:bookmarkStart w:id="5" w:name="_Toc87462774"/>
      <w:r w:rsidRPr="002D0FB5">
        <w:rPr>
          <w:rFonts w:ascii="Times New Roman" w:hAnsi="Times New Roman" w:cs="Times New Roman"/>
          <w:color w:val="auto"/>
        </w:rPr>
        <w:lastRenderedPageBreak/>
        <w:t>JUSTIFICACIÓN</w:t>
      </w:r>
      <w:bookmarkEnd w:id="5"/>
    </w:p>
    <w:p w14:paraId="726A65EA" w14:textId="76D4C14F" w:rsidR="008D55DF" w:rsidRDefault="008D55DF" w:rsidP="008D55DF">
      <w:pPr>
        <w:spacing w:after="0"/>
        <w:jc w:val="center"/>
        <w:rPr>
          <w:rFonts w:ascii="Times New Roman" w:hAnsi="Times New Roman" w:cs="Times New Roman"/>
          <w:sz w:val="32"/>
          <w:szCs w:val="32"/>
        </w:rPr>
      </w:pPr>
    </w:p>
    <w:p w14:paraId="7F42D087" w14:textId="77777777" w:rsidR="008D55DF" w:rsidRPr="008D55DF" w:rsidRDefault="008D55DF" w:rsidP="008D55DF">
      <w:pPr>
        <w:spacing w:after="0" w:line="360" w:lineRule="auto"/>
        <w:jc w:val="both"/>
        <w:rPr>
          <w:rFonts w:ascii="Times New Roman" w:hAnsi="Times New Roman" w:cs="Times New Roman"/>
          <w:sz w:val="20"/>
          <w:szCs w:val="20"/>
          <w:lang w:val="es-419"/>
        </w:rPr>
      </w:pPr>
      <w:r w:rsidRPr="008D55DF">
        <w:rPr>
          <w:rFonts w:ascii="Times New Roman" w:hAnsi="Times New Roman" w:cs="Times New Roman"/>
          <w:sz w:val="20"/>
          <w:szCs w:val="20"/>
          <w:lang w:val="es-419"/>
        </w:rPr>
        <w:t xml:space="preserve">Como previamente mencionado, Guatemala tiene un boom de crecimiento en el sector inmobiliario en las zonas premium del país. Cada vez, el interés de inversiones en bienes inmuebles crece. Considerando que el libro “Padre Rico, Padre Pobre” de Robert Kiyosaki, donde se presenta este mismo consejo, fue uno de los audiolibros más buscados y descargados del año 2020, es muy probable que el interés solamente siga creciendo </w:t>
      </w:r>
      <w:sdt>
        <w:sdtPr>
          <w:rPr>
            <w:rFonts w:ascii="Times New Roman" w:hAnsi="Times New Roman" w:cs="Times New Roman"/>
            <w:sz w:val="20"/>
            <w:szCs w:val="20"/>
            <w:lang w:val="es-419"/>
          </w:rPr>
          <w:id w:val="1986817088"/>
          <w:citation/>
        </w:sdtPr>
        <w:sdtEndPr/>
        <w:sdtContent>
          <w:r w:rsidRPr="008D55DF">
            <w:rPr>
              <w:rFonts w:ascii="Times New Roman" w:hAnsi="Times New Roman" w:cs="Times New Roman"/>
              <w:sz w:val="20"/>
              <w:szCs w:val="20"/>
              <w:lang w:val="es-419"/>
            </w:rPr>
            <w:fldChar w:fldCharType="begin"/>
          </w:r>
          <w:r w:rsidRPr="008D55DF">
            <w:rPr>
              <w:rFonts w:ascii="Times New Roman" w:hAnsi="Times New Roman" w:cs="Times New Roman"/>
              <w:sz w:val="20"/>
              <w:szCs w:val="20"/>
              <w:lang w:val="es-419"/>
            </w:rPr>
            <w:instrText xml:space="preserve"> CITATION Lor20 \l 22538 </w:instrText>
          </w:r>
          <w:r w:rsidRPr="008D55DF">
            <w:rPr>
              <w:rFonts w:ascii="Times New Roman" w:hAnsi="Times New Roman" w:cs="Times New Roman"/>
              <w:sz w:val="20"/>
              <w:szCs w:val="20"/>
              <w:lang w:val="es-419"/>
            </w:rPr>
            <w:fldChar w:fldCharType="separate"/>
          </w:r>
          <w:r w:rsidRPr="008D55DF">
            <w:rPr>
              <w:rFonts w:ascii="Times New Roman" w:hAnsi="Times New Roman" w:cs="Times New Roman"/>
              <w:noProof/>
              <w:sz w:val="20"/>
              <w:szCs w:val="20"/>
              <w:lang w:val="es-419"/>
            </w:rPr>
            <w:t>(J., 2020)</w:t>
          </w:r>
          <w:r w:rsidRPr="008D55DF">
            <w:rPr>
              <w:rFonts w:ascii="Times New Roman" w:hAnsi="Times New Roman" w:cs="Times New Roman"/>
              <w:sz w:val="20"/>
              <w:szCs w:val="20"/>
              <w:lang w:val="es-419"/>
            </w:rPr>
            <w:fldChar w:fldCharType="end"/>
          </w:r>
        </w:sdtContent>
      </w:sdt>
      <w:r w:rsidRPr="008D55DF">
        <w:rPr>
          <w:rFonts w:ascii="Times New Roman" w:hAnsi="Times New Roman" w:cs="Times New Roman"/>
          <w:sz w:val="20"/>
          <w:szCs w:val="20"/>
          <w:lang w:val="es-419"/>
        </w:rPr>
        <w:t xml:space="preserve">.  El gran problema, además del capital económico requerido, es que Guatemala no es transparente con la información requerida para poder realizar una inversión segura e inteligente. Por ejemplo, en el año 2019 la revista </w:t>
      </w:r>
      <w:proofErr w:type="spellStart"/>
      <w:r w:rsidRPr="008D55DF">
        <w:rPr>
          <w:rFonts w:ascii="Times New Roman" w:hAnsi="Times New Roman" w:cs="Times New Roman"/>
          <w:i/>
          <w:iCs/>
          <w:sz w:val="20"/>
          <w:szCs w:val="20"/>
          <w:lang w:val="es-419"/>
        </w:rPr>
        <w:t>Market</w:t>
      </w:r>
      <w:proofErr w:type="spellEnd"/>
      <w:r w:rsidRPr="008D55DF">
        <w:rPr>
          <w:rFonts w:ascii="Times New Roman" w:hAnsi="Times New Roman" w:cs="Times New Roman"/>
          <w:i/>
          <w:iCs/>
          <w:sz w:val="20"/>
          <w:szCs w:val="20"/>
          <w:lang w:val="es-419"/>
        </w:rPr>
        <w:t xml:space="preserve"> </w:t>
      </w:r>
      <w:proofErr w:type="spellStart"/>
      <w:r w:rsidRPr="008D55DF">
        <w:rPr>
          <w:rFonts w:ascii="Times New Roman" w:hAnsi="Times New Roman" w:cs="Times New Roman"/>
          <w:i/>
          <w:iCs/>
          <w:sz w:val="20"/>
          <w:szCs w:val="20"/>
          <w:lang w:val="es-419"/>
        </w:rPr>
        <w:t>Trends</w:t>
      </w:r>
      <w:proofErr w:type="spellEnd"/>
      <w:r w:rsidRPr="008D55DF">
        <w:rPr>
          <w:rFonts w:ascii="Times New Roman" w:hAnsi="Times New Roman" w:cs="Times New Roman"/>
          <w:i/>
          <w:iCs/>
          <w:sz w:val="20"/>
          <w:szCs w:val="20"/>
          <w:lang w:val="es-419"/>
        </w:rPr>
        <w:t xml:space="preserve"> </w:t>
      </w:r>
      <w:r w:rsidRPr="008D55DF">
        <w:rPr>
          <w:rFonts w:ascii="Times New Roman" w:hAnsi="Times New Roman" w:cs="Times New Roman"/>
          <w:sz w:val="20"/>
          <w:szCs w:val="20"/>
          <w:lang w:val="es-419"/>
        </w:rPr>
        <w:t xml:space="preserve">público el artículo </w:t>
      </w:r>
      <w:r w:rsidRPr="008D55DF">
        <w:rPr>
          <w:rFonts w:ascii="Times New Roman" w:hAnsi="Times New Roman" w:cs="Times New Roman"/>
          <w:b/>
          <w:bCs/>
          <w:sz w:val="20"/>
          <w:szCs w:val="20"/>
          <w:lang w:val="es-419"/>
        </w:rPr>
        <w:t xml:space="preserve">“Datos Erróneos alimentan burbuja inmobiliaria” </w:t>
      </w:r>
      <w:r w:rsidRPr="008D55DF">
        <w:rPr>
          <w:rFonts w:ascii="Times New Roman" w:hAnsi="Times New Roman" w:cs="Times New Roman"/>
          <w:sz w:val="20"/>
          <w:szCs w:val="20"/>
          <w:lang w:val="es-419"/>
        </w:rPr>
        <w:t xml:space="preserve">en el cual desarrollan a detalle de como la identidad gubernamental </w:t>
      </w:r>
      <w:proofErr w:type="spellStart"/>
      <w:r w:rsidRPr="008D55DF">
        <w:rPr>
          <w:rFonts w:ascii="Times New Roman" w:hAnsi="Times New Roman" w:cs="Times New Roman"/>
          <w:i/>
          <w:iCs/>
          <w:sz w:val="20"/>
          <w:szCs w:val="20"/>
          <w:lang w:val="es-419"/>
        </w:rPr>
        <w:t>Prodatos</w:t>
      </w:r>
      <w:proofErr w:type="spellEnd"/>
      <w:r w:rsidRPr="008D55DF">
        <w:rPr>
          <w:rFonts w:ascii="Times New Roman" w:hAnsi="Times New Roman" w:cs="Times New Roman"/>
          <w:sz w:val="20"/>
          <w:szCs w:val="20"/>
          <w:lang w:val="es-419"/>
        </w:rPr>
        <w:t xml:space="preserve"> presento información que no hace sentido al contexto guatemalteco durante ese año </w:t>
      </w:r>
      <w:sdt>
        <w:sdtPr>
          <w:rPr>
            <w:rFonts w:ascii="Times New Roman" w:hAnsi="Times New Roman" w:cs="Times New Roman"/>
            <w:sz w:val="20"/>
            <w:szCs w:val="20"/>
            <w:lang w:val="es-419"/>
          </w:rPr>
          <w:id w:val="-663085085"/>
          <w:citation/>
        </w:sdtPr>
        <w:sdtEndPr/>
        <w:sdtContent>
          <w:r w:rsidRPr="008D55DF">
            <w:rPr>
              <w:rFonts w:ascii="Times New Roman" w:hAnsi="Times New Roman" w:cs="Times New Roman"/>
              <w:sz w:val="20"/>
              <w:szCs w:val="20"/>
              <w:lang w:val="es-419"/>
            </w:rPr>
            <w:fldChar w:fldCharType="begin"/>
          </w:r>
          <w:r w:rsidRPr="008D55DF">
            <w:rPr>
              <w:rFonts w:ascii="Times New Roman" w:hAnsi="Times New Roman" w:cs="Times New Roman"/>
              <w:sz w:val="20"/>
              <w:szCs w:val="20"/>
              <w:lang w:val="es-419"/>
            </w:rPr>
            <w:instrText xml:space="preserve"> CITATION Ola19 \l 22538 </w:instrText>
          </w:r>
          <w:r w:rsidRPr="008D55DF">
            <w:rPr>
              <w:rFonts w:ascii="Times New Roman" w:hAnsi="Times New Roman" w:cs="Times New Roman"/>
              <w:sz w:val="20"/>
              <w:szCs w:val="20"/>
              <w:lang w:val="es-419"/>
            </w:rPr>
            <w:fldChar w:fldCharType="separate"/>
          </w:r>
          <w:r w:rsidRPr="008D55DF">
            <w:rPr>
              <w:rFonts w:ascii="Times New Roman" w:hAnsi="Times New Roman" w:cs="Times New Roman"/>
              <w:noProof/>
              <w:sz w:val="20"/>
              <w:szCs w:val="20"/>
              <w:lang w:val="es-419"/>
            </w:rPr>
            <w:t>(Olav, 2019)</w:t>
          </w:r>
          <w:r w:rsidRPr="008D55DF">
            <w:rPr>
              <w:rFonts w:ascii="Times New Roman" w:hAnsi="Times New Roman" w:cs="Times New Roman"/>
              <w:sz w:val="20"/>
              <w:szCs w:val="20"/>
              <w:lang w:val="es-419"/>
            </w:rPr>
            <w:fldChar w:fldCharType="end"/>
          </w:r>
        </w:sdtContent>
      </w:sdt>
      <w:r w:rsidRPr="008D55DF">
        <w:rPr>
          <w:rFonts w:ascii="Times New Roman" w:hAnsi="Times New Roman" w:cs="Times New Roman"/>
          <w:sz w:val="20"/>
          <w:szCs w:val="20"/>
          <w:lang w:val="es-419"/>
        </w:rPr>
        <w:t xml:space="preserve">. Esto no suena dañino sí esta información hubiera sido presentada a un grupo cerrado de inversionista. El daño se encuentra en que la publicación fue pública y constructoras en el país en todo el país se apalancaron como excusa para comenzar sus proyectos. Esto causa un problema de oferta y demanda. Por ahora, existe una sobreoferta para una demanda inexistente del país. Por ende, el presente trabajo investigativo buscará proyectar el ambiente económico nacional a futuro, buscando determinar si es prudente realizar una inversión en bienes inmuebles en Guatemala.  </w:t>
      </w:r>
    </w:p>
    <w:p w14:paraId="5B08E4EA" w14:textId="77777777" w:rsidR="008D55DF" w:rsidRPr="008D55DF" w:rsidRDefault="008D55DF" w:rsidP="008D55DF">
      <w:pPr>
        <w:spacing w:after="0"/>
        <w:jc w:val="center"/>
        <w:rPr>
          <w:rFonts w:ascii="Times New Roman" w:hAnsi="Times New Roman" w:cs="Times New Roman"/>
          <w:sz w:val="32"/>
          <w:szCs w:val="32"/>
          <w:lang w:val="es-419"/>
        </w:rPr>
      </w:pPr>
    </w:p>
    <w:p w14:paraId="35A4F06C" w14:textId="77777777" w:rsidR="007A48B4" w:rsidRDefault="007A48B4" w:rsidP="00935175">
      <w:pPr>
        <w:spacing w:after="0"/>
        <w:jc w:val="center"/>
        <w:rPr>
          <w:rFonts w:ascii="Times New Roman" w:hAnsi="Times New Roman" w:cs="Times New Roman"/>
          <w:sz w:val="32"/>
          <w:szCs w:val="32"/>
        </w:rPr>
      </w:pPr>
    </w:p>
    <w:p w14:paraId="3512FD10" w14:textId="6FB98CAC" w:rsidR="007A48B4" w:rsidRDefault="007A48B4" w:rsidP="00935175">
      <w:pPr>
        <w:spacing w:after="0"/>
        <w:jc w:val="center"/>
        <w:rPr>
          <w:rFonts w:ascii="Times New Roman" w:hAnsi="Times New Roman" w:cs="Times New Roman"/>
          <w:sz w:val="32"/>
          <w:szCs w:val="32"/>
        </w:rPr>
      </w:pPr>
    </w:p>
    <w:p w14:paraId="3C5685EA" w14:textId="05D60512" w:rsidR="00FF4C56" w:rsidRDefault="00FF4C56" w:rsidP="00935175">
      <w:pPr>
        <w:spacing w:after="0"/>
        <w:jc w:val="center"/>
        <w:rPr>
          <w:rFonts w:ascii="Times New Roman" w:hAnsi="Times New Roman" w:cs="Times New Roman"/>
          <w:sz w:val="32"/>
          <w:szCs w:val="32"/>
        </w:rPr>
      </w:pPr>
    </w:p>
    <w:p w14:paraId="7E8D32E4" w14:textId="74D41365" w:rsidR="00FF4C56" w:rsidRDefault="00FF4C56" w:rsidP="00935175">
      <w:pPr>
        <w:spacing w:after="0"/>
        <w:jc w:val="center"/>
        <w:rPr>
          <w:rFonts w:ascii="Times New Roman" w:hAnsi="Times New Roman" w:cs="Times New Roman"/>
          <w:sz w:val="32"/>
          <w:szCs w:val="32"/>
        </w:rPr>
      </w:pPr>
    </w:p>
    <w:p w14:paraId="06F8F990" w14:textId="0BCE72C4" w:rsidR="00FF4C56" w:rsidRDefault="00FF4C56" w:rsidP="00935175">
      <w:pPr>
        <w:spacing w:after="0"/>
        <w:jc w:val="center"/>
        <w:rPr>
          <w:rFonts w:ascii="Times New Roman" w:hAnsi="Times New Roman" w:cs="Times New Roman"/>
          <w:sz w:val="32"/>
          <w:szCs w:val="32"/>
        </w:rPr>
      </w:pPr>
    </w:p>
    <w:p w14:paraId="0A156F6C" w14:textId="75A7271B" w:rsidR="00FF4C56" w:rsidRDefault="00FF4C56" w:rsidP="00935175">
      <w:pPr>
        <w:spacing w:after="0"/>
        <w:jc w:val="center"/>
        <w:rPr>
          <w:rFonts w:ascii="Times New Roman" w:hAnsi="Times New Roman" w:cs="Times New Roman"/>
          <w:sz w:val="32"/>
          <w:szCs w:val="32"/>
        </w:rPr>
      </w:pPr>
    </w:p>
    <w:p w14:paraId="28943271" w14:textId="7AE35E11" w:rsidR="00FF4C56" w:rsidRDefault="00FF4C56" w:rsidP="00935175">
      <w:pPr>
        <w:spacing w:after="0"/>
        <w:jc w:val="center"/>
        <w:rPr>
          <w:rFonts w:ascii="Times New Roman" w:hAnsi="Times New Roman" w:cs="Times New Roman"/>
          <w:sz w:val="32"/>
          <w:szCs w:val="32"/>
        </w:rPr>
      </w:pPr>
    </w:p>
    <w:p w14:paraId="7F9CBC1D" w14:textId="6C95839D" w:rsidR="00FF4C56" w:rsidRDefault="00FF4C56" w:rsidP="00935175">
      <w:pPr>
        <w:spacing w:after="0"/>
        <w:jc w:val="center"/>
        <w:rPr>
          <w:rFonts w:ascii="Times New Roman" w:hAnsi="Times New Roman" w:cs="Times New Roman"/>
          <w:sz w:val="32"/>
          <w:szCs w:val="32"/>
        </w:rPr>
      </w:pPr>
    </w:p>
    <w:p w14:paraId="3EE70EF4" w14:textId="360DFB52" w:rsidR="00FF4C56" w:rsidRDefault="00FF4C56" w:rsidP="00935175">
      <w:pPr>
        <w:spacing w:after="0"/>
        <w:jc w:val="center"/>
        <w:rPr>
          <w:rFonts w:ascii="Times New Roman" w:hAnsi="Times New Roman" w:cs="Times New Roman"/>
          <w:sz w:val="32"/>
          <w:szCs w:val="32"/>
        </w:rPr>
      </w:pPr>
    </w:p>
    <w:p w14:paraId="516F3A6D" w14:textId="63516F40" w:rsidR="00FF4C56" w:rsidRDefault="00FF4C56" w:rsidP="00935175">
      <w:pPr>
        <w:spacing w:after="0"/>
        <w:jc w:val="center"/>
        <w:rPr>
          <w:rFonts w:ascii="Times New Roman" w:hAnsi="Times New Roman" w:cs="Times New Roman"/>
          <w:sz w:val="32"/>
          <w:szCs w:val="32"/>
        </w:rPr>
      </w:pPr>
    </w:p>
    <w:p w14:paraId="4625CEF4" w14:textId="474A7573" w:rsidR="00FF4C56" w:rsidRDefault="00FF4C56" w:rsidP="00935175">
      <w:pPr>
        <w:spacing w:after="0"/>
        <w:jc w:val="center"/>
        <w:rPr>
          <w:rFonts w:ascii="Times New Roman" w:hAnsi="Times New Roman" w:cs="Times New Roman"/>
          <w:sz w:val="32"/>
          <w:szCs w:val="32"/>
        </w:rPr>
      </w:pPr>
    </w:p>
    <w:p w14:paraId="0E88A2FC" w14:textId="69029769" w:rsidR="00FF4C56" w:rsidRDefault="00FF4C56" w:rsidP="00935175">
      <w:pPr>
        <w:spacing w:after="0"/>
        <w:jc w:val="center"/>
        <w:rPr>
          <w:rFonts w:ascii="Times New Roman" w:hAnsi="Times New Roman" w:cs="Times New Roman"/>
          <w:sz w:val="32"/>
          <w:szCs w:val="32"/>
        </w:rPr>
      </w:pPr>
    </w:p>
    <w:p w14:paraId="2377969A" w14:textId="3F209650" w:rsidR="00FF4C56" w:rsidRDefault="00FF4C56" w:rsidP="00935175">
      <w:pPr>
        <w:spacing w:after="0"/>
        <w:jc w:val="center"/>
        <w:rPr>
          <w:rFonts w:ascii="Times New Roman" w:hAnsi="Times New Roman" w:cs="Times New Roman"/>
          <w:sz w:val="32"/>
          <w:szCs w:val="32"/>
        </w:rPr>
      </w:pPr>
    </w:p>
    <w:p w14:paraId="603343AB" w14:textId="29574D7A" w:rsidR="00FF4C56" w:rsidRDefault="00FF4C56" w:rsidP="00935175">
      <w:pPr>
        <w:spacing w:after="0"/>
        <w:jc w:val="center"/>
        <w:rPr>
          <w:rFonts w:ascii="Times New Roman" w:hAnsi="Times New Roman" w:cs="Times New Roman"/>
          <w:sz w:val="32"/>
          <w:szCs w:val="32"/>
        </w:rPr>
      </w:pPr>
    </w:p>
    <w:p w14:paraId="1544116C" w14:textId="17C4111E" w:rsidR="00FF4C56" w:rsidRDefault="00FF4C56" w:rsidP="00935175">
      <w:pPr>
        <w:spacing w:after="0"/>
        <w:jc w:val="center"/>
        <w:rPr>
          <w:rFonts w:ascii="Times New Roman" w:hAnsi="Times New Roman" w:cs="Times New Roman"/>
          <w:sz w:val="32"/>
          <w:szCs w:val="32"/>
        </w:rPr>
      </w:pPr>
    </w:p>
    <w:p w14:paraId="57D17C12" w14:textId="77777777" w:rsidR="00FF4C56" w:rsidRDefault="00FF4C56" w:rsidP="00935175">
      <w:pPr>
        <w:spacing w:after="0"/>
        <w:jc w:val="center"/>
        <w:rPr>
          <w:rFonts w:ascii="Times New Roman" w:hAnsi="Times New Roman" w:cs="Times New Roman"/>
          <w:sz w:val="32"/>
          <w:szCs w:val="32"/>
        </w:rPr>
      </w:pPr>
    </w:p>
    <w:p w14:paraId="4BA4578D" w14:textId="43F4AE69" w:rsidR="00935175" w:rsidRPr="002D0FB5" w:rsidRDefault="008D55DF" w:rsidP="002D0FB5">
      <w:pPr>
        <w:pStyle w:val="Heading1"/>
        <w:jc w:val="center"/>
        <w:rPr>
          <w:rFonts w:ascii="Times New Roman" w:hAnsi="Times New Roman" w:cs="Times New Roman"/>
          <w:color w:val="auto"/>
        </w:rPr>
      </w:pPr>
      <w:bookmarkStart w:id="6" w:name="_Toc87462775"/>
      <w:r w:rsidRPr="002D0FB5">
        <w:rPr>
          <w:rFonts w:ascii="Times New Roman" w:hAnsi="Times New Roman" w:cs="Times New Roman"/>
          <w:color w:val="auto"/>
        </w:rPr>
        <w:lastRenderedPageBreak/>
        <w:t>MARCO TEÓRICO</w:t>
      </w:r>
      <w:bookmarkEnd w:id="6"/>
    </w:p>
    <w:p w14:paraId="034076CF" w14:textId="5B1AA37D" w:rsidR="00935175" w:rsidRDefault="00935175" w:rsidP="00935175">
      <w:pPr>
        <w:spacing w:after="0"/>
        <w:jc w:val="center"/>
        <w:rPr>
          <w:rFonts w:ascii="Times New Roman" w:hAnsi="Times New Roman" w:cs="Times New Roman"/>
          <w:sz w:val="32"/>
          <w:szCs w:val="32"/>
        </w:rPr>
      </w:pPr>
    </w:p>
    <w:p w14:paraId="27FEC669" w14:textId="63C63BBE" w:rsidR="00935175" w:rsidRDefault="00935175"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Debido a ser un proyecto que involucra temas del mundo financiero y soluciones utilizando modelos computacionales, </w:t>
      </w:r>
      <w:r w:rsidR="00DF1F9B">
        <w:rPr>
          <w:rFonts w:ascii="Times New Roman" w:hAnsi="Times New Roman" w:cs="Times New Roman"/>
          <w:sz w:val="20"/>
          <w:szCs w:val="20"/>
        </w:rPr>
        <w:t>se decidió dividir el presente marco teórico en tres secciones: la idea inicial, el contexto actual y la solución utilizada.</w:t>
      </w:r>
    </w:p>
    <w:p w14:paraId="46EED2DF" w14:textId="531C8F99" w:rsidR="00DF1F9B" w:rsidRDefault="00DF1F9B" w:rsidP="00935175">
      <w:pPr>
        <w:spacing w:after="0"/>
        <w:jc w:val="both"/>
        <w:rPr>
          <w:rFonts w:ascii="Times New Roman" w:hAnsi="Times New Roman" w:cs="Times New Roman"/>
          <w:sz w:val="20"/>
          <w:szCs w:val="20"/>
        </w:rPr>
      </w:pPr>
    </w:p>
    <w:p w14:paraId="09BDD194" w14:textId="4B016D47" w:rsidR="00DF1F9B" w:rsidRPr="002D0FB5" w:rsidRDefault="003F67F7" w:rsidP="002D0FB5">
      <w:pPr>
        <w:pStyle w:val="Heading2"/>
        <w:rPr>
          <w:rFonts w:ascii="Times New Roman" w:hAnsi="Times New Roman" w:cs="Times New Roman"/>
          <w:color w:val="auto"/>
          <w:sz w:val="28"/>
          <w:szCs w:val="28"/>
        </w:rPr>
      </w:pPr>
      <w:bookmarkStart w:id="7" w:name="_Toc87462776"/>
      <w:r w:rsidRPr="002D0FB5">
        <w:rPr>
          <w:rFonts w:ascii="Times New Roman" w:hAnsi="Times New Roman" w:cs="Times New Roman"/>
          <w:color w:val="auto"/>
          <w:sz w:val="28"/>
          <w:szCs w:val="28"/>
        </w:rPr>
        <w:t>IDEA INICIAL</w:t>
      </w:r>
      <w:bookmarkEnd w:id="7"/>
    </w:p>
    <w:p w14:paraId="6FA8D02A" w14:textId="3A46D2D8" w:rsidR="00DF1F9B" w:rsidRDefault="00DF1F9B" w:rsidP="00935175">
      <w:pPr>
        <w:spacing w:after="0"/>
        <w:jc w:val="both"/>
        <w:rPr>
          <w:rFonts w:ascii="Times New Roman" w:hAnsi="Times New Roman" w:cs="Times New Roman"/>
          <w:sz w:val="28"/>
          <w:szCs w:val="28"/>
        </w:rPr>
      </w:pPr>
    </w:p>
    <w:p w14:paraId="67DC2A90" w14:textId="77777777" w:rsidR="00976BBB" w:rsidRDefault="00DF1F9B"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El término “burbuja inmobiliaria” ha tomado auge en los últimos años gracias a la expansión agresiva de vivienda que sucede mundialmente y también por la importancia que le ha dado los medios de comunicación. Películas y series de Hollywood como son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Big Short” y “</w:t>
      </w:r>
      <w:proofErr w:type="spellStart"/>
      <w:r>
        <w:rPr>
          <w:rFonts w:ascii="Times New Roman" w:hAnsi="Times New Roman" w:cs="Times New Roman"/>
          <w:sz w:val="20"/>
          <w:szCs w:val="20"/>
        </w:rPr>
        <w:t>Explained</w:t>
      </w:r>
      <w:proofErr w:type="spellEnd"/>
      <w:r>
        <w:rPr>
          <w:rFonts w:ascii="Times New Roman" w:hAnsi="Times New Roman" w:cs="Times New Roman"/>
          <w:sz w:val="20"/>
          <w:szCs w:val="20"/>
        </w:rPr>
        <w:t xml:space="preserve">” hablan a detalle de la crisis inmobiliaria de </w:t>
      </w:r>
      <w:r w:rsidR="00D1751E">
        <w:rPr>
          <w:rFonts w:ascii="Times New Roman" w:hAnsi="Times New Roman" w:cs="Times New Roman"/>
          <w:sz w:val="20"/>
          <w:szCs w:val="20"/>
        </w:rPr>
        <w:t xml:space="preserve">Estados Unidos y han logrado capturar un público mayor que cualquier publicación o libro al respecto. </w:t>
      </w:r>
      <w:r w:rsidR="00F65946">
        <w:rPr>
          <w:rFonts w:ascii="Times New Roman" w:hAnsi="Times New Roman" w:cs="Times New Roman"/>
          <w:sz w:val="20"/>
          <w:szCs w:val="20"/>
        </w:rPr>
        <w:t xml:space="preserve">Por lo que, entender el concepto de una crisis causada por vivienda es relativamente </w:t>
      </w:r>
      <w:r w:rsidR="001235B5">
        <w:rPr>
          <w:rFonts w:ascii="Times New Roman" w:hAnsi="Times New Roman" w:cs="Times New Roman"/>
          <w:sz w:val="20"/>
          <w:szCs w:val="20"/>
        </w:rPr>
        <w:t>sencillo,</w:t>
      </w:r>
      <w:r w:rsidR="00F65946">
        <w:rPr>
          <w:rFonts w:ascii="Times New Roman" w:hAnsi="Times New Roman" w:cs="Times New Roman"/>
          <w:sz w:val="20"/>
          <w:szCs w:val="20"/>
        </w:rPr>
        <w:t xml:space="preserve"> pero se debe partir del concepto de “burbuja económica”. </w:t>
      </w:r>
    </w:p>
    <w:p w14:paraId="15D487B4" w14:textId="77777777" w:rsidR="00EC5DA7" w:rsidRDefault="00EC5DA7" w:rsidP="00AB4F7F">
      <w:pPr>
        <w:spacing w:after="0" w:line="360" w:lineRule="auto"/>
        <w:jc w:val="both"/>
        <w:rPr>
          <w:rFonts w:ascii="Times New Roman" w:hAnsi="Times New Roman" w:cs="Times New Roman"/>
          <w:sz w:val="20"/>
          <w:szCs w:val="20"/>
        </w:rPr>
      </w:pPr>
    </w:p>
    <w:p w14:paraId="4A137E69" w14:textId="75FD69E6" w:rsidR="00DF1F9B" w:rsidRDefault="00F65946"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Se conoce como “burbuja económica” al fenómeno financiero </w:t>
      </w:r>
      <w:r w:rsidR="001235B5">
        <w:rPr>
          <w:rFonts w:ascii="Times New Roman" w:hAnsi="Times New Roman" w:cs="Times New Roman"/>
          <w:sz w:val="20"/>
          <w:szCs w:val="20"/>
        </w:rPr>
        <w:t xml:space="preserve">donde hay un incremento descontrolado del valor de un bien, creando una brecha significativa entre el valor actual y el valor teórico del mismo </w:t>
      </w:r>
      <w:sdt>
        <w:sdtPr>
          <w:rPr>
            <w:rFonts w:ascii="Times New Roman" w:hAnsi="Times New Roman" w:cs="Times New Roman"/>
            <w:sz w:val="20"/>
            <w:szCs w:val="20"/>
          </w:rPr>
          <w:id w:val="117969746"/>
          <w:citation/>
        </w:sdtPr>
        <w:sdtEndPr/>
        <w:sdtContent>
          <w:r w:rsidR="001235B5">
            <w:rPr>
              <w:rFonts w:ascii="Times New Roman" w:hAnsi="Times New Roman" w:cs="Times New Roman"/>
              <w:sz w:val="20"/>
              <w:szCs w:val="20"/>
            </w:rPr>
            <w:fldChar w:fldCharType="begin"/>
          </w:r>
          <w:r w:rsidR="001235B5">
            <w:rPr>
              <w:rFonts w:ascii="Times New Roman" w:hAnsi="Times New Roman" w:cs="Times New Roman"/>
              <w:sz w:val="20"/>
              <w:szCs w:val="20"/>
            </w:rPr>
            <w:instrText xml:space="preserve"> CITATION Liv12 \l 4106 </w:instrText>
          </w:r>
          <w:r w:rsidR="001235B5">
            <w:rPr>
              <w:rFonts w:ascii="Times New Roman" w:hAnsi="Times New Roman" w:cs="Times New Roman"/>
              <w:sz w:val="20"/>
              <w:szCs w:val="20"/>
            </w:rPr>
            <w:fldChar w:fldCharType="separate"/>
          </w:r>
          <w:r w:rsidR="001235B5" w:rsidRPr="001235B5">
            <w:rPr>
              <w:rFonts w:ascii="Times New Roman" w:hAnsi="Times New Roman" w:cs="Times New Roman"/>
              <w:noProof/>
              <w:sz w:val="20"/>
              <w:szCs w:val="20"/>
            </w:rPr>
            <w:t>(Livitin &amp; Wachter, 2012)</w:t>
          </w:r>
          <w:r w:rsidR="001235B5">
            <w:rPr>
              <w:rFonts w:ascii="Times New Roman" w:hAnsi="Times New Roman" w:cs="Times New Roman"/>
              <w:sz w:val="20"/>
              <w:szCs w:val="20"/>
            </w:rPr>
            <w:fldChar w:fldCharType="end"/>
          </w:r>
        </w:sdtContent>
      </w:sdt>
      <w:r w:rsidR="001235B5">
        <w:rPr>
          <w:rFonts w:ascii="Times New Roman" w:hAnsi="Times New Roman" w:cs="Times New Roman"/>
          <w:sz w:val="20"/>
          <w:szCs w:val="20"/>
        </w:rPr>
        <w:t xml:space="preserve">. En base a este concepto, podemos decir que </w:t>
      </w:r>
      <w:r w:rsidR="00AB4F7F">
        <w:rPr>
          <w:rFonts w:ascii="Times New Roman" w:hAnsi="Times New Roman" w:cs="Times New Roman"/>
          <w:sz w:val="20"/>
          <w:szCs w:val="20"/>
        </w:rPr>
        <w:t xml:space="preserve">una burbuja </w:t>
      </w:r>
      <w:r w:rsidR="00976BBB">
        <w:rPr>
          <w:rFonts w:ascii="Times New Roman" w:hAnsi="Times New Roman" w:cs="Times New Roman"/>
          <w:sz w:val="20"/>
          <w:szCs w:val="20"/>
        </w:rPr>
        <w:t>inmobiliaria</w:t>
      </w:r>
      <w:r w:rsidR="001235B5">
        <w:rPr>
          <w:rFonts w:ascii="Times New Roman" w:hAnsi="Times New Roman" w:cs="Times New Roman"/>
          <w:sz w:val="20"/>
          <w:szCs w:val="20"/>
        </w:rPr>
        <w:t xml:space="preserve"> es aquella donde </w:t>
      </w:r>
      <w:r w:rsidR="00AB4F7F">
        <w:rPr>
          <w:rFonts w:ascii="Times New Roman" w:hAnsi="Times New Roman" w:cs="Times New Roman"/>
          <w:sz w:val="20"/>
          <w:szCs w:val="20"/>
        </w:rPr>
        <w:t>el precio real de los inmuebles presenta</w:t>
      </w:r>
      <w:r w:rsidR="001235B5">
        <w:rPr>
          <w:rFonts w:ascii="Times New Roman" w:hAnsi="Times New Roman" w:cs="Times New Roman"/>
          <w:sz w:val="20"/>
          <w:szCs w:val="20"/>
        </w:rPr>
        <w:t xml:space="preserve"> un incremento</w:t>
      </w:r>
      <w:r w:rsidR="00976BBB">
        <w:rPr>
          <w:rFonts w:ascii="Times New Roman" w:hAnsi="Times New Roman" w:cs="Times New Roman"/>
          <w:sz w:val="20"/>
          <w:szCs w:val="20"/>
        </w:rPr>
        <w:t xml:space="preserve"> exponencial</w:t>
      </w:r>
      <w:r w:rsidR="001235B5">
        <w:rPr>
          <w:rFonts w:ascii="Times New Roman" w:hAnsi="Times New Roman" w:cs="Times New Roman"/>
          <w:sz w:val="20"/>
          <w:szCs w:val="20"/>
        </w:rPr>
        <w:t xml:space="preserve"> basado en la especulación y sobreoferta</w:t>
      </w:r>
      <w:r w:rsidR="00AB4F7F">
        <w:rPr>
          <w:rFonts w:ascii="Times New Roman" w:hAnsi="Times New Roman" w:cs="Times New Roman"/>
          <w:sz w:val="20"/>
          <w:szCs w:val="20"/>
        </w:rPr>
        <w:t xml:space="preserve">, generando un optimismo falso en tanto sus inversionistas como en los dueños de estos bienes. </w:t>
      </w:r>
      <w:r w:rsidR="00976BBB">
        <w:rPr>
          <w:rFonts w:ascii="Times New Roman" w:hAnsi="Times New Roman" w:cs="Times New Roman"/>
          <w:sz w:val="20"/>
          <w:szCs w:val="20"/>
        </w:rPr>
        <w:t>A primera vista</w:t>
      </w:r>
      <w:r w:rsidR="00AB4F7F">
        <w:rPr>
          <w:rFonts w:ascii="Times New Roman" w:hAnsi="Times New Roman" w:cs="Times New Roman"/>
          <w:sz w:val="20"/>
          <w:szCs w:val="20"/>
        </w:rPr>
        <w:t xml:space="preserve">, este fenómeno no suena dañino sino beneficioso para las personas involucrados. </w:t>
      </w:r>
      <w:r w:rsidR="007757EC">
        <w:rPr>
          <w:rFonts w:ascii="Times New Roman" w:hAnsi="Times New Roman" w:cs="Times New Roman"/>
          <w:sz w:val="20"/>
          <w:szCs w:val="20"/>
        </w:rPr>
        <w:t xml:space="preserve">Con un valor “inflado” en un bien inmueble, el dueño de dicho bien puede venderlo a mejor preció que lo adquirió, y la persona que esta buscando realizar una inversión en este bien puede realizar la misma acción. Esta </w:t>
      </w:r>
      <w:r w:rsidR="00940E33">
        <w:rPr>
          <w:rFonts w:ascii="Times New Roman" w:hAnsi="Times New Roman" w:cs="Times New Roman"/>
          <w:sz w:val="20"/>
          <w:szCs w:val="20"/>
        </w:rPr>
        <w:t xml:space="preserve">cadena de </w:t>
      </w:r>
      <w:r w:rsidR="007757EC">
        <w:rPr>
          <w:rFonts w:ascii="Times New Roman" w:hAnsi="Times New Roman" w:cs="Times New Roman"/>
          <w:sz w:val="20"/>
          <w:szCs w:val="20"/>
        </w:rPr>
        <w:t>compra y venta de bienes a mayor precio de lo que realmente valen es conocida como “</w:t>
      </w:r>
      <w:proofErr w:type="spellStart"/>
      <w:r w:rsidR="007757EC">
        <w:rPr>
          <w:rFonts w:ascii="Times New Roman" w:hAnsi="Times New Roman" w:cs="Times New Roman"/>
          <w:sz w:val="20"/>
          <w:szCs w:val="20"/>
        </w:rPr>
        <w:t>The</w:t>
      </w:r>
      <w:proofErr w:type="spellEnd"/>
      <w:r w:rsidR="007757EC">
        <w:rPr>
          <w:rFonts w:ascii="Times New Roman" w:hAnsi="Times New Roman" w:cs="Times New Roman"/>
          <w:sz w:val="20"/>
          <w:szCs w:val="20"/>
        </w:rPr>
        <w:t xml:space="preserve"> </w:t>
      </w:r>
      <w:proofErr w:type="spellStart"/>
      <w:r w:rsidR="007757EC">
        <w:rPr>
          <w:rFonts w:ascii="Times New Roman" w:hAnsi="Times New Roman" w:cs="Times New Roman"/>
          <w:sz w:val="20"/>
          <w:szCs w:val="20"/>
        </w:rPr>
        <w:t>Greater</w:t>
      </w:r>
      <w:proofErr w:type="spellEnd"/>
      <w:r w:rsidR="007757EC">
        <w:rPr>
          <w:rFonts w:ascii="Times New Roman" w:hAnsi="Times New Roman" w:cs="Times New Roman"/>
          <w:sz w:val="20"/>
          <w:szCs w:val="20"/>
        </w:rPr>
        <w:t xml:space="preserve"> </w:t>
      </w:r>
      <w:proofErr w:type="spellStart"/>
      <w:r w:rsidR="007757EC">
        <w:rPr>
          <w:rFonts w:ascii="Times New Roman" w:hAnsi="Times New Roman" w:cs="Times New Roman"/>
          <w:sz w:val="20"/>
          <w:szCs w:val="20"/>
        </w:rPr>
        <w:t>Fool</w:t>
      </w:r>
      <w:proofErr w:type="spellEnd"/>
      <w:r w:rsidR="007757EC">
        <w:rPr>
          <w:rFonts w:ascii="Times New Roman" w:hAnsi="Times New Roman" w:cs="Times New Roman"/>
          <w:sz w:val="20"/>
          <w:szCs w:val="20"/>
        </w:rPr>
        <w:t xml:space="preserve"> </w:t>
      </w:r>
      <w:proofErr w:type="spellStart"/>
      <w:r w:rsidR="007757EC">
        <w:rPr>
          <w:rFonts w:ascii="Times New Roman" w:hAnsi="Times New Roman" w:cs="Times New Roman"/>
          <w:sz w:val="20"/>
          <w:szCs w:val="20"/>
        </w:rPr>
        <w:t>Theory</w:t>
      </w:r>
      <w:proofErr w:type="spellEnd"/>
      <w:r w:rsidR="007757EC">
        <w:rPr>
          <w:rFonts w:ascii="Times New Roman" w:hAnsi="Times New Roman" w:cs="Times New Roman"/>
          <w:sz w:val="20"/>
          <w:szCs w:val="20"/>
        </w:rPr>
        <w:t xml:space="preserve">” </w:t>
      </w:r>
      <w:r w:rsidR="00940E33">
        <w:rPr>
          <w:rFonts w:ascii="Times New Roman" w:hAnsi="Times New Roman" w:cs="Times New Roman"/>
          <w:sz w:val="20"/>
          <w:szCs w:val="20"/>
        </w:rPr>
        <w:t xml:space="preserve">y puede generar problemas si se sale de control </w:t>
      </w:r>
      <w:sdt>
        <w:sdtPr>
          <w:rPr>
            <w:rFonts w:ascii="Times New Roman" w:hAnsi="Times New Roman" w:cs="Times New Roman"/>
            <w:sz w:val="20"/>
            <w:szCs w:val="20"/>
          </w:rPr>
          <w:id w:val="1522896747"/>
          <w:citation/>
        </w:sdtPr>
        <w:sdtEndPr/>
        <w:sdtContent>
          <w:r w:rsidR="00940E33">
            <w:rPr>
              <w:rFonts w:ascii="Times New Roman" w:hAnsi="Times New Roman" w:cs="Times New Roman"/>
              <w:sz w:val="20"/>
              <w:szCs w:val="20"/>
            </w:rPr>
            <w:fldChar w:fldCharType="begin"/>
          </w:r>
          <w:r w:rsidR="00940E33">
            <w:rPr>
              <w:rFonts w:ascii="Times New Roman" w:hAnsi="Times New Roman" w:cs="Times New Roman"/>
              <w:sz w:val="20"/>
              <w:szCs w:val="20"/>
            </w:rPr>
            <w:instrText xml:space="preserve"> CITATION Fen18 \l 4106 </w:instrText>
          </w:r>
          <w:r w:rsidR="00940E33">
            <w:rPr>
              <w:rFonts w:ascii="Times New Roman" w:hAnsi="Times New Roman" w:cs="Times New Roman"/>
              <w:sz w:val="20"/>
              <w:szCs w:val="20"/>
            </w:rPr>
            <w:fldChar w:fldCharType="separate"/>
          </w:r>
          <w:r w:rsidR="00940E33" w:rsidRPr="00940E33">
            <w:rPr>
              <w:rFonts w:ascii="Times New Roman" w:hAnsi="Times New Roman" w:cs="Times New Roman"/>
              <w:noProof/>
              <w:sz w:val="20"/>
              <w:szCs w:val="20"/>
            </w:rPr>
            <w:t>(Feng &amp; Conlon, 2018)</w:t>
          </w:r>
          <w:r w:rsidR="00940E33">
            <w:rPr>
              <w:rFonts w:ascii="Times New Roman" w:hAnsi="Times New Roman" w:cs="Times New Roman"/>
              <w:sz w:val="20"/>
              <w:szCs w:val="20"/>
            </w:rPr>
            <w:fldChar w:fldCharType="end"/>
          </w:r>
        </w:sdtContent>
      </w:sdt>
      <w:r w:rsidR="00940E33">
        <w:rPr>
          <w:rFonts w:ascii="Times New Roman" w:hAnsi="Times New Roman" w:cs="Times New Roman"/>
          <w:sz w:val="20"/>
          <w:szCs w:val="20"/>
        </w:rPr>
        <w:t xml:space="preserve">. </w:t>
      </w:r>
    </w:p>
    <w:p w14:paraId="24F85FA9" w14:textId="77777777" w:rsidR="00EC5DA7" w:rsidRDefault="00EC5DA7" w:rsidP="00AB4F7F">
      <w:pPr>
        <w:spacing w:after="0" w:line="360" w:lineRule="auto"/>
        <w:jc w:val="both"/>
        <w:rPr>
          <w:rFonts w:ascii="Times New Roman" w:hAnsi="Times New Roman" w:cs="Times New Roman"/>
          <w:sz w:val="20"/>
          <w:szCs w:val="20"/>
        </w:rPr>
      </w:pPr>
    </w:p>
    <w:p w14:paraId="68AE34D4" w14:textId="1566D4A4" w:rsidR="0059012B" w:rsidRDefault="0059012B"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Dos últimos conceptos que se necesitan</w:t>
      </w:r>
      <w:r w:rsidR="00546B96">
        <w:rPr>
          <w:rFonts w:ascii="Times New Roman" w:hAnsi="Times New Roman" w:cs="Times New Roman"/>
          <w:sz w:val="20"/>
          <w:szCs w:val="20"/>
        </w:rPr>
        <w:t xml:space="preserve"> entender para comprender el origen de una burbuja inmobiliaria, el interés pasivo y activo. </w:t>
      </w:r>
      <w:r w:rsidR="008A553B">
        <w:rPr>
          <w:rFonts w:ascii="Times New Roman" w:hAnsi="Times New Roman" w:cs="Times New Roman"/>
          <w:sz w:val="20"/>
          <w:szCs w:val="20"/>
        </w:rPr>
        <w:t>Una tasa de interés activa es aquella que el banco cobra a un tercero por un préstamo otorgado</w:t>
      </w:r>
      <w:r w:rsidR="00C07C3F">
        <w:rPr>
          <w:rFonts w:ascii="Times New Roman" w:hAnsi="Times New Roman" w:cs="Times New Roman"/>
          <w:sz w:val="20"/>
          <w:szCs w:val="20"/>
        </w:rPr>
        <w:t xml:space="preserve"> por un bien activo, sea una propiedad, mercancía, etc. Por otro lado, la tasa de interés pasiva es aquella que el banco le da a un tercero por mantener su dinero dentro del banco sin poder invertir en otro canal, por eso es “pasiva” </w:t>
      </w:r>
      <w:sdt>
        <w:sdtPr>
          <w:rPr>
            <w:rFonts w:ascii="Times New Roman" w:hAnsi="Times New Roman" w:cs="Times New Roman"/>
            <w:sz w:val="20"/>
            <w:szCs w:val="20"/>
          </w:rPr>
          <w:id w:val="-1158996666"/>
          <w:citation/>
        </w:sdtPr>
        <w:sdtEndPr/>
        <w:sdtContent>
          <w:r w:rsidR="00C07C3F">
            <w:rPr>
              <w:rFonts w:ascii="Times New Roman" w:hAnsi="Times New Roman" w:cs="Times New Roman"/>
              <w:sz w:val="20"/>
              <w:szCs w:val="20"/>
            </w:rPr>
            <w:fldChar w:fldCharType="begin"/>
          </w:r>
          <w:r w:rsidR="00C07C3F">
            <w:rPr>
              <w:rFonts w:ascii="Times New Roman" w:hAnsi="Times New Roman" w:cs="Times New Roman"/>
              <w:sz w:val="20"/>
              <w:szCs w:val="20"/>
            </w:rPr>
            <w:instrText xml:space="preserve"> CITATION Ban01 \l 4106 </w:instrText>
          </w:r>
          <w:r w:rsidR="00C07C3F">
            <w:rPr>
              <w:rFonts w:ascii="Times New Roman" w:hAnsi="Times New Roman" w:cs="Times New Roman"/>
              <w:sz w:val="20"/>
              <w:szCs w:val="20"/>
            </w:rPr>
            <w:fldChar w:fldCharType="separate"/>
          </w:r>
          <w:r w:rsidR="00C07C3F" w:rsidRPr="00C07C3F">
            <w:rPr>
              <w:rFonts w:ascii="Times New Roman" w:hAnsi="Times New Roman" w:cs="Times New Roman"/>
              <w:noProof/>
              <w:sz w:val="20"/>
              <w:szCs w:val="20"/>
            </w:rPr>
            <w:t>(Banco Central de la Republica Argentina, 2001)</w:t>
          </w:r>
          <w:r w:rsidR="00C07C3F">
            <w:rPr>
              <w:rFonts w:ascii="Times New Roman" w:hAnsi="Times New Roman" w:cs="Times New Roman"/>
              <w:sz w:val="20"/>
              <w:szCs w:val="20"/>
            </w:rPr>
            <w:fldChar w:fldCharType="end"/>
          </w:r>
        </w:sdtContent>
      </w:sdt>
      <w:r w:rsidR="00C07C3F">
        <w:rPr>
          <w:rFonts w:ascii="Times New Roman" w:hAnsi="Times New Roman" w:cs="Times New Roman"/>
          <w:sz w:val="20"/>
          <w:szCs w:val="20"/>
        </w:rPr>
        <w:t xml:space="preserve">. </w:t>
      </w:r>
    </w:p>
    <w:p w14:paraId="674690CC" w14:textId="77777777" w:rsidR="00EC5DA7" w:rsidRDefault="00EC5DA7" w:rsidP="00AB4F7F">
      <w:pPr>
        <w:spacing w:after="0" w:line="360" w:lineRule="auto"/>
        <w:jc w:val="both"/>
        <w:rPr>
          <w:rFonts w:ascii="Times New Roman" w:hAnsi="Times New Roman" w:cs="Times New Roman"/>
          <w:sz w:val="20"/>
          <w:szCs w:val="20"/>
        </w:rPr>
      </w:pPr>
    </w:p>
    <w:p w14:paraId="131F1441" w14:textId="77777777" w:rsidR="003F67F7" w:rsidRDefault="00976BBB"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Regresando al ejemplo de la crisis económica de Estados Unidos, donde se puede observar </w:t>
      </w:r>
      <w:r w:rsidR="00DE4473">
        <w:rPr>
          <w:rFonts w:ascii="Times New Roman" w:hAnsi="Times New Roman" w:cs="Times New Roman"/>
          <w:sz w:val="20"/>
          <w:szCs w:val="20"/>
        </w:rPr>
        <w:t xml:space="preserve">más </w:t>
      </w:r>
      <w:r>
        <w:rPr>
          <w:rFonts w:ascii="Times New Roman" w:hAnsi="Times New Roman" w:cs="Times New Roman"/>
          <w:sz w:val="20"/>
          <w:szCs w:val="20"/>
        </w:rPr>
        <w:t xml:space="preserve">este fenómeno, </w:t>
      </w:r>
      <w:r w:rsidR="0094753D">
        <w:rPr>
          <w:rFonts w:ascii="Times New Roman" w:hAnsi="Times New Roman" w:cs="Times New Roman"/>
          <w:sz w:val="20"/>
          <w:szCs w:val="20"/>
        </w:rPr>
        <w:t>la crisis inicia con las “buenas” intenciones de recuperar la economía después de los ataques terroristas del 11 de septiembre</w:t>
      </w:r>
      <w:r w:rsidR="008B42B8">
        <w:rPr>
          <w:rFonts w:ascii="Times New Roman" w:hAnsi="Times New Roman" w:cs="Times New Roman"/>
          <w:sz w:val="20"/>
          <w:szCs w:val="20"/>
        </w:rPr>
        <w:t xml:space="preserve">, para lo cual se disminuyó las tasas de intereses </w:t>
      </w:r>
      <w:r w:rsidR="003E4C2A">
        <w:rPr>
          <w:rFonts w:ascii="Times New Roman" w:hAnsi="Times New Roman" w:cs="Times New Roman"/>
          <w:sz w:val="20"/>
          <w:szCs w:val="20"/>
        </w:rPr>
        <w:t xml:space="preserve">activa </w:t>
      </w:r>
      <w:r w:rsidR="008B42B8">
        <w:rPr>
          <w:rFonts w:ascii="Times New Roman" w:hAnsi="Times New Roman" w:cs="Times New Roman"/>
          <w:sz w:val="20"/>
          <w:szCs w:val="20"/>
        </w:rPr>
        <w:t xml:space="preserve">de 6% a 1%, con el objetivo de estimular a comercios pequeños e inversionistas a mantener su dinero </w:t>
      </w:r>
      <w:r w:rsidR="0059012B">
        <w:rPr>
          <w:rFonts w:ascii="Times New Roman" w:hAnsi="Times New Roman" w:cs="Times New Roman"/>
          <w:sz w:val="20"/>
          <w:szCs w:val="20"/>
        </w:rPr>
        <w:t xml:space="preserve">fuera del banco y realizar inversiones externas, en su mayoría en bienes inmuebles. Debido a esto, los precios de inmuebles comenzaron a aumentar agresivamente </w:t>
      </w:r>
      <w:r w:rsidR="0059012B">
        <w:rPr>
          <w:rFonts w:ascii="Times New Roman" w:hAnsi="Times New Roman" w:cs="Times New Roman"/>
          <w:sz w:val="20"/>
          <w:szCs w:val="20"/>
        </w:rPr>
        <w:lastRenderedPageBreak/>
        <w:t>ya que las hipotecas tenían un interés históricamente bajo</w:t>
      </w:r>
      <w:r w:rsidR="003E4C2A">
        <w:rPr>
          <w:rFonts w:ascii="Times New Roman" w:hAnsi="Times New Roman" w:cs="Times New Roman"/>
          <w:sz w:val="20"/>
          <w:szCs w:val="20"/>
        </w:rPr>
        <w:t xml:space="preserve"> y había un gran número de inversionistas nuevos listos a solicitar préstamos</w:t>
      </w:r>
      <w:r w:rsidR="0059012B">
        <w:rPr>
          <w:rFonts w:ascii="Times New Roman" w:hAnsi="Times New Roman" w:cs="Times New Roman"/>
          <w:sz w:val="20"/>
          <w:szCs w:val="20"/>
        </w:rPr>
        <w:t xml:space="preserve">. </w:t>
      </w:r>
      <w:r w:rsidR="003E4C2A">
        <w:rPr>
          <w:rFonts w:ascii="Times New Roman" w:hAnsi="Times New Roman" w:cs="Times New Roman"/>
          <w:sz w:val="20"/>
          <w:szCs w:val="20"/>
        </w:rPr>
        <w:t>Eventualmente los bancos no lograban darse abasto con la cantidad exagerada de préstamos solicitados por lo que tuvieron que aumentar el interés poco a poco. A finales de 2004 el interés había regresado a 5.3%</w:t>
      </w:r>
      <w:r w:rsidR="003F7784">
        <w:rPr>
          <w:rFonts w:ascii="Times New Roman" w:hAnsi="Times New Roman" w:cs="Times New Roman"/>
          <w:sz w:val="20"/>
          <w:szCs w:val="20"/>
        </w:rPr>
        <w:t xml:space="preserve"> </w:t>
      </w:r>
      <w:sdt>
        <w:sdtPr>
          <w:rPr>
            <w:rFonts w:ascii="Times New Roman" w:hAnsi="Times New Roman" w:cs="Times New Roman"/>
            <w:sz w:val="20"/>
            <w:szCs w:val="20"/>
          </w:rPr>
          <w:id w:val="926697144"/>
          <w:citation/>
        </w:sdtPr>
        <w:sdtEndPr/>
        <w:sdtContent>
          <w:r w:rsidR="003F7784">
            <w:rPr>
              <w:rFonts w:ascii="Times New Roman" w:hAnsi="Times New Roman" w:cs="Times New Roman"/>
              <w:sz w:val="20"/>
              <w:szCs w:val="20"/>
            </w:rPr>
            <w:fldChar w:fldCharType="begin"/>
          </w:r>
          <w:r w:rsidR="003F7784">
            <w:rPr>
              <w:rFonts w:ascii="Times New Roman" w:hAnsi="Times New Roman" w:cs="Times New Roman"/>
              <w:sz w:val="20"/>
              <w:szCs w:val="20"/>
            </w:rPr>
            <w:instrText xml:space="preserve"> CITATION Che21 \l 4106 </w:instrText>
          </w:r>
          <w:r w:rsidR="003F7784">
            <w:rPr>
              <w:rFonts w:ascii="Times New Roman" w:hAnsi="Times New Roman" w:cs="Times New Roman"/>
              <w:sz w:val="20"/>
              <w:szCs w:val="20"/>
            </w:rPr>
            <w:fldChar w:fldCharType="separate"/>
          </w:r>
          <w:r w:rsidR="003F7784" w:rsidRPr="003F7784">
            <w:rPr>
              <w:rFonts w:ascii="Times New Roman" w:hAnsi="Times New Roman" w:cs="Times New Roman"/>
              <w:noProof/>
              <w:sz w:val="20"/>
              <w:szCs w:val="20"/>
            </w:rPr>
            <w:t>(Cheng, 2021)</w:t>
          </w:r>
          <w:r w:rsidR="003F7784">
            <w:rPr>
              <w:rFonts w:ascii="Times New Roman" w:hAnsi="Times New Roman" w:cs="Times New Roman"/>
              <w:sz w:val="20"/>
              <w:szCs w:val="20"/>
            </w:rPr>
            <w:fldChar w:fldCharType="end"/>
          </w:r>
        </w:sdtContent>
      </w:sdt>
      <w:r w:rsidR="00EC5DA7">
        <w:rPr>
          <w:rFonts w:ascii="Times New Roman" w:hAnsi="Times New Roman" w:cs="Times New Roman"/>
          <w:sz w:val="20"/>
          <w:szCs w:val="20"/>
        </w:rPr>
        <w:t xml:space="preserve">. Existen tres factores importantes para que una burbuja inmobiliaria explote. El primero es el aumento de intereses, esto causa que los prestamos no estén al alcancé de las personas y menos terceros buscan tomar el riesgo de financiamientos por lo que existen menos compradores y si una persona tiene un préstamo con interés ajustable, hace que el inmueble que tiene actualmente no pueda ser pagado. </w:t>
      </w:r>
      <w:r w:rsidR="003F7784">
        <w:rPr>
          <w:rFonts w:ascii="Times New Roman" w:hAnsi="Times New Roman" w:cs="Times New Roman"/>
          <w:sz w:val="20"/>
          <w:szCs w:val="20"/>
        </w:rPr>
        <w:t xml:space="preserve">Esto ultimo produce que viviendas dejen de ser ocupadas por inversionistas interesados, causando un devaluó del mercado. La segunda de las causas puede ser una recisión económica. Con menos personas con dinero para invertir, menos demanda existe y los precios de inmuebles disminuyen para que pueda cubrir la demanda. Y por último la demanda va a ritmo diferente que la oferta. Esto quiere decir, que existen más lugares donde se puede invertir y menos personas dispuestas a arriesgarse </w:t>
      </w:r>
      <w:sdt>
        <w:sdtPr>
          <w:rPr>
            <w:rFonts w:ascii="Times New Roman" w:hAnsi="Times New Roman" w:cs="Times New Roman"/>
            <w:sz w:val="20"/>
            <w:szCs w:val="20"/>
          </w:rPr>
          <w:id w:val="-1122537832"/>
          <w:citation/>
        </w:sdtPr>
        <w:sdtEndPr/>
        <w:sdtContent>
          <w:r w:rsidR="003F7784">
            <w:rPr>
              <w:rFonts w:ascii="Times New Roman" w:hAnsi="Times New Roman" w:cs="Times New Roman"/>
              <w:sz w:val="20"/>
              <w:szCs w:val="20"/>
            </w:rPr>
            <w:fldChar w:fldCharType="begin"/>
          </w:r>
          <w:r w:rsidR="003F7784">
            <w:rPr>
              <w:rFonts w:ascii="Times New Roman" w:hAnsi="Times New Roman" w:cs="Times New Roman"/>
              <w:sz w:val="20"/>
              <w:szCs w:val="20"/>
            </w:rPr>
            <w:instrText xml:space="preserve"> CITATION Nie20 \l 4106 </w:instrText>
          </w:r>
          <w:r w:rsidR="003F7784">
            <w:rPr>
              <w:rFonts w:ascii="Times New Roman" w:hAnsi="Times New Roman" w:cs="Times New Roman"/>
              <w:sz w:val="20"/>
              <w:szCs w:val="20"/>
            </w:rPr>
            <w:fldChar w:fldCharType="separate"/>
          </w:r>
          <w:r w:rsidR="003F7784" w:rsidRPr="003F7784">
            <w:rPr>
              <w:rFonts w:ascii="Times New Roman" w:hAnsi="Times New Roman" w:cs="Times New Roman"/>
              <w:noProof/>
              <w:sz w:val="20"/>
              <w:szCs w:val="20"/>
            </w:rPr>
            <w:t>(Nielsen, 2020)</w:t>
          </w:r>
          <w:r w:rsidR="003F7784">
            <w:rPr>
              <w:rFonts w:ascii="Times New Roman" w:hAnsi="Times New Roman" w:cs="Times New Roman"/>
              <w:sz w:val="20"/>
              <w:szCs w:val="20"/>
            </w:rPr>
            <w:fldChar w:fldCharType="end"/>
          </w:r>
        </w:sdtContent>
      </w:sdt>
      <w:r w:rsidR="003F7784">
        <w:rPr>
          <w:rFonts w:ascii="Times New Roman" w:hAnsi="Times New Roman" w:cs="Times New Roman"/>
          <w:sz w:val="20"/>
          <w:szCs w:val="20"/>
        </w:rPr>
        <w:t>. En la crisis económica de 2008 sucedieron estos tres factores</w:t>
      </w:r>
      <w:r w:rsidR="003F67F7">
        <w:rPr>
          <w:rFonts w:ascii="Times New Roman" w:hAnsi="Times New Roman" w:cs="Times New Roman"/>
          <w:sz w:val="20"/>
          <w:szCs w:val="20"/>
        </w:rPr>
        <w:t xml:space="preserve"> produciendo una recesión en la economía del país. </w:t>
      </w:r>
    </w:p>
    <w:p w14:paraId="2830A4A4" w14:textId="77777777" w:rsidR="003F67F7" w:rsidRDefault="003F67F7" w:rsidP="00AB4F7F">
      <w:pPr>
        <w:spacing w:after="0" w:line="360" w:lineRule="auto"/>
        <w:jc w:val="both"/>
        <w:rPr>
          <w:rFonts w:ascii="Times New Roman" w:hAnsi="Times New Roman" w:cs="Times New Roman"/>
          <w:sz w:val="20"/>
          <w:szCs w:val="20"/>
        </w:rPr>
      </w:pPr>
    </w:p>
    <w:p w14:paraId="528B3FF6" w14:textId="7D8FE8CE" w:rsidR="00976BBB" w:rsidRDefault="003F67F7"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Guatemala esta teniendo un crecimiento urbanístico fuerte en los últimos años y las posibilidades de compra y renta de inmuebles jamás había estado tan disponible al público. </w:t>
      </w:r>
      <w:r w:rsidR="009D3D8B">
        <w:rPr>
          <w:rFonts w:ascii="Times New Roman" w:hAnsi="Times New Roman" w:cs="Times New Roman"/>
          <w:sz w:val="20"/>
          <w:szCs w:val="20"/>
        </w:rPr>
        <w:t>Es un hecho</w:t>
      </w:r>
      <w:r>
        <w:rPr>
          <w:rFonts w:ascii="Times New Roman" w:hAnsi="Times New Roman" w:cs="Times New Roman"/>
          <w:sz w:val="20"/>
          <w:szCs w:val="20"/>
        </w:rPr>
        <w:t xml:space="preserve"> que Guatemala tiene necesidad de vivienda, pero ¿será que las opciones actuales de viviendas suplen esta necesidad?, es decir, ¿las personas con necesidad de hogar estarían dispuestos a pagar los precios actuales de inmuebles? </w:t>
      </w:r>
    </w:p>
    <w:p w14:paraId="749F104D" w14:textId="15414A5E" w:rsidR="003F67F7" w:rsidRDefault="003F67F7" w:rsidP="00AB4F7F">
      <w:pPr>
        <w:spacing w:after="0" w:line="360" w:lineRule="auto"/>
        <w:jc w:val="both"/>
        <w:rPr>
          <w:rFonts w:ascii="Times New Roman" w:hAnsi="Times New Roman" w:cs="Times New Roman"/>
          <w:sz w:val="20"/>
          <w:szCs w:val="20"/>
        </w:rPr>
      </w:pPr>
    </w:p>
    <w:p w14:paraId="30B4EF53" w14:textId="579219FF" w:rsidR="003F67F7" w:rsidRPr="002D0FB5" w:rsidRDefault="003F67F7" w:rsidP="002D0FB5">
      <w:pPr>
        <w:pStyle w:val="Heading2"/>
        <w:rPr>
          <w:rFonts w:ascii="Times New Roman" w:hAnsi="Times New Roman" w:cs="Times New Roman"/>
          <w:color w:val="auto"/>
          <w:sz w:val="28"/>
          <w:szCs w:val="28"/>
        </w:rPr>
      </w:pPr>
      <w:bookmarkStart w:id="8" w:name="_Toc87462777"/>
      <w:r w:rsidRPr="002D0FB5">
        <w:rPr>
          <w:rFonts w:ascii="Times New Roman" w:hAnsi="Times New Roman" w:cs="Times New Roman"/>
          <w:color w:val="auto"/>
          <w:sz w:val="28"/>
          <w:szCs w:val="28"/>
        </w:rPr>
        <w:t>CONTEXTO ACTUAL</w:t>
      </w:r>
      <w:bookmarkEnd w:id="8"/>
    </w:p>
    <w:p w14:paraId="04CEBD50" w14:textId="1D742183" w:rsidR="003F67F7" w:rsidRDefault="003F67F7" w:rsidP="00AB4F7F">
      <w:pPr>
        <w:spacing w:after="0" w:line="360" w:lineRule="auto"/>
        <w:jc w:val="both"/>
        <w:rPr>
          <w:rFonts w:ascii="Times New Roman" w:hAnsi="Times New Roman" w:cs="Times New Roman"/>
          <w:sz w:val="20"/>
          <w:szCs w:val="20"/>
        </w:rPr>
      </w:pPr>
    </w:p>
    <w:p w14:paraId="0B366075" w14:textId="5D2311E0" w:rsidR="000F75FC" w:rsidRDefault="000F75FC"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En Guatemala, se estima que alrededor de 1.7 millones de personas necesitan vivienda digna. El índice de déficit habitacional aumenta un 2% anualmente y no ve señales de detenerse </w:t>
      </w:r>
      <w:sdt>
        <w:sdtPr>
          <w:rPr>
            <w:rFonts w:ascii="Times New Roman" w:hAnsi="Times New Roman" w:cs="Times New Roman"/>
            <w:sz w:val="20"/>
            <w:szCs w:val="20"/>
          </w:rPr>
          <w:id w:val="-627694084"/>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Ada21 \l 4106 </w:instrText>
          </w:r>
          <w:r>
            <w:rPr>
              <w:rFonts w:ascii="Times New Roman" w:hAnsi="Times New Roman" w:cs="Times New Roman"/>
              <w:sz w:val="20"/>
              <w:szCs w:val="20"/>
            </w:rPr>
            <w:fldChar w:fldCharType="separate"/>
          </w:r>
          <w:r w:rsidRPr="000F75FC">
            <w:rPr>
              <w:rFonts w:ascii="Times New Roman" w:hAnsi="Times New Roman" w:cs="Times New Roman"/>
              <w:noProof/>
              <w:sz w:val="20"/>
              <w:szCs w:val="20"/>
            </w:rPr>
            <w:t>(Adamuz, 2021)</w:t>
          </w:r>
          <w:r>
            <w:rPr>
              <w:rFonts w:ascii="Times New Roman" w:hAnsi="Times New Roman" w:cs="Times New Roman"/>
              <w:sz w:val="20"/>
              <w:szCs w:val="20"/>
            </w:rPr>
            <w:fldChar w:fldCharType="end"/>
          </w:r>
        </w:sdtContent>
      </w:sdt>
      <w:r>
        <w:rPr>
          <w:rFonts w:ascii="Times New Roman" w:hAnsi="Times New Roman" w:cs="Times New Roman"/>
          <w:sz w:val="20"/>
          <w:szCs w:val="20"/>
        </w:rPr>
        <w:t>.</w:t>
      </w:r>
      <w:r w:rsidR="001822BA">
        <w:rPr>
          <w:rFonts w:ascii="Times New Roman" w:hAnsi="Times New Roman" w:cs="Times New Roman"/>
          <w:sz w:val="20"/>
          <w:szCs w:val="20"/>
        </w:rPr>
        <w:t xml:space="preserve"> Por otro lado, la urbanización va a un crecimiento constant</w:t>
      </w:r>
      <w:r w:rsidR="003A67D4">
        <w:rPr>
          <w:rFonts w:ascii="Times New Roman" w:hAnsi="Times New Roman" w:cs="Times New Roman"/>
          <w:sz w:val="20"/>
          <w:szCs w:val="20"/>
        </w:rPr>
        <w:t>e. E</w:t>
      </w:r>
      <w:r w:rsidR="001822BA">
        <w:rPr>
          <w:rFonts w:ascii="Times New Roman" w:hAnsi="Times New Roman" w:cs="Times New Roman"/>
          <w:sz w:val="20"/>
          <w:szCs w:val="20"/>
        </w:rPr>
        <w:t>n la actualidad</w:t>
      </w:r>
      <w:r w:rsidR="003A67D4">
        <w:rPr>
          <w:rFonts w:ascii="Times New Roman" w:hAnsi="Times New Roman" w:cs="Times New Roman"/>
          <w:sz w:val="20"/>
          <w:szCs w:val="20"/>
        </w:rPr>
        <w:t>,</w:t>
      </w:r>
      <w:r w:rsidR="001822BA">
        <w:rPr>
          <w:rFonts w:ascii="Times New Roman" w:hAnsi="Times New Roman" w:cs="Times New Roman"/>
          <w:sz w:val="20"/>
          <w:szCs w:val="20"/>
        </w:rPr>
        <w:t xml:space="preserve"> el país cuenta con 6,000 apartamentos en más de 80 edificios diseñados para cualquier tipo de </w:t>
      </w:r>
      <w:r w:rsidR="003A67D4">
        <w:rPr>
          <w:rFonts w:ascii="Times New Roman" w:hAnsi="Times New Roman" w:cs="Times New Roman"/>
          <w:sz w:val="20"/>
          <w:szCs w:val="20"/>
        </w:rPr>
        <w:t>persona</w:t>
      </w:r>
      <w:r w:rsidR="001822BA">
        <w:rPr>
          <w:rFonts w:ascii="Times New Roman" w:hAnsi="Times New Roman" w:cs="Times New Roman"/>
          <w:sz w:val="20"/>
          <w:szCs w:val="20"/>
        </w:rPr>
        <w:t xml:space="preserve"> </w:t>
      </w:r>
      <w:sdt>
        <w:sdtPr>
          <w:rPr>
            <w:rFonts w:ascii="Times New Roman" w:hAnsi="Times New Roman" w:cs="Times New Roman"/>
            <w:sz w:val="20"/>
            <w:szCs w:val="20"/>
          </w:rPr>
          <w:id w:val="815919655"/>
          <w:citation/>
        </w:sdtPr>
        <w:sdtEndPr/>
        <w:sdtContent>
          <w:r w:rsidR="001822BA">
            <w:rPr>
              <w:rFonts w:ascii="Times New Roman" w:hAnsi="Times New Roman" w:cs="Times New Roman"/>
              <w:sz w:val="20"/>
              <w:szCs w:val="20"/>
            </w:rPr>
            <w:fldChar w:fldCharType="begin"/>
          </w:r>
          <w:r w:rsidR="001822BA">
            <w:rPr>
              <w:rFonts w:ascii="Times New Roman" w:hAnsi="Times New Roman" w:cs="Times New Roman"/>
              <w:sz w:val="20"/>
              <w:szCs w:val="20"/>
            </w:rPr>
            <w:instrText xml:space="preserve"> CITATION Gas20 \l 4106 </w:instrText>
          </w:r>
          <w:r w:rsidR="001822BA">
            <w:rPr>
              <w:rFonts w:ascii="Times New Roman" w:hAnsi="Times New Roman" w:cs="Times New Roman"/>
              <w:sz w:val="20"/>
              <w:szCs w:val="20"/>
            </w:rPr>
            <w:fldChar w:fldCharType="separate"/>
          </w:r>
          <w:r w:rsidR="001822BA" w:rsidRPr="001822BA">
            <w:rPr>
              <w:rFonts w:ascii="Times New Roman" w:hAnsi="Times New Roman" w:cs="Times New Roman"/>
              <w:noProof/>
              <w:sz w:val="20"/>
              <w:szCs w:val="20"/>
            </w:rPr>
            <w:t>(Gasparico, 2020)</w:t>
          </w:r>
          <w:r w:rsidR="001822BA">
            <w:rPr>
              <w:rFonts w:ascii="Times New Roman" w:hAnsi="Times New Roman" w:cs="Times New Roman"/>
              <w:sz w:val="20"/>
              <w:szCs w:val="20"/>
            </w:rPr>
            <w:fldChar w:fldCharType="end"/>
          </w:r>
        </w:sdtContent>
      </w:sdt>
      <w:r w:rsidR="001822BA">
        <w:rPr>
          <w:rFonts w:ascii="Times New Roman" w:hAnsi="Times New Roman" w:cs="Times New Roman"/>
          <w:sz w:val="20"/>
          <w:szCs w:val="20"/>
        </w:rPr>
        <w:t>.</w:t>
      </w:r>
      <w:r>
        <w:rPr>
          <w:rFonts w:ascii="Times New Roman" w:hAnsi="Times New Roman" w:cs="Times New Roman"/>
          <w:sz w:val="20"/>
          <w:szCs w:val="20"/>
        </w:rPr>
        <w:t xml:space="preserve"> </w:t>
      </w:r>
      <w:r w:rsidR="001822BA">
        <w:rPr>
          <w:rFonts w:ascii="Times New Roman" w:hAnsi="Times New Roman" w:cs="Times New Roman"/>
          <w:sz w:val="20"/>
          <w:szCs w:val="20"/>
        </w:rPr>
        <w:t xml:space="preserve">Con estos números preliminares podríamos detenernos y asumir que existe una alta demanda por vivienda en Guatemala y que se esta supliendo correctamente, pero esto no es así. </w:t>
      </w:r>
      <w:r w:rsidR="00DC5B7B">
        <w:rPr>
          <w:rFonts w:ascii="Times New Roman" w:hAnsi="Times New Roman" w:cs="Times New Roman"/>
          <w:sz w:val="20"/>
          <w:szCs w:val="20"/>
        </w:rPr>
        <w:t>Primero es importante notar que estos 6,000 apartamentos esta siendo construidos para miembros de nivel socioeconómicos C y C+ (ingresos de Q14,000-Q25,000)</w:t>
      </w:r>
      <w:r w:rsidR="00B3276A">
        <w:rPr>
          <w:rFonts w:ascii="Times New Roman" w:hAnsi="Times New Roman" w:cs="Times New Roman"/>
          <w:sz w:val="20"/>
          <w:szCs w:val="20"/>
        </w:rPr>
        <w:t xml:space="preserve"> lo cual, sería ideal que gran sector de la población metropolitana se encuentre en este nivel económico, pero esto no es así. Las </w:t>
      </w:r>
      <w:r w:rsidR="003A67D4">
        <w:rPr>
          <w:rFonts w:ascii="Times New Roman" w:hAnsi="Times New Roman" w:cs="Times New Roman"/>
          <w:sz w:val="20"/>
          <w:szCs w:val="20"/>
        </w:rPr>
        <w:t>personas que viven en</w:t>
      </w:r>
      <w:r w:rsidR="00B3276A">
        <w:rPr>
          <w:rFonts w:ascii="Times New Roman" w:hAnsi="Times New Roman" w:cs="Times New Roman"/>
          <w:sz w:val="20"/>
          <w:szCs w:val="20"/>
        </w:rPr>
        <w:t xml:space="preserve"> áreas metropolitanas de bajos ingresos, </w:t>
      </w:r>
      <w:r w:rsidR="002A5E15">
        <w:rPr>
          <w:rFonts w:ascii="Times New Roman" w:hAnsi="Times New Roman" w:cs="Times New Roman"/>
          <w:sz w:val="20"/>
          <w:szCs w:val="20"/>
        </w:rPr>
        <w:t>como lo</w:t>
      </w:r>
      <w:r w:rsidR="00B3276A">
        <w:rPr>
          <w:rFonts w:ascii="Times New Roman" w:hAnsi="Times New Roman" w:cs="Times New Roman"/>
          <w:sz w:val="20"/>
          <w:szCs w:val="20"/>
        </w:rPr>
        <w:t xml:space="preserve"> son: zona 7,18,19,21,24 y 25, son el 50% de la población </w:t>
      </w:r>
      <w:sdt>
        <w:sdtPr>
          <w:rPr>
            <w:rFonts w:ascii="Times New Roman" w:hAnsi="Times New Roman" w:cs="Times New Roman"/>
            <w:sz w:val="20"/>
            <w:szCs w:val="20"/>
          </w:rPr>
          <w:id w:val="-1828814790"/>
          <w:citation/>
        </w:sdtPr>
        <w:sdtEndPr/>
        <w:sdtContent>
          <w:r w:rsidR="00B3276A">
            <w:rPr>
              <w:rFonts w:ascii="Times New Roman" w:hAnsi="Times New Roman" w:cs="Times New Roman"/>
              <w:sz w:val="20"/>
              <w:szCs w:val="20"/>
            </w:rPr>
            <w:fldChar w:fldCharType="begin"/>
          </w:r>
          <w:r w:rsidR="00B3276A">
            <w:rPr>
              <w:rFonts w:ascii="Times New Roman" w:hAnsi="Times New Roman" w:cs="Times New Roman"/>
              <w:sz w:val="20"/>
              <w:szCs w:val="20"/>
            </w:rPr>
            <w:instrText xml:space="preserve"> CITATION Ola19 \l 4106 </w:instrText>
          </w:r>
          <w:r w:rsidR="00B3276A">
            <w:rPr>
              <w:rFonts w:ascii="Times New Roman" w:hAnsi="Times New Roman" w:cs="Times New Roman"/>
              <w:sz w:val="20"/>
              <w:szCs w:val="20"/>
            </w:rPr>
            <w:fldChar w:fldCharType="separate"/>
          </w:r>
          <w:r w:rsidR="00B3276A" w:rsidRPr="00B3276A">
            <w:rPr>
              <w:rFonts w:ascii="Times New Roman" w:hAnsi="Times New Roman" w:cs="Times New Roman"/>
              <w:noProof/>
              <w:sz w:val="20"/>
              <w:szCs w:val="20"/>
            </w:rPr>
            <w:t>(Olav, 2019)</w:t>
          </w:r>
          <w:r w:rsidR="00B3276A">
            <w:rPr>
              <w:rFonts w:ascii="Times New Roman" w:hAnsi="Times New Roman" w:cs="Times New Roman"/>
              <w:sz w:val="20"/>
              <w:szCs w:val="20"/>
            </w:rPr>
            <w:fldChar w:fldCharType="end"/>
          </w:r>
        </w:sdtContent>
      </w:sdt>
      <w:r w:rsidR="00B3276A">
        <w:rPr>
          <w:rFonts w:ascii="Times New Roman" w:hAnsi="Times New Roman" w:cs="Times New Roman"/>
          <w:sz w:val="20"/>
          <w:szCs w:val="20"/>
        </w:rPr>
        <w:t xml:space="preserve">. Sabiendo </w:t>
      </w:r>
      <w:r w:rsidR="003A67D4">
        <w:rPr>
          <w:rFonts w:ascii="Times New Roman" w:hAnsi="Times New Roman" w:cs="Times New Roman"/>
          <w:sz w:val="20"/>
          <w:szCs w:val="20"/>
        </w:rPr>
        <w:t>esto, podemos decir que el</w:t>
      </w:r>
      <w:r w:rsidR="00B3276A">
        <w:rPr>
          <w:rFonts w:ascii="Times New Roman" w:hAnsi="Times New Roman" w:cs="Times New Roman"/>
          <w:sz w:val="20"/>
          <w:szCs w:val="20"/>
        </w:rPr>
        <w:t xml:space="preserve"> resto de los miembros de niveles socioeconómicos</w:t>
      </w:r>
      <w:r w:rsidR="003A67D4">
        <w:rPr>
          <w:rFonts w:ascii="Times New Roman" w:hAnsi="Times New Roman" w:cs="Times New Roman"/>
          <w:sz w:val="20"/>
          <w:szCs w:val="20"/>
        </w:rPr>
        <w:t>, incluyendo</w:t>
      </w:r>
      <w:r w:rsidR="00B3276A">
        <w:rPr>
          <w:rFonts w:ascii="Times New Roman" w:hAnsi="Times New Roman" w:cs="Times New Roman"/>
          <w:sz w:val="20"/>
          <w:szCs w:val="20"/>
        </w:rPr>
        <w:t xml:space="preserve"> C y C+</w:t>
      </w:r>
      <w:r w:rsidR="003A67D4">
        <w:rPr>
          <w:rFonts w:ascii="Times New Roman" w:hAnsi="Times New Roman" w:cs="Times New Roman"/>
          <w:sz w:val="20"/>
          <w:szCs w:val="20"/>
        </w:rPr>
        <w:t>,</w:t>
      </w:r>
      <w:r w:rsidR="00B3276A">
        <w:rPr>
          <w:rFonts w:ascii="Times New Roman" w:hAnsi="Times New Roman" w:cs="Times New Roman"/>
          <w:sz w:val="20"/>
          <w:szCs w:val="20"/>
        </w:rPr>
        <w:t xml:space="preserve"> se encuentran en el resto de </w:t>
      </w:r>
      <w:r w:rsidR="003A67D4">
        <w:rPr>
          <w:rFonts w:ascii="Times New Roman" w:hAnsi="Times New Roman" w:cs="Times New Roman"/>
          <w:sz w:val="20"/>
          <w:szCs w:val="20"/>
        </w:rPr>
        <w:t>las zonas</w:t>
      </w:r>
      <w:r w:rsidR="00B3276A">
        <w:rPr>
          <w:rFonts w:ascii="Times New Roman" w:hAnsi="Times New Roman" w:cs="Times New Roman"/>
          <w:sz w:val="20"/>
          <w:szCs w:val="20"/>
        </w:rPr>
        <w:t xml:space="preserve"> “premium” del país, pero no representan un porcentaje alto, sino que </w:t>
      </w:r>
      <w:r w:rsidR="00786FFE">
        <w:rPr>
          <w:rFonts w:ascii="Times New Roman" w:hAnsi="Times New Roman" w:cs="Times New Roman"/>
          <w:sz w:val="20"/>
          <w:szCs w:val="20"/>
        </w:rPr>
        <w:t>pueden representar</w:t>
      </w:r>
      <w:r w:rsidR="00B3276A">
        <w:rPr>
          <w:rFonts w:ascii="Times New Roman" w:hAnsi="Times New Roman" w:cs="Times New Roman"/>
          <w:sz w:val="20"/>
          <w:szCs w:val="20"/>
        </w:rPr>
        <w:t xml:space="preserve"> un 6.8% a 8.5% de la población</w:t>
      </w:r>
      <w:r w:rsidR="003A67D4">
        <w:rPr>
          <w:rFonts w:ascii="Times New Roman" w:hAnsi="Times New Roman" w:cs="Times New Roman"/>
          <w:sz w:val="20"/>
          <w:szCs w:val="20"/>
        </w:rPr>
        <w:t xml:space="preserve"> </w:t>
      </w:r>
      <w:sdt>
        <w:sdtPr>
          <w:rPr>
            <w:rFonts w:ascii="Times New Roman" w:hAnsi="Times New Roman" w:cs="Times New Roman"/>
            <w:sz w:val="20"/>
            <w:szCs w:val="20"/>
          </w:rPr>
          <w:id w:val="-138428499"/>
          <w:citation/>
        </w:sdtPr>
        <w:sdtEndPr/>
        <w:sdtContent>
          <w:r w:rsidR="003A67D4">
            <w:rPr>
              <w:rFonts w:ascii="Times New Roman" w:hAnsi="Times New Roman" w:cs="Times New Roman"/>
              <w:sz w:val="20"/>
              <w:szCs w:val="20"/>
            </w:rPr>
            <w:fldChar w:fldCharType="begin"/>
          </w:r>
          <w:r w:rsidR="003A67D4">
            <w:rPr>
              <w:rFonts w:ascii="Times New Roman" w:hAnsi="Times New Roman" w:cs="Times New Roman"/>
              <w:sz w:val="20"/>
              <w:szCs w:val="20"/>
            </w:rPr>
            <w:instrText xml:space="preserve"> CITATION Ola19 \l 4106 </w:instrText>
          </w:r>
          <w:r w:rsidR="003A67D4">
            <w:rPr>
              <w:rFonts w:ascii="Times New Roman" w:hAnsi="Times New Roman" w:cs="Times New Roman"/>
              <w:sz w:val="20"/>
              <w:szCs w:val="20"/>
            </w:rPr>
            <w:fldChar w:fldCharType="separate"/>
          </w:r>
          <w:r w:rsidR="003A67D4" w:rsidRPr="003A67D4">
            <w:rPr>
              <w:rFonts w:ascii="Times New Roman" w:hAnsi="Times New Roman" w:cs="Times New Roman"/>
              <w:noProof/>
              <w:sz w:val="20"/>
              <w:szCs w:val="20"/>
            </w:rPr>
            <w:t>(Olav, 2019)</w:t>
          </w:r>
          <w:r w:rsidR="003A67D4">
            <w:rPr>
              <w:rFonts w:ascii="Times New Roman" w:hAnsi="Times New Roman" w:cs="Times New Roman"/>
              <w:sz w:val="20"/>
              <w:szCs w:val="20"/>
            </w:rPr>
            <w:fldChar w:fldCharType="end"/>
          </w:r>
        </w:sdtContent>
      </w:sdt>
      <w:r w:rsidR="00B3276A">
        <w:rPr>
          <w:rFonts w:ascii="Times New Roman" w:hAnsi="Times New Roman" w:cs="Times New Roman"/>
          <w:sz w:val="20"/>
          <w:szCs w:val="20"/>
        </w:rPr>
        <w:t xml:space="preserve">. </w:t>
      </w:r>
      <w:r w:rsidR="003A67D4">
        <w:rPr>
          <w:rFonts w:ascii="Times New Roman" w:hAnsi="Times New Roman" w:cs="Times New Roman"/>
          <w:sz w:val="20"/>
          <w:szCs w:val="20"/>
        </w:rPr>
        <w:t xml:space="preserve">Estos porcentajes de representación asumen que la población entera </w:t>
      </w:r>
      <w:r w:rsidR="00224759">
        <w:rPr>
          <w:rFonts w:ascii="Times New Roman" w:hAnsi="Times New Roman" w:cs="Times New Roman"/>
          <w:sz w:val="20"/>
          <w:szCs w:val="20"/>
        </w:rPr>
        <w:t>está</w:t>
      </w:r>
      <w:r w:rsidR="003A67D4">
        <w:rPr>
          <w:rFonts w:ascii="Times New Roman" w:hAnsi="Times New Roman" w:cs="Times New Roman"/>
          <w:sz w:val="20"/>
          <w:szCs w:val="20"/>
        </w:rPr>
        <w:t xml:space="preserve"> en la búsqueda de inversiones en inmuebles. Es decir, dentro de estos porcentajes de representación (el 6.8% a 8.5%) asumimos que no existen dueños de </w:t>
      </w:r>
      <w:r w:rsidR="00224759">
        <w:rPr>
          <w:rFonts w:ascii="Times New Roman" w:hAnsi="Times New Roman" w:cs="Times New Roman"/>
          <w:sz w:val="20"/>
          <w:szCs w:val="20"/>
        </w:rPr>
        <w:t>tierras</w:t>
      </w:r>
      <w:r w:rsidR="003A67D4">
        <w:rPr>
          <w:rFonts w:ascii="Times New Roman" w:hAnsi="Times New Roman" w:cs="Times New Roman"/>
          <w:sz w:val="20"/>
          <w:szCs w:val="20"/>
        </w:rPr>
        <w:t xml:space="preserve"> o personas que no buscan </w:t>
      </w:r>
      <w:r w:rsidR="00224759">
        <w:rPr>
          <w:rFonts w:ascii="Times New Roman" w:hAnsi="Times New Roman" w:cs="Times New Roman"/>
          <w:sz w:val="20"/>
          <w:szCs w:val="20"/>
        </w:rPr>
        <w:t>invertir</w:t>
      </w:r>
      <w:r w:rsidR="003A67D4">
        <w:rPr>
          <w:rFonts w:ascii="Times New Roman" w:hAnsi="Times New Roman" w:cs="Times New Roman"/>
          <w:sz w:val="20"/>
          <w:szCs w:val="20"/>
        </w:rPr>
        <w:t xml:space="preserve"> su dinero en inmuebles, por lo que el porcentaje real de </w:t>
      </w:r>
      <w:r w:rsidR="00224759">
        <w:rPr>
          <w:rFonts w:ascii="Times New Roman" w:hAnsi="Times New Roman" w:cs="Times New Roman"/>
          <w:sz w:val="20"/>
          <w:szCs w:val="20"/>
        </w:rPr>
        <w:t xml:space="preserve">personas a las </w:t>
      </w:r>
      <w:r w:rsidR="00224759">
        <w:rPr>
          <w:rFonts w:ascii="Times New Roman" w:hAnsi="Times New Roman" w:cs="Times New Roman"/>
          <w:sz w:val="20"/>
          <w:szCs w:val="20"/>
        </w:rPr>
        <w:lastRenderedPageBreak/>
        <w:t xml:space="preserve">cuales </w:t>
      </w:r>
      <w:r w:rsidR="002A5E15">
        <w:rPr>
          <w:rFonts w:ascii="Times New Roman" w:hAnsi="Times New Roman" w:cs="Times New Roman"/>
          <w:sz w:val="20"/>
          <w:szCs w:val="20"/>
        </w:rPr>
        <w:t>estos proyectos de vivienda son creados es mucho menor</w:t>
      </w:r>
      <w:r w:rsidR="00224759">
        <w:rPr>
          <w:rFonts w:ascii="Times New Roman" w:hAnsi="Times New Roman" w:cs="Times New Roman"/>
          <w:sz w:val="20"/>
          <w:szCs w:val="20"/>
        </w:rPr>
        <w:t xml:space="preserve"> y, por ende, los proyectos de urbanización se están enfocando en el grupo incorrecto. </w:t>
      </w:r>
    </w:p>
    <w:p w14:paraId="6C84FF82" w14:textId="77777777" w:rsidR="004834D9" w:rsidRDefault="004834D9" w:rsidP="00AB4F7F">
      <w:pPr>
        <w:spacing w:after="0" w:line="360" w:lineRule="auto"/>
        <w:jc w:val="both"/>
        <w:rPr>
          <w:rFonts w:ascii="Times New Roman" w:hAnsi="Times New Roman" w:cs="Times New Roman"/>
          <w:sz w:val="20"/>
          <w:szCs w:val="20"/>
        </w:rPr>
      </w:pPr>
    </w:p>
    <w:p w14:paraId="31AE0380" w14:textId="48CDBF8A" w:rsidR="002A5E15" w:rsidRDefault="002A5E15"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Debido a la pandemia COVID-19, gran parte de las personas han buscado mantener su dinero en “lugares seguros”, esto quiere decir que </w:t>
      </w:r>
      <w:r w:rsidR="004834D9">
        <w:rPr>
          <w:rFonts w:ascii="Times New Roman" w:hAnsi="Times New Roman" w:cs="Times New Roman"/>
          <w:sz w:val="20"/>
          <w:szCs w:val="20"/>
        </w:rPr>
        <w:t xml:space="preserve">han preferido mantener su dinero en el banco con tasas de interés bajas antes de invertir su dinero en activos. Esto puede ocasionar un fuerte golpe en la economía de cualquier país, y Guatemala no es una excepción. Debido a esto la Junta Monetaria de Guatemala decidió disminuir las tasas de interés a un 0.5%, de esta manera promoviendo la actividad económica… ¿suena familiar? </w:t>
      </w:r>
      <w:sdt>
        <w:sdtPr>
          <w:rPr>
            <w:rFonts w:ascii="Times New Roman" w:hAnsi="Times New Roman" w:cs="Times New Roman"/>
            <w:sz w:val="20"/>
            <w:szCs w:val="20"/>
          </w:rPr>
          <w:id w:val="629908882"/>
          <w:citation/>
        </w:sdtPr>
        <w:sdtEndPr/>
        <w:sdtContent>
          <w:r w:rsidR="004834D9">
            <w:rPr>
              <w:rFonts w:ascii="Times New Roman" w:hAnsi="Times New Roman" w:cs="Times New Roman"/>
              <w:sz w:val="20"/>
              <w:szCs w:val="20"/>
            </w:rPr>
            <w:fldChar w:fldCharType="begin"/>
          </w:r>
          <w:r w:rsidR="004834D9">
            <w:rPr>
              <w:rFonts w:ascii="Times New Roman" w:hAnsi="Times New Roman" w:cs="Times New Roman"/>
              <w:sz w:val="20"/>
              <w:szCs w:val="20"/>
            </w:rPr>
            <w:instrText xml:space="preserve"> CITATION Gam20 \l 4106 </w:instrText>
          </w:r>
          <w:r w:rsidR="004834D9">
            <w:rPr>
              <w:rFonts w:ascii="Times New Roman" w:hAnsi="Times New Roman" w:cs="Times New Roman"/>
              <w:sz w:val="20"/>
              <w:szCs w:val="20"/>
            </w:rPr>
            <w:fldChar w:fldCharType="separate"/>
          </w:r>
          <w:r w:rsidR="004834D9" w:rsidRPr="004834D9">
            <w:rPr>
              <w:rFonts w:ascii="Times New Roman" w:hAnsi="Times New Roman" w:cs="Times New Roman"/>
              <w:noProof/>
              <w:sz w:val="20"/>
              <w:szCs w:val="20"/>
            </w:rPr>
            <w:t>(Gamarro, 2020)</w:t>
          </w:r>
          <w:r w:rsidR="004834D9">
            <w:rPr>
              <w:rFonts w:ascii="Times New Roman" w:hAnsi="Times New Roman" w:cs="Times New Roman"/>
              <w:sz w:val="20"/>
              <w:szCs w:val="20"/>
            </w:rPr>
            <w:fldChar w:fldCharType="end"/>
          </w:r>
        </w:sdtContent>
      </w:sdt>
      <w:r w:rsidR="004834D9">
        <w:rPr>
          <w:rFonts w:ascii="Times New Roman" w:hAnsi="Times New Roman" w:cs="Times New Roman"/>
          <w:sz w:val="20"/>
          <w:szCs w:val="20"/>
        </w:rPr>
        <w:t>.</w:t>
      </w:r>
    </w:p>
    <w:p w14:paraId="1839F158" w14:textId="01EC7924" w:rsidR="004834D9" w:rsidRDefault="004834D9" w:rsidP="00AB4F7F">
      <w:pPr>
        <w:spacing w:after="0" w:line="360" w:lineRule="auto"/>
        <w:jc w:val="both"/>
        <w:rPr>
          <w:rFonts w:ascii="Times New Roman" w:hAnsi="Times New Roman" w:cs="Times New Roman"/>
          <w:sz w:val="20"/>
          <w:szCs w:val="20"/>
        </w:rPr>
      </w:pPr>
    </w:p>
    <w:p w14:paraId="60CFE112" w14:textId="33D2FEA2" w:rsidR="004834D9" w:rsidRDefault="004834D9"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De momento, se puede observar factores similares a los que reventaron la burbuja inmobiliaria de 2004 en Estados Unidos en Guatemala. Una sobre oferta para una demanda inexistente o menor a la considerada, inflación de precios para </w:t>
      </w:r>
      <w:r w:rsidR="00786FFE">
        <w:rPr>
          <w:rFonts w:ascii="Times New Roman" w:hAnsi="Times New Roman" w:cs="Times New Roman"/>
          <w:sz w:val="20"/>
          <w:szCs w:val="20"/>
        </w:rPr>
        <w:t xml:space="preserve">inmuebles y tasas de interés bajas para promover la economía podrían ocasionar una burbuja económica en un futuro cercano del país. Como no es posible adivinar cual va a ser el </w:t>
      </w:r>
      <w:r w:rsidR="007D35D2">
        <w:rPr>
          <w:rFonts w:ascii="Times New Roman" w:hAnsi="Times New Roman" w:cs="Times New Roman"/>
          <w:sz w:val="20"/>
          <w:szCs w:val="20"/>
        </w:rPr>
        <w:t xml:space="preserve">próximo </w:t>
      </w:r>
      <w:r w:rsidR="00786FFE">
        <w:rPr>
          <w:rFonts w:ascii="Times New Roman" w:hAnsi="Times New Roman" w:cs="Times New Roman"/>
          <w:sz w:val="20"/>
          <w:szCs w:val="20"/>
        </w:rPr>
        <w:t>movimiento de la economía para el país,</w:t>
      </w:r>
      <w:r w:rsidR="007D35D2">
        <w:rPr>
          <w:rFonts w:ascii="Times New Roman" w:hAnsi="Times New Roman" w:cs="Times New Roman"/>
          <w:sz w:val="20"/>
          <w:szCs w:val="20"/>
        </w:rPr>
        <w:t xml:space="preserve"> se puede trabajar predicciones, basadas</w:t>
      </w:r>
      <w:r w:rsidR="00786FFE">
        <w:rPr>
          <w:rFonts w:ascii="Times New Roman" w:hAnsi="Times New Roman" w:cs="Times New Roman"/>
          <w:sz w:val="20"/>
          <w:szCs w:val="20"/>
        </w:rPr>
        <w:t xml:space="preserve"> </w:t>
      </w:r>
      <w:r w:rsidR="007D35D2">
        <w:rPr>
          <w:rFonts w:ascii="Times New Roman" w:hAnsi="Times New Roman" w:cs="Times New Roman"/>
          <w:sz w:val="20"/>
          <w:szCs w:val="20"/>
        </w:rPr>
        <w:t>en</w:t>
      </w:r>
      <w:r w:rsidR="00786FFE">
        <w:rPr>
          <w:rFonts w:ascii="Times New Roman" w:hAnsi="Times New Roman" w:cs="Times New Roman"/>
          <w:sz w:val="20"/>
          <w:szCs w:val="20"/>
        </w:rPr>
        <w:t xml:space="preserve"> datos reales que ayudarán a determinar si nos estamos dirigiendo a una explosión de la burbuja inmobiliaria actual. </w:t>
      </w:r>
    </w:p>
    <w:p w14:paraId="407F596E" w14:textId="70969CDC" w:rsidR="007D35D2" w:rsidRDefault="007D35D2" w:rsidP="00AB4F7F">
      <w:pPr>
        <w:spacing w:after="0" w:line="360" w:lineRule="auto"/>
        <w:jc w:val="both"/>
        <w:rPr>
          <w:rFonts w:ascii="Times New Roman" w:hAnsi="Times New Roman" w:cs="Times New Roman"/>
          <w:sz w:val="20"/>
          <w:szCs w:val="20"/>
        </w:rPr>
      </w:pPr>
    </w:p>
    <w:p w14:paraId="5D0CA433" w14:textId="1B511637" w:rsidR="007D35D2" w:rsidRDefault="007D35D2" w:rsidP="002D0FB5">
      <w:pPr>
        <w:pStyle w:val="Heading2"/>
        <w:rPr>
          <w:rFonts w:ascii="Times New Roman" w:hAnsi="Times New Roman" w:cs="Times New Roman"/>
          <w:color w:val="auto"/>
          <w:sz w:val="28"/>
          <w:szCs w:val="28"/>
        </w:rPr>
      </w:pPr>
      <w:bookmarkStart w:id="9" w:name="_Toc87462778"/>
      <w:r w:rsidRPr="002D0FB5">
        <w:rPr>
          <w:rFonts w:ascii="Times New Roman" w:hAnsi="Times New Roman" w:cs="Times New Roman"/>
          <w:color w:val="auto"/>
          <w:sz w:val="28"/>
          <w:szCs w:val="28"/>
        </w:rPr>
        <w:t>SOLUCIÓN UTILIZADA</w:t>
      </w:r>
      <w:bookmarkEnd w:id="9"/>
    </w:p>
    <w:p w14:paraId="00EB15A3" w14:textId="77777777" w:rsidR="002D0FB5" w:rsidRPr="002D0FB5" w:rsidRDefault="002D0FB5" w:rsidP="002D0FB5"/>
    <w:p w14:paraId="2B7BFB6B" w14:textId="72D303A0" w:rsidR="0062165C" w:rsidRDefault="00A21946"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En estadística existen muchos algoritmos para realizar </w:t>
      </w:r>
      <w:r w:rsidR="0062165C">
        <w:rPr>
          <w:rFonts w:ascii="Times New Roman" w:hAnsi="Times New Roman" w:cs="Times New Roman"/>
          <w:sz w:val="20"/>
          <w:szCs w:val="20"/>
        </w:rPr>
        <w:t>predicciones</w:t>
      </w:r>
      <w:r>
        <w:rPr>
          <w:rFonts w:ascii="Times New Roman" w:hAnsi="Times New Roman" w:cs="Times New Roman"/>
          <w:sz w:val="20"/>
          <w:szCs w:val="20"/>
        </w:rPr>
        <w:t xml:space="preserve">. En el mundo financiero, es bastante común encontrar el uso de análisis de medias móviles para realizar predicciones </w:t>
      </w:r>
      <w:r w:rsidR="00451A94">
        <w:rPr>
          <w:rFonts w:ascii="Times New Roman" w:hAnsi="Times New Roman" w:cs="Times New Roman"/>
          <w:sz w:val="20"/>
          <w:szCs w:val="20"/>
        </w:rPr>
        <w:t>de un indicador en específico. Inclusive la institución Bloomberg utiliza estos algoritmos para la predicción del comportamiento de acciones en un tiempo determinado</w:t>
      </w:r>
      <w:sdt>
        <w:sdtPr>
          <w:rPr>
            <w:rFonts w:ascii="Times New Roman" w:hAnsi="Times New Roman" w:cs="Times New Roman"/>
            <w:sz w:val="20"/>
            <w:szCs w:val="20"/>
          </w:rPr>
          <w:id w:val="-1054069636"/>
          <w:citation/>
        </w:sdtPr>
        <w:sdtEndPr/>
        <w:sdtContent>
          <w:r w:rsidR="00451A94">
            <w:rPr>
              <w:rFonts w:ascii="Times New Roman" w:hAnsi="Times New Roman" w:cs="Times New Roman"/>
              <w:sz w:val="20"/>
              <w:szCs w:val="20"/>
            </w:rPr>
            <w:fldChar w:fldCharType="begin"/>
          </w:r>
          <w:r w:rsidR="00451A94">
            <w:rPr>
              <w:rFonts w:ascii="Times New Roman" w:hAnsi="Times New Roman" w:cs="Times New Roman"/>
              <w:sz w:val="20"/>
              <w:szCs w:val="20"/>
            </w:rPr>
            <w:instrText xml:space="preserve"> CITATION Fer21 \l 4106 </w:instrText>
          </w:r>
          <w:r w:rsidR="00451A94">
            <w:rPr>
              <w:rFonts w:ascii="Times New Roman" w:hAnsi="Times New Roman" w:cs="Times New Roman"/>
              <w:sz w:val="20"/>
              <w:szCs w:val="20"/>
            </w:rPr>
            <w:fldChar w:fldCharType="separate"/>
          </w:r>
          <w:r w:rsidR="00451A94">
            <w:rPr>
              <w:rFonts w:ascii="Times New Roman" w:hAnsi="Times New Roman" w:cs="Times New Roman"/>
              <w:noProof/>
              <w:sz w:val="20"/>
              <w:szCs w:val="20"/>
            </w:rPr>
            <w:t xml:space="preserve"> </w:t>
          </w:r>
          <w:r w:rsidR="00451A94" w:rsidRPr="00451A94">
            <w:rPr>
              <w:rFonts w:ascii="Times New Roman" w:hAnsi="Times New Roman" w:cs="Times New Roman"/>
              <w:noProof/>
              <w:sz w:val="20"/>
              <w:szCs w:val="20"/>
            </w:rPr>
            <w:t>(Fernando, 2021)</w:t>
          </w:r>
          <w:r w:rsidR="00451A94">
            <w:rPr>
              <w:rFonts w:ascii="Times New Roman" w:hAnsi="Times New Roman" w:cs="Times New Roman"/>
              <w:sz w:val="20"/>
              <w:szCs w:val="20"/>
            </w:rPr>
            <w:fldChar w:fldCharType="end"/>
          </w:r>
        </w:sdtContent>
      </w:sdt>
      <w:r w:rsidR="00451A94">
        <w:rPr>
          <w:rFonts w:ascii="Times New Roman" w:hAnsi="Times New Roman" w:cs="Times New Roman"/>
          <w:sz w:val="20"/>
          <w:szCs w:val="20"/>
        </w:rPr>
        <w:t xml:space="preserve">. La palabra “móvil” viene de la habilidad de este modelo de adaptarse a nueva información, la cuales completamente importante para el manejo de predicciones </w:t>
      </w:r>
      <w:sdt>
        <w:sdtPr>
          <w:rPr>
            <w:rFonts w:ascii="Times New Roman" w:hAnsi="Times New Roman" w:cs="Times New Roman"/>
            <w:sz w:val="20"/>
            <w:szCs w:val="20"/>
          </w:rPr>
          <w:id w:val="1764022303"/>
          <w:citation/>
        </w:sdtPr>
        <w:sdtEndPr/>
        <w:sdtContent>
          <w:r w:rsidR="00451A94">
            <w:rPr>
              <w:rFonts w:ascii="Times New Roman" w:hAnsi="Times New Roman" w:cs="Times New Roman"/>
              <w:sz w:val="20"/>
              <w:szCs w:val="20"/>
            </w:rPr>
            <w:fldChar w:fldCharType="begin"/>
          </w:r>
          <w:r w:rsidR="00451A94">
            <w:rPr>
              <w:rFonts w:ascii="Times New Roman" w:hAnsi="Times New Roman" w:cs="Times New Roman"/>
              <w:sz w:val="20"/>
              <w:szCs w:val="20"/>
            </w:rPr>
            <w:instrText xml:space="preserve"> CITATION Fer21 \l 4106 </w:instrText>
          </w:r>
          <w:r w:rsidR="00451A94">
            <w:rPr>
              <w:rFonts w:ascii="Times New Roman" w:hAnsi="Times New Roman" w:cs="Times New Roman"/>
              <w:sz w:val="20"/>
              <w:szCs w:val="20"/>
            </w:rPr>
            <w:fldChar w:fldCharType="separate"/>
          </w:r>
          <w:r w:rsidR="00451A94" w:rsidRPr="00451A94">
            <w:rPr>
              <w:rFonts w:ascii="Times New Roman" w:hAnsi="Times New Roman" w:cs="Times New Roman"/>
              <w:noProof/>
              <w:sz w:val="20"/>
              <w:szCs w:val="20"/>
            </w:rPr>
            <w:t>(Fernando, 2021)</w:t>
          </w:r>
          <w:r w:rsidR="00451A94">
            <w:rPr>
              <w:rFonts w:ascii="Times New Roman" w:hAnsi="Times New Roman" w:cs="Times New Roman"/>
              <w:sz w:val="20"/>
              <w:szCs w:val="20"/>
            </w:rPr>
            <w:fldChar w:fldCharType="end"/>
          </w:r>
        </w:sdtContent>
      </w:sdt>
      <w:r w:rsidR="00451A94">
        <w:rPr>
          <w:rFonts w:ascii="Times New Roman" w:hAnsi="Times New Roman" w:cs="Times New Roman"/>
          <w:sz w:val="20"/>
          <w:szCs w:val="20"/>
        </w:rPr>
        <w:t xml:space="preserve">. Este tipo de algoritmo es </w:t>
      </w:r>
      <w:r w:rsidR="0062165C">
        <w:rPr>
          <w:rFonts w:ascii="Times New Roman" w:hAnsi="Times New Roman" w:cs="Times New Roman"/>
          <w:sz w:val="20"/>
          <w:szCs w:val="20"/>
        </w:rPr>
        <w:t xml:space="preserve">de serie de tiempo, y busca que dada el comportamiento de un indicador durante la historia realizar predicciones para el tiempo que sea solicitado, para saber cual es la tendencia a futuro y realizar una mejor toma de decisiones. </w:t>
      </w:r>
    </w:p>
    <w:p w14:paraId="4ABC5C93" w14:textId="77777777" w:rsidR="00F67168" w:rsidRDefault="00F67168" w:rsidP="00AB4F7F">
      <w:pPr>
        <w:spacing w:after="0" w:line="360" w:lineRule="auto"/>
        <w:jc w:val="both"/>
        <w:rPr>
          <w:rFonts w:ascii="Times New Roman" w:hAnsi="Times New Roman" w:cs="Times New Roman"/>
          <w:sz w:val="20"/>
          <w:szCs w:val="20"/>
        </w:rPr>
      </w:pPr>
    </w:p>
    <w:p w14:paraId="17133955" w14:textId="2F1C9109" w:rsidR="009D3D8B" w:rsidRDefault="00F67168" w:rsidP="00AB4F7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Existen muchos tipos de análisis de medias móviles, pero para el presente trabajo se concentrará en un modelo estacional también conocido como SARIMA por sus siglas en ingles. Se eligió este tipo de análisis porque permite realizar un análisis predictivo sobre series de tiempo, pero añade el valor del peso de la estacionalidad</w:t>
      </w:r>
      <w:sdt>
        <w:sdtPr>
          <w:rPr>
            <w:rFonts w:ascii="Times New Roman" w:hAnsi="Times New Roman" w:cs="Times New Roman"/>
            <w:sz w:val="20"/>
            <w:szCs w:val="20"/>
          </w:rPr>
          <w:id w:val="-119305289"/>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Chá97 \l 4106 </w:instrText>
          </w:r>
          <w:r>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F67168">
            <w:rPr>
              <w:rFonts w:ascii="Times New Roman" w:hAnsi="Times New Roman" w:cs="Times New Roman"/>
              <w:noProof/>
              <w:sz w:val="20"/>
              <w:szCs w:val="20"/>
            </w:rPr>
            <w:t>(Chávez, 1997)</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Por ser un tema puramente financiero, es posible que en ciertas épocas del año se ajuste la información dependiendo de la temporada, por lo que este modelo ayuda a contemplar esto y dar una predicción precisa en el tiempo solicitada. </w:t>
      </w:r>
      <w:r w:rsidR="004821D8">
        <w:rPr>
          <w:rFonts w:ascii="Times New Roman" w:hAnsi="Times New Roman" w:cs="Times New Roman"/>
          <w:sz w:val="20"/>
          <w:szCs w:val="20"/>
        </w:rPr>
        <w:t xml:space="preserve">Para entender mejor el funcionamiento de este algoritmo </w:t>
      </w:r>
      <w:r w:rsidR="00533101">
        <w:rPr>
          <w:rFonts w:ascii="Times New Roman" w:hAnsi="Times New Roman" w:cs="Times New Roman"/>
          <w:sz w:val="20"/>
          <w:szCs w:val="20"/>
        </w:rPr>
        <w:t>predictivo</w:t>
      </w:r>
      <w:r w:rsidR="004821D8">
        <w:rPr>
          <w:rFonts w:ascii="Times New Roman" w:hAnsi="Times New Roman" w:cs="Times New Roman"/>
          <w:sz w:val="20"/>
          <w:szCs w:val="20"/>
        </w:rPr>
        <w:t xml:space="preserve">, podemos separar cada una de sus siglas y explicar que representan en el modelo. </w:t>
      </w:r>
    </w:p>
    <w:p w14:paraId="75F4D564" w14:textId="77777777" w:rsidR="00B4518F" w:rsidRDefault="00B4518F" w:rsidP="00AB4F7F">
      <w:pPr>
        <w:spacing w:after="0" w:line="360" w:lineRule="auto"/>
        <w:jc w:val="both"/>
        <w:rPr>
          <w:rFonts w:ascii="Times New Roman" w:hAnsi="Times New Roman" w:cs="Times New Roman"/>
          <w:sz w:val="20"/>
          <w:szCs w:val="20"/>
        </w:rPr>
      </w:pPr>
    </w:p>
    <w:p w14:paraId="4DB9D2E3" w14:textId="5FA11EA1" w:rsidR="004821D8" w:rsidRDefault="00533101" w:rsidP="00533101">
      <w:pPr>
        <w:pStyle w:val="ListParagraph"/>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MA (Medías Móviles): es un tipo de cálculo utilizado para determinar una serie de promedios basados en un conjunto de datos. Es utilizado </w:t>
      </w:r>
      <w:r w:rsidR="00A32DC8">
        <w:rPr>
          <w:rFonts w:ascii="Times New Roman" w:hAnsi="Times New Roman" w:cs="Times New Roman"/>
          <w:sz w:val="20"/>
          <w:szCs w:val="20"/>
        </w:rPr>
        <w:t>para determinar</w:t>
      </w:r>
      <w:r>
        <w:rPr>
          <w:rFonts w:ascii="Times New Roman" w:hAnsi="Times New Roman" w:cs="Times New Roman"/>
          <w:sz w:val="20"/>
          <w:szCs w:val="20"/>
        </w:rPr>
        <w:t xml:space="preserve"> la tendencia del indicador</w:t>
      </w:r>
      <w:r w:rsidR="00A32DC8">
        <w:rPr>
          <w:rFonts w:ascii="Times New Roman" w:hAnsi="Times New Roman" w:cs="Times New Roman"/>
          <w:sz w:val="20"/>
          <w:szCs w:val="20"/>
        </w:rPr>
        <w:t xml:space="preserve"> y es ajustable dependiendo de la información histórica que se esté manejando, por ende, el término “móvil”. </w:t>
      </w:r>
    </w:p>
    <w:p w14:paraId="250AE061" w14:textId="3D718FB5" w:rsidR="00A32DC8" w:rsidRDefault="00A32DC8" w:rsidP="00533101">
      <w:pPr>
        <w:pStyle w:val="ListParagraph"/>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I (Integrado): este paso significa que el modelo tomara en cuenta la diferencia de los datos brutos. Esta información se ve mejor visualizada en la siguiente ecuación: </w:t>
      </w:r>
    </w:p>
    <w:p w14:paraId="48A2D73D" w14:textId="03EFE381" w:rsidR="00A32DC8" w:rsidRPr="00A32DC8" w:rsidRDefault="00B5579D" w:rsidP="00A32DC8">
      <w:pPr>
        <w:spacing w:after="0" w:line="36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pronostico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e>
          </m:d>
          <m:r>
            <w:rPr>
              <w:rFonts w:ascii="Cambria Math" w:eastAsiaTheme="minorEastAsia" w:hAnsi="Cambria Math" w:cs="Times New Roman"/>
              <w:sz w:val="20"/>
              <w:szCs w:val="20"/>
            </w:rPr>
            <m:t>+…</m:t>
          </m:r>
        </m:oMath>
      </m:oMathPara>
    </w:p>
    <w:p w14:paraId="7B322457" w14:textId="3842C508" w:rsidR="006208A1" w:rsidRDefault="006208A1" w:rsidP="006208A1">
      <w:pPr>
        <w:spacing w:after="0" w:line="360" w:lineRule="auto"/>
        <w:ind w:left="705"/>
        <w:jc w:val="both"/>
        <w:rPr>
          <w:rFonts w:ascii="Times New Roman" w:hAnsi="Times New Roman" w:cs="Times New Roman"/>
          <w:sz w:val="20"/>
          <w:szCs w:val="20"/>
        </w:rPr>
      </w:pPr>
      <w:r>
        <w:rPr>
          <w:rFonts w:ascii="Times New Roman" w:hAnsi="Times New Roman" w:cs="Times New Roman"/>
          <w:sz w:val="20"/>
          <w:szCs w:val="20"/>
        </w:rPr>
        <w:t xml:space="preserve">Lo que la ecuación ejemplifica es que el cambio en Y se va a dar por lo previamente sucedido en la Y </w:t>
      </w:r>
      <w:r>
        <w:rPr>
          <w:rFonts w:ascii="Times New Roman" w:hAnsi="Times New Roman" w:cs="Times New Roman"/>
          <w:sz w:val="20"/>
          <w:szCs w:val="20"/>
        </w:rPr>
        <w:tab/>
        <w:t xml:space="preserve">anterior, esto provee que el modelo sea estacional y que sus propiedades estadísticas no van a variar dependiendo de cuando se haya tomado la población. </w:t>
      </w:r>
    </w:p>
    <w:p w14:paraId="43117D71" w14:textId="77777777" w:rsidR="003B2F8F" w:rsidRDefault="006208A1" w:rsidP="003B2F8F">
      <w:pPr>
        <w:pStyle w:val="ListParagraph"/>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AR</w:t>
      </w:r>
      <w:r w:rsidR="00B009F9">
        <w:rPr>
          <w:rFonts w:ascii="Times New Roman" w:hAnsi="Times New Roman" w:cs="Times New Roman"/>
          <w:sz w:val="20"/>
          <w:szCs w:val="20"/>
        </w:rPr>
        <w:t xml:space="preserve"> (Autorregresivo): esto significa que el modelo hará una regresión de la variable objetivo en búsqueda de los valores pasados del mismo. En términos sencillos, este paso dentro del modelo lo que hace es dar a entender que el resultado esperado será lineal a la información histórica de la variable objetivo. Este paso es el encargado de en realizar la predicción un paso a la vez basada en los resultados de los anteriores</w:t>
      </w:r>
      <w:r w:rsidR="003B2F8F">
        <w:rPr>
          <w:rFonts w:ascii="Times New Roman" w:hAnsi="Times New Roman" w:cs="Times New Roman"/>
          <w:sz w:val="20"/>
          <w:szCs w:val="20"/>
        </w:rPr>
        <w:t>.</w:t>
      </w:r>
    </w:p>
    <w:p w14:paraId="1D9542B7" w14:textId="49BE8A46" w:rsidR="003B40CA" w:rsidRDefault="003B2F8F" w:rsidP="003B40CA">
      <w:pPr>
        <w:pStyle w:val="ListParagraph"/>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S (estacionalidad): por último, se encuentra la estacionalidad. Este es el paso más sencillo de entender, pero involucra bastante teoría detrás de sí. Con “estacionalidad” se refiere que el modelo entiende el comportamiento estacional de la variable objetivo, tratando de imitar este comportamiento en sus predicciones. Un ejemplo de esto es que si en ventas, sabemos que aumentan significativamente en diciembre, tenemos que esperar que </w:t>
      </w:r>
      <w:r w:rsidR="003B40CA">
        <w:rPr>
          <w:rFonts w:ascii="Times New Roman" w:hAnsi="Times New Roman" w:cs="Times New Roman"/>
          <w:sz w:val="20"/>
          <w:szCs w:val="20"/>
        </w:rPr>
        <w:t xml:space="preserve">el modelo prediga esta tendencia en el próximo diciembre. Para esto, el modelo requiere términos estacionales adicionales y se ve de la siguiente manera: </w:t>
      </w:r>
    </w:p>
    <w:p w14:paraId="19ADE736" w14:textId="4ABE00A5" w:rsidR="008D55DF" w:rsidRPr="003B40CA" w:rsidRDefault="003B40CA" w:rsidP="003B40CA">
      <w:pPr>
        <w:pStyle w:val="ListParagraph"/>
        <w:spacing w:after="0"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SARIMA(p,d,q)(P,D,Q)m</m:t>
          </m:r>
        </m:oMath>
      </m:oMathPara>
    </w:p>
    <w:p w14:paraId="24B7CE74" w14:textId="3A780CE3" w:rsidR="003B40CA" w:rsidRDefault="003B40CA" w:rsidP="003B40CA">
      <w:pPr>
        <w:pStyle w:val="ListParagraph"/>
        <w:spacing w:after="0" w:line="360" w:lineRule="auto"/>
        <w:jc w:val="both"/>
        <w:rPr>
          <w:rFonts w:ascii="Times New Roman" w:hAnsi="Times New Roman" w:cs="Times New Roman"/>
          <w:sz w:val="20"/>
          <w:szCs w:val="20"/>
        </w:rPr>
      </w:pPr>
    </w:p>
    <w:p w14:paraId="2A9324A7" w14:textId="0D9C05B9" w:rsidR="003B40CA" w:rsidRDefault="003B40CA" w:rsidP="003B40CA">
      <w:pPr>
        <w:pStyle w:val="ListParagraph"/>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Donde </w:t>
      </w:r>
      <w:proofErr w:type="spellStart"/>
      <w:proofErr w:type="gramStart"/>
      <w:r>
        <w:rPr>
          <w:rFonts w:ascii="Times New Roman" w:hAnsi="Times New Roman" w:cs="Times New Roman"/>
          <w:sz w:val="20"/>
          <w:szCs w:val="20"/>
        </w:rPr>
        <w:t>p,d</w:t>
      </w:r>
      <w:proofErr w:type="spellEnd"/>
      <w:proofErr w:type="gramEnd"/>
      <w:r>
        <w:rPr>
          <w:rFonts w:ascii="Times New Roman" w:hAnsi="Times New Roman" w:cs="Times New Roman"/>
          <w:sz w:val="20"/>
          <w:szCs w:val="20"/>
        </w:rPr>
        <w:t xml:space="preserve"> y q representan la parte no estacional del modelo y P, D,Q se refiere a su parte estacional</w:t>
      </w:r>
      <w:r w:rsidR="00A1251C">
        <w:rPr>
          <w:rFonts w:ascii="Times New Roman" w:hAnsi="Times New Roman" w:cs="Times New Roman"/>
          <w:sz w:val="20"/>
          <w:szCs w:val="20"/>
        </w:rPr>
        <w:t xml:space="preserve"> y m es el número de observaciones. Para la parte no estacional del modelo, p representa la tendencia de autorregresiva del modelo, d es la diferencia del orden y la tendencia de la media móvil. Las versiones mayúsculas de estos parámetros representan la misma información, con la diferencia que estos son estacionales. M puede representar diferentes valores dependiendo de la utilidad de las predicciones. Si se busca realizar predicciones anuales, se utilizaría 12 como su valor. Si fuera predicciones mensuales 30 y dependiendo de lo que se esta buscando, este valor debe ajustarse. M es el valor que influencia a P, D y Q y le provee el peso estacional al modelo. </w:t>
      </w:r>
    </w:p>
    <w:p w14:paraId="7E2D5FB6" w14:textId="2DBDC487" w:rsidR="003B40CA" w:rsidRDefault="003B40CA" w:rsidP="003B40CA">
      <w:pPr>
        <w:pStyle w:val="ListParagraph"/>
        <w:spacing w:after="0" w:line="360" w:lineRule="auto"/>
        <w:jc w:val="both"/>
        <w:rPr>
          <w:rFonts w:ascii="Times New Roman" w:hAnsi="Times New Roman" w:cs="Times New Roman"/>
          <w:sz w:val="20"/>
          <w:szCs w:val="20"/>
        </w:rPr>
      </w:pPr>
    </w:p>
    <w:p w14:paraId="642928D0" w14:textId="2B131623" w:rsidR="003B40CA" w:rsidRDefault="003B40CA" w:rsidP="003B40CA">
      <w:pPr>
        <w:pStyle w:val="ListParagraph"/>
        <w:spacing w:after="0" w:line="360" w:lineRule="auto"/>
        <w:jc w:val="both"/>
        <w:rPr>
          <w:rFonts w:ascii="Times New Roman" w:hAnsi="Times New Roman" w:cs="Times New Roman"/>
          <w:sz w:val="20"/>
          <w:szCs w:val="20"/>
        </w:rPr>
      </w:pPr>
    </w:p>
    <w:p w14:paraId="16450267" w14:textId="06FF55D5" w:rsidR="00FF4C56" w:rsidRDefault="00FF4C56" w:rsidP="003B40CA">
      <w:pPr>
        <w:pStyle w:val="ListParagraph"/>
        <w:spacing w:after="0" w:line="360" w:lineRule="auto"/>
        <w:jc w:val="both"/>
        <w:rPr>
          <w:rFonts w:ascii="Times New Roman" w:hAnsi="Times New Roman" w:cs="Times New Roman"/>
          <w:sz w:val="20"/>
          <w:szCs w:val="20"/>
        </w:rPr>
      </w:pPr>
    </w:p>
    <w:p w14:paraId="0C8C8C5F" w14:textId="251824BE" w:rsidR="00FF4C56" w:rsidRDefault="00FF4C56" w:rsidP="003B40CA">
      <w:pPr>
        <w:pStyle w:val="ListParagraph"/>
        <w:spacing w:after="0" w:line="360" w:lineRule="auto"/>
        <w:jc w:val="both"/>
        <w:rPr>
          <w:rFonts w:ascii="Times New Roman" w:hAnsi="Times New Roman" w:cs="Times New Roman"/>
          <w:sz w:val="20"/>
          <w:szCs w:val="20"/>
        </w:rPr>
      </w:pPr>
    </w:p>
    <w:p w14:paraId="2A464C1D" w14:textId="77777777" w:rsidR="00FF4C56" w:rsidRPr="003B40CA" w:rsidRDefault="00FF4C56" w:rsidP="003B40CA">
      <w:pPr>
        <w:pStyle w:val="ListParagraph"/>
        <w:spacing w:after="0" w:line="360" w:lineRule="auto"/>
        <w:jc w:val="both"/>
        <w:rPr>
          <w:rFonts w:ascii="Times New Roman" w:hAnsi="Times New Roman" w:cs="Times New Roman"/>
          <w:sz w:val="20"/>
          <w:szCs w:val="20"/>
        </w:rPr>
      </w:pPr>
    </w:p>
    <w:p w14:paraId="21643B34" w14:textId="58E71CD4" w:rsidR="008D55DF" w:rsidRPr="002D0FB5" w:rsidRDefault="008D55DF" w:rsidP="002D0FB5">
      <w:pPr>
        <w:pStyle w:val="Heading1"/>
        <w:jc w:val="center"/>
        <w:rPr>
          <w:rFonts w:ascii="Times New Roman" w:hAnsi="Times New Roman" w:cs="Times New Roman"/>
          <w:color w:val="auto"/>
        </w:rPr>
      </w:pPr>
      <w:bookmarkStart w:id="10" w:name="_Toc87462779"/>
      <w:r w:rsidRPr="002D0FB5">
        <w:rPr>
          <w:rFonts w:ascii="Times New Roman" w:hAnsi="Times New Roman" w:cs="Times New Roman"/>
          <w:color w:val="auto"/>
        </w:rPr>
        <w:lastRenderedPageBreak/>
        <w:t>METODOLOGÍA</w:t>
      </w:r>
      <w:bookmarkEnd w:id="10"/>
    </w:p>
    <w:p w14:paraId="1BF87147" w14:textId="77777777" w:rsidR="006871A7" w:rsidRDefault="006871A7" w:rsidP="008D55DF">
      <w:pPr>
        <w:spacing w:after="0"/>
        <w:jc w:val="center"/>
        <w:rPr>
          <w:rFonts w:ascii="Times New Roman" w:hAnsi="Times New Roman" w:cs="Times New Roman"/>
          <w:sz w:val="32"/>
          <w:szCs w:val="32"/>
        </w:rPr>
      </w:pPr>
    </w:p>
    <w:p w14:paraId="7C635F2B" w14:textId="37D95D41" w:rsidR="008D55DF" w:rsidRDefault="008D55DF" w:rsidP="008D55DF">
      <w:pPr>
        <w:spacing w:line="360" w:lineRule="auto"/>
        <w:jc w:val="both"/>
        <w:rPr>
          <w:rFonts w:ascii="Times New Roman" w:hAnsi="Times New Roman" w:cs="Times New Roman"/>
          <w:sz w:val="20"/>
          <w:szCs w:val="20"/>
        </w:rPr>
      </w:pPr>
      <w:r w:rsidRPr="008D55DF">
        <w:rPr>
          <w:rFonts w:ascii="Times New Roman" w:hAnsi="Times New Roman" w:cs="Times New Roman"/>
          <w:sz w:val="20"/>
          <w:szCs w:val="20"/>
        </w:rPr>
        <w:t xml:space="preserve">Como previamente mencionado, se estará utilizando series de tiempo para realizar predicciones sobre información financiera de entidades de banca y el sistema económico guatemalteco, definiendo correctamente la tendencia del interés pasivo y activo. Saber la tendencia de ambos indicadores es importante ya que nos ayudara a entender el comportamiento futuro que tendría la banca y los inversionistas en Guatemala. Por ejemplo: Si la tasa de interés bancaria pasiva es alta, es muy posible que al inversionista le conviene más mantener su dinero en el banco a plazo fijo que obtener una hipoteca e invertir en bienes inmuebles. Esto </w:t>
      </w:r>
      <w:r w:rsidR="00B4518F">
        <w:rPr>
          <w:rFonts w:ascii="Times New Roman" w:hAnsi="Times New Roman" w:cs="Times New Roman"/>
          <w:sz w:val="20"/>
          <w:szCs w:val="20"/>
        </w:rPr>
        <w:t>produce</w:t>
      </w:r>
      <w:r w:rsidR="00372893">
        <w:rPr>
          <w:rFonts w:ascii="Times New Roman" w:hAnsi="Times New Roman" w:cs="Times New Roman"/>
          <w:sz w:val="20"/>
          <w:szCs w:val="20"/>
        </w:rPr>
        <w:t xml:space="preserve"> </w:t>
      </w:r>
      <w:r w:rsidRPr="008D55DF">
        <w:rPr>
          <w:rFonts w:ascii="Times New Roman" w:hAnsi="Times New Roman" w:cs="Times New Roman"/>
          <w:sz w:val="20"/>
          <w:szCs w:val="20"/>
        </w:rPr>
        <w:t>una menor demanda en inmobiliaria y el precio de estos podría devaluarse continuamente. La idea principal sería encontrar cual es el escenario más posible con la información disponible, y en base a eso realizar conclusiones de que esperar del mercado inmobiliario en el país. Por lo que el proyecto se espera trabajar con la siguiente estructura:</w:t>
      </w:r>
    </w:p>
    <w:p w14:paraId="2B638ADC" w14:textId="77777777" w:rsidR="00593526" w:rsidRPr="008D55DF" w:rsidRDefault="00593526" w:rsidP="008D55DF">
      <w:pPr>
        <w:spacing w:line="360" w:lineRule="auto"/>
        <w:jc w:val="both"/>
        <w:rPr>
          <w:rFonts w:ascii="Times New Roman" w:hAnsi="Times New Roman" w:cs="Times New Roman"/>
          <w:sz w:val="20"/>
          <w:szCs w:val="20"/>
        </w:rPr>
      </w:pPr>
    </w:p>
    <w:p w14:paraId="0B46FBA5" w14:textId="24D2D7E4" w:rsidR="008D55DF" w:rsidRDefault="008D55DF" w:rsidP="008D55DF">
      <w:pPr>
        <w:spacing w:line="360" w:lineRule="auto"/>
        <w:jc w:val="both"/>
        <w:rPr>
          <w:rFonts w:ascii="Times New Roman" w:hAnsi="Times New Roman" w:cs="Times New Roman"/>
          <w:sz w:val="20"/>
          <w:szCs w:val="20"/>
        </w:rPr>
      </w:pPr>
      <w:r w:rsidRPr="00593526">
        <w:rPr>
          <w:rFonts w:ascii="Times New Roman" w:hAnsi="Times New Roman" w:cs="Times New Roman"/>
          <w:sz w:val="20"/>
          <w:szCs w:val="20"/>
        </w:rPr>
        <w:t>Hipótesis:</w:t>
      </w:r>
      <w:r w:rsidRPr="008D55DF">
        <w:rPr>
          <w:rFonts w:ascii="Times New Roman" w:hAnsi="Times New Roman" w:cs="Times New Roman"/>
          <w:sz w:val="20"/>
          <w:szCs w:val="20"/>
        </w:rPr>
        <w:t xml:space="preserve"> La tasa pasiva de interés se mantendrá baja y la tasa activa tendrá un crecimiento fuerte a futuro.</w:t>
      </w:r>
      <w:r w:rsidR="001F1009">
        <w:rPr>
          <w:rFonts w:ascii="Times New Roman" w:hAnsi="Times New Roman" w:cs="Times New Roman"/>
          <w:sz w:val="20"/>
          <w:szCs w:val="20"/>
        </w:rPr>
        <w:t xml:space="preserve"> Causando que las personas preferirán mantener su dinero en el banco que invertir en inmuebles. </w:t>
      </w:r>
    </w:p>
    <w:p w14:paraId="47B1019F" w14:textId="77777777" w:rsidR="00593526" w:rsidRPr="008D55DF" w:rsidRDefault="00593526" w:rsidP="008D55DF">
      <w:pPr>
        <w:spacing w:line="360" w:lineRule="auto"/>
        <w:jc w:val="both"/>
        <w:rPr>
          <w:rFonts w:ascii="Times New Roman" w:hAnsi="Times New Roman" w:cs="Times New Roman"/>
          <w:sz w:val="20"/>
          <w:szCs w:val="20"/>
        </w:rPr>
      </w:pPr>
    </w:p>
    <w:p w14:paraId="3D30A8B5" w14:textId="77777777" w:rsidR="008D55DF" w:rsidRPr="006871A7" w:rsidRDefault="008D55DF" w:rsidP="008D55DF">
      <w:pPr>
        <w:spacing w:line="360" w:lineRule="auto"/>
        <w:jc w:val="both"/>
        <w:rPr>
          <w:rFonts w:ascii="Times New Roman" w:hAnsi="Times New Roman" w:cs="Times New Roman"/>
          <w:sz w:val="28"/>
          <w:szCs w:val="28"/>
        </w:rPr>
      </w:pPr>
      <w:r w:rsidRPr="006871A7">
        <w:rPr>
          <w:rFonts w:ascii="Times New Roman" w:hAnsi="Times New Roman" w:cs="Times New Roman"/>
          <w:sz w:val="28"/>
          <w:szCs w:val="28"/>
        </w:rPr>
        <w:t>Supuestos:</w:t>
      </w:r>
    </w:p>
    <w:p w14:paraId="346B31F5" w14:textId="56174018" w:rsidR="008D55DF" w:rsidRDefault="008D55DF" w:rsidP="008D55DF">
      <w:pPr>
        <w:pStyle w:val="ListParagraph"/>
        <w:numPr>
          <w:ilvl w:val="0"/>
          <w:numId w:val="3"/>
        </w:numPr>
        <w:spacing w:line="360" w:lineRule="auto"/>
        <w:jc w:val="both"/>
        <w:rPr>
          <w:rFonts w:ascii="Times New Roman" w:hAnsi="Times New Roman" w:cs="Times New Roman"/>
          <w:sz w:val="20"/>
          <w:szCs w:val="20"/>
        </w:rPr>
      </w:pPr>
      <w:r w:rsidRPr="008D55DF">
        <w:rPr>
          <w:rFonts w:ascii="Times New Roman" w:hAnsi="Times New Roman" w:cs="Times New Roman"/>
          <w:sz w:val="20"/>
          <w:szCs w:val="20"/>
        </w:rPr>
        <w:t>Indicadores como: tasa de cambio, crecimiento del mercado inmobiliario y distribución de riquezas a través de los segmentos de la población se asumen que se mantendrán constantes a futuro.</w:t>
      </w:r>
    </w:p>
    <w:p w14:paraId="5502AA3D" w14:textId="21FB1F01" w:rsidR="001F1009" w:rsidRPr="008D55DF" w:rsidRDefault="001F1009" w:rsidP="008D55DF">
      <w:pPr>
        <w:pStyle w:val="ListParagraph"/>
        <w:numPr>
          <w:ilvl w:val="0"/>
          <w:numId w:val="3"/>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Se asume que el precio de inmuebles va a mantener el crecimiento actual a futuro. </w:t>
      </w:r>
    </w:p>
    <w:p w14:paraId="0F6842F2" w14:textId="77777777" w:rsidR="008D55DF" w:rsidRPr="006871A7" w:rsidRDefault="008D55DF" w:rsidP="008D55DF">
      <w:pPr>
        <w:spacing w:line="360" w:lineRule="auto"/>
        <w:jc w:val="both"/>
        <w:rPr>
          <w:rFonts w:ascii="Times New Roman" w:hAnsi="Times New Roman" w:cs="Times New Roman"/>
          <w:sz w:val="28"/>
          <w:szCs w:val="28"/>
        </w:rPr>
      </w:pPr>
      <w:r w:rsidRPr="006871A7">
        <w:rPr>
          <w:rFonts w:ascii="Times New Roman" w:hAnsi="Times New Roman" w:cs="Times New Roman"/>
          <w:sz w:val="28"/>
          <w:szCs w:val="28"/>
        </w:rPr>
        <w:t>Fuentes de Información:</w:t>
      </w:r>
    </w:p>
    <w:p w14:paraId="2DDD0792" w14:textId="77777777" w:rsidR="008D55DF" w:rsidRPr="008D55DF" w:rsidRDefault="008D55DF" w:rsidP="008D55DF">
      <w:pPr>
        <w:pStyle w:val="ListParagraph"/>
        <w:numPr>
          <w:ilvl w:val="0"/>
          <w:numId w:val="2"/>
        </w:numPr>
        <w:spacing w:line="360" w:lineRule="auto"/>
        <w:jc w:val="both"/>
        <w:rPr>
          <w:rFonts w:ascii="Times New Roman" w:hAnsi="Times New Roman" w:cs="Times New Roman"/>
          <w:sz w:val="20"/>
          <w:szCs w:val="20"/>
        </w:rPr>
      </w:pPr>
      <w:r w:rsidRPr="008D55DF">
        <w:rPr>
          <w:rFonts w:ascii="Times New Roman" w:hAnsi="Times New Roman" w:cs="Times New Roman"/>
          <w:sz w:val="20"/>
          <w:szCs w:val="20"/>
        </w:rPr>
        <w:t>Superintendencia de Bancos: dentro del portal presenta la posibilidad de poder tener acceso a información pública de las entidades que supervisa. También tienen información de indicadores bancarios, como la tasa de interés, histórica desde el 2008.</w:t>
      </w:r>
    </w:p>
    <w:p w14:paraId="058B5808" w14:textId="77777777" w:rsidR="008D55DF" w:rsidRPr="006871A7" w:rsidRDefault="008D55DF" w:rsidP="008D55DF">
      <w:pPr>
        <w:spacing w:line="360" w:lineRule="auto"/>
        <w:jc w:val="both"/>
        <w:rPr>
          <w:rFonts w:ascii="Times New Roman" w:hAnsi="Times New Roman" w:cs="Times New Roman"/>
          <w:sz w:val="28"/>
          <w:szCs w:val="28"/>
        </w:rPr>
      </w:pPr>
      <w:r w:rsidRPr="006871A7">
        <w:rPr>
          <w:rFonts w:ascii="Times New Roman" w:hAnsi="Times New Roman" w:cs="Times New Roman"/>
          <w:sz w:val="28"/>
          <w:szCs w:val="28"/>
        </w:rPr>
        <w:t>Herramientas de Análisis (ambiente de desarrollo):</w:t>
      </w:r>
    </w:p>
    <w:p w14:paraId="5F4DA28F" w14:textId="14592292" w:rsidR="008D55DF" w:rsidRDefault="008D55DF" w:rsidP="008D55DF">
      <w:pPr>
        <w:pStyle w:val="ListParagraph"/>
        <w:numPr>
          <w:ilvl w:val="0"/>
          <w:numId w:val="2"/>
        </w:numPr>
        <w:spacing w:line="360" w:lineRule="auto"/>
        <w:jc w:val="both"/>
        <w:rPr>
          <w:rFonts w:ascii="Times New Roman" w:hAnsi="Times New Roman" w:cs="Times New Roman"/>
          <w:sz w:val="20"/>
          <w:szCs w:val="20"/>
        </w:rPr>
      </w:pPr>
      <w:r w:rsidRPr="008D55DF">
        <w:rPr>
          <w:rFonts w:ascii="Times New Roman" w:hAnsi="Times New Roman" w:cs="Times New Roman"/>
          <w:sz w:val="20"/>
          <w:szCs w:val="20"/>
        </w:rPr>
        <w:t xml:space="preserve">Python: es el lenguaje más popular y usado en la actualidad para el manejo y análisis de datos, provee una capa de adaptación a la necesidad del proyecto que ningún otro lenguaje tiene </w:t>
      </w:r>
      <w:sdt>
        <w:sdtPr>
          <w:rPr>
            <w:rFonts w:ascii="Times New Roman" w:hAnsi="Times New Roman" w:cs="Times New Roman"/>
            <w:sz w:val="20"/>
            <w:szCs w:val="20"/>
          </w:rPr>
          <w:id w:val="1809058994"/>
          <w:citation/>
        </w:sdtPr>
        <w:sdtEndPr/>
        <w:sdtContent>
          <w:r w:rsidRPr="008D55DF">
            <w:rPr>
              <w:rFonts w:ascii="Times New Roman" w:hAnsi="Times New Roman" w:cs="Times New Roman"/>
              <w:sz w:val="20"/>
              <w:szCs w:val="20"/>
            </w:rPr>
            <w:fldChar w:fldCharType="begin"/>
          </w:r>
          <w:r w:rsidRPr="008D55DF">
            <w:rPr>
              <w:rFonts w:ascii="Times New Roman" w:hAnsi="Times New Roman" w:cs="Times New Roman"/>
              <w:sz w:val="20"/>
              <w:szCs w:val="20"/>
              <w:lang w:val="es-419"/>
            </w:rPr>
            <w:instrText xml:space="preserve"> CITATION Cos20 \l 22538 </w:instrText>
          </w:r>
          <w:r w:rsidRPr="008D55DF">
            <w:rPr>
              <w:rFonts w:ascii="Times New Roman" w:hAnsi="Times New Roman" w:cs="Times New Roman"/>
              <w:sz w:val="20"/>
              <w:szCs w:val="20"/>
            </w:rPr>
            <w:fldChar w:fldCharType="separate"/>
          </w:r>
          <w:r w:rsidRPr="008D55DF">
            <w:rPr>
              <w:rFonts w:ascii="Times New Roman" w:hAnsi="Times New Roman" w:cs="Times New Roman"/>
              <w:noProof/>
              <w:sz w:val="20"/>
              <w:szCs w:val="20"/>
              <w:lang w:val="es-419"/>
            </w:rPr>
            <w:t>(C., 2020)</w:t>
          </w:r>
          <w:r w:rsidRPr="008D55DF">
            <w:rPr>
              <w:rFonts w:ascii="Times New Roman" w:hAnsi="Times New Roman" w:cs="Times New Roman"/>
              <w:sz w:val="20"/>
              <w:szCs w:val="20"/>
            </w:rPr>
            <w:fldChar w:fldCharType="end"/>
          </w:r>
        </w:sdtContent>
      </w:sdt>
      <w:r w:rsidRPr="008D55DF">
        <w:rPr>
          <w:rFonts w:ascii="Times New Roman" w:hAnsi="Times New Roman" w:cs="Times New Roman"/>
          <w:sz w:val="20"/>
          <w:szCs w:val="20"/>
        </w:rPr>
        <w:t xml:space="preserve">. </w:t>
      </w:r>
    </w:p>
    <w:p w14:paraId="3A8FE85F" w14:textId="496C6011" w:rsidR="001F1009" w:rsidRPr="008D55DF" w:rsidRDefault="001F1009" w:rsidP="008D55DF">
      <w:pPr>
        <w:pStyle w:val="ListParagraph"/>
        <w:numPr>
          <w:ilvl w:val="0"/>
          <w:numId w:val="2"/>
        </w:numPr>
        <w:spacing w:line="360" w:lineRule="auto"/>
        <w:jc w:val="both"/>
        <w:rPr>
          <w:rFonts w:ascii="Times New Roman" w:hAnsi="Times New Roman" w:cs="Times New Roman"/>
          <w:sz w:val="20"/>
          <w:szCs w:val="20"/>
        </w:rPr>
      </w:pPr>
      <w:r>
        <w:rPr>
          <w:rFonts w:ascii="Times New Roman" w:hAnsi="Times New Roman" w:cs="Times New Roman"/>
          <w:sz w:val="20"/>
          <w:szCs w:val="20"/>
        </w:rPr>
        <w:t>R: lenguaje enfocado a la exclusivamente al manejo e interpretación de datos. Posee una interfaz amigable para la integración de Python en sus scripts.</w:t>
      </w:r>
    </w:p>
    <w:p w14:paraId="40623AE4" w14:textId="3AD7D1DA" w:rsidR="008D55DF" w:rsidRPr="008D55DF" w:rsidRDefault="001F1009" w:rsidP="008D55DF">
      <w:pPr>
        <w:pStyle w:val="ListParagraph"/>
        <w:numPr>
          <w:ilvl w:val="0"/>
          <w:numId w:val="2"/>
        </w:numPr>
        <w:spacing w:line="360" w:lineRule="auto"/>
        <w:jc w:val="both"/>
        <w:rPr>
          <w:rFonts w:ascii="Times New Roman" w:hAnsi="Times New Roman" w:cs="Times New Roman"/>
          <w:sz w:val="20"/>
          <w:szCs w:val="20"/>
        </w:rPr>
      </w:pPr>
      <w:r>
        <w:rPr>
          <w:rFonts w:ascii="Times New Roman" w:hAnsi="Times New Roman" w:cs="Times New Roman"/>
          <w:sz w:val="20"/>
          <w:szCs w:val="20"/>
        </w:rPr>
        <w:t>Pandas: la librería más utilizada para el manejo de información en Python. Provee una librería extensa con las herramientas necesarias para la transformación de data.</w:t>
      </w:r>
    </w:p>
    <w:p w14:paraId="137A08BC" w14:textId="5DAE4F4E" w:rsidR="008D55DF" w:rsidRDefault="008D55DF" w:rsidP="008D55DF">
      <w:pPr>
        <w:pStyle w:val="ListParagraph"/>
        <w:numPr>
          <w:ilvl w:val="0"/>
          <w:numId w:val="2"/>
        </w:numPr>
        <w:spacing w:line="360" w:lineRule="auto"/>
        <w:jc w:val="both"/>
        <w:rPr>
          <w:rFonts w:ascii="Times New Roman" w:hAnsi="Times New Roman" w:cs="Times New Roman"/>
          <w:sz w:val="20"/>
          <w:szCs w:val="20"/>
        </w:rPr>
      </w:pPr>
      <w:proofErr w:type="spellStart"/>
      <w:r w:rsidRPr="008D55DF">
        <w:rPr>
          <w:rFonts w:ascii="Times New Roman" w:hAnsi="Times New Roman" w:cs="Times New Roman"/>
          <w:sz w:val="20"/>
          <w:szCs w:val="20"/>
        </w:rPr>
        <w:lastRenderedPageBreak/>
        <w:t>Statsmodels</w:t>
      </w:r>
      <w:proofErr w:type="spellEnd"/>
      <w:r w:rsidRPr="008D55DF">
        <w:rPr>
          <w:rFonts w:ascii="Times New Roman" w:hAnsi="Times New Roman" w:cs="Times New Roman"/>
          <w:sz w:val="20"/>
          <w:szCs w:val="20"/>
        </w:rPr>
        <w:t xml:space="preserve">: una de las librerías más populares cuando se trata de modelos estadísticos, provee las herramientas suficientes para la creación y aplicación de las series de tiempo del proyecto. </w:t>
      </w:r>
    </w:p>
    <w:p w14:paraId="5B56DFC2" w14:textId="3A3101E6" w:rsidR="00031AE3" w:rsidRDefault="001F1009" w:rsidP="00031AE3">
      <w:pPr>
        <w:pStyle w:val="ListParagraph"/>
        <w:numPr>
          <w:ilvl w:val="0"/>
          <w:numId w:val="2"/>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Shiny</w:t>
      </w:r>
      <w:proofErr w:type="spellEnd"/>
      <w:r>
        <w:rPr>
          <w:rFonts w:ascii="Times New Roman" w:hAnsi="Times New Roman" w:cs="Times New Roman"/>
          <w:sz w:val="20"/>
          <w:szCs w:val="20"/>
        </w:rPr>
        <w:t xml:space="preserve">: Librería popular para reportería de análisis. Dentro del paquete se proveen herramientas para el manejo simples de </w:t>
      </w:r>
      <w:proofErr w:type="spellStart"/>
      <w:r>
        <w:rPr>
          <w:rFonts w:ascii="Times New Roman" w:hAnsi="Times New Roman" w:cs="Times New Roman"/>
          <w:sz w:val="20"/>
          <w:szCs w:val="20"/>
        </w:rPr>
        <w:t>html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css</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javascripts</w:t>
      </w:r>
      <w:proofErr w:type="spellEnd"/>
      <w:r>
        <w:rPr>
          <w:rFonts w:ascii="Times New Roman" w:hAnsi="Times New Roman" w:cs="Times New Roman"/>
          <w:sz w:val="20"/>
          <w:szCs w:val="20"/>
        </w:rPr>
        <w:t xml:space="preserve"> para la creación de una </w:t>
      </w:r>
      <w:proofErr w:type="spellStart"/>
      <w:r>
        <w:rPr>
          <w:rFonts w:ascii="Times New Roman" w:hAnsi="Times New Roman" w:cs="Times New Roman"/>
          <w:sz w:val="20"/>
          <w:szCs w:val="20"/>
        </w:rPr>
        <w:t>webapp</w:t>
      </w:r>
      <w:proofErr w:type="spellEnd"/>
      <w:r>
        <w:rPr>
          <w:rFonts w:ascii="Times New Roman" w:hAnsi="Times New Roman" w:cs="Times New Roman"/>
          <w:sz w:val="20"/>
          <w:szCs w:val="20"/>
        </w:rPr>
        <w:t xml:space="preserve">. Se utilizará para la representación de los resultados y la manipulación de </w:t>
      </w:r>
      <w:r w:rsidR="00031AE3">
        <w:rPr>
          <w:rFonts w:ascii="Times New Roman" w:hAnsi="Times New Roman" w:cs="Times New Roman"/>
          <w:sz w:val="20"/>
          <w:szCs w:val="20"/>
        </w:rPr>
        <w:t>estos</w:t>
      </w:r>
      <w:r>
        <w:rPr>
          <w:rFonts w:ascii="Times New Roman" w:hAnsi="Times New Roman" w:cs="Times New Roman"/>
          <w:sz w:val="20"/>
          <w:szCs w:val="20"/>
        </w:rPr>
        <w:t xml:space="preserve">. </w:t>
      </w:r>
    </w:p>
    <w:p w14:paraId="0522A82E" w14:textId="77777777" w:rsidR="00031AE3" w:rsidRPr="00031AE3" w:rsidRDefault="00031AE3" w:rsidP="00031AE3">
      <w:pPr>
        <w:pStyle w:val="ListParagraph"/>
        <w:spacing w:line="360" w:lineRule="auto"/>
        <w:jc w:val="both"/>
        <w:rPr>
          <w:rFonts w:ascii="Times New Roman" w:hAnsi="Times New Roman" w:cs="Times New Roman"/>
          <w:sz w:val="20"/>
          <w:szCs w:val="20"/>
        </w:rPr>
      </w:pPr>
    </w:p>
    <w:p w14:paraId="66844E30" w14:textId="77777777" w:rsidR="004936A4" w:rsidRDefault="004936A4" w:rsidP="008D55DF">
      <w:pPr>
        <w:spacing w:after="0"/>
        <w:jc w:val="center"/>
        <w:rPr>
          <w:rFonts w:ascii="Times New Roman" w:hAnsi="Times New Roman" w:cs="Times New Roman"/>
          <w:sz w:val="32"/>
          <w:szCs w:val="32"/>
        </w:rPr>
      </w:pPr>
    </w:p>
    <w:p w14:paraId="49E5C20A" w14:textId="34A50D88" w:rsidR="004936A4" w:rsidRDefault="004936A4" w:rsidP="008D55DF">
      <w:pPr>
        <w:spacing w:after="0"/>
        <w:jc w:val="center"/>
        <w:rPr>
          <w:rFonts w:ascii="Times New Roman" w:hAnsi="Times New Roman" w:cs="Times New Roman"/>
          <w:sz w:val="32"/>
          <w:szCs w:val="32"/>
        </w:rPr>
      </w:pPr>
    </w:p>
    <w:p w14:paraId="3B04DD65" w14:textId="3218AAFD" w:rsidR="00FF4C56" w:rsidRDefault="00FF4C56" w:rsidP="008D55DF">
      <w:pPr>
        <w:spacing w:after="0"/>
        <w:jc w:val="center"/>
        <w:rPr>
          <w:rFonts w:ascii="Times New Roman" w:hAnsi="Times New Roman" w:cs="Times New Roman"/>
          <w:sz w:val="32"/>
          <w:szCs w:val="32"/>
        </w:rPr>
      </w:pPr>
    </w:p>
    <w:p w14:paraId="77647796" w14:textId="018D81E7" w:rsidR="00FF4C56" w:rsidRDefault="00FF4C56" w:rsidP="008D55DF">
      <w:pPr>
        <w:spacing w:after="0"/>
        <w:jc w:val="center"/>
        <w:rPr>
          <w:rFonts w:ascii="Times New Roman" w:hAnsi="Times New Roman" w:cs="Times New Roman"/>
          <w:sz w:val="32"/>
          <w:szCs w:val="32"/>
        </w:rPr>
      </w:pPr>
    </w:p>
    <w:p w14:paraId="2CBD299A" w14:textId="2A023ADC" w:rsidR="00FF4C56" w:rsidRDefault="00FF4C56" w:rsidP="008D55DF">
      <w:pPr>
        <w:spacing w:after="0"/>
        <w:jc w:val="center"/>
        <w:rPr>
          <w:rFonts w:ascii="Times New Roman" w:hAnsi="Times New Roman" w:cs="Times New Roman"/>
          <w:sz w:val="32"/>
          <w:szCs w:val="32"/>
        </w:rPr>
      </w:pPr>
    </w:p>
    <w:p w14:paraId="3298C890" w14:textId="759D4CCD" w:rsidR="00FF4C56" w:rsidRDefault="00FF4C56" w:rsidP="008D55DF">
      <w:pPr>
        <w:spacing w:after="0"/>
        <w:jc w:val="center"/>
        <w:rPr>
          <w:rFonts w:ascii="Times New Roman" w:hAnsi="Times New Roman" w:cs="Times New Roman"/>
          <w:sz w:val="32"/>
          <w:szCs w:val="32"/>
        </w:rPr>
      </w:pPr>
    </w:p>
    <w:p w14:paraId="2E9852F4" w14:textId="5C09D650" w:rsidR="00FF4C56" w:rsidRDefault="00FF4C56" w:rsidP="008D55DF">
      <w:pPr>
        <w:spacing w:after="0"/>
        <w:jc w:val="center"/>
        <w:rPr>
          <w:rFonts w:ascii="Times New Roman" w:hAnsi="Times New Roman" w:cs="Times New Roman"/>
          <w:sz w:val="32"/>
          <w:szCs w:val="32"/>
        </w:rPr>
      </w:pPr>
    </w:p>
    <w:p w14:paraId="006FB174" w14:textId="7BA804D4" w:rsidR="00FF4C56" w:rsidRDefault="00FF4C56" w:rsidP="008D55DF">
      <w:pPr>
        <w:spacing w:after="0"/>
        <w:jc w:val="center"/>
        <w:rPr>
          <w:rFonts w:ascii="Times New Roman" w:hAnsi="Times New Roman" w:cs="Times New Roman"/>
          <w:sz w:val="32"/>
          <w:szCs w:val="32"/>
        </w:rPr>
      </w:pPr>
    </w:p>
    <w:p w14:paraId="77CE2416" w14:textId="5F490A46" w:rsidR="00FF4C56" w:rsidRDefault="00FF4C56" w:rsidP="008D55DF">
      <w:pPr>
        <w:spacing w:after="0"/>
        <w:jc w:val="center"/>
        <w:rPr>
          <w:rFonts w:ascii="Times New Roman" w:hAnsi="Times New Roman" w:cs="Times New Roman"/>
          <w:sz w:val="32"/>
          <w:szCs w:val="32"/>
        </w:rPr>
      </w:pPr>
    </w:p>
    <w:p w14:paraId="101C0975" w14:textId="79B9ADBE" w:rsidR="00FF4C56" w:rsidRDefault="00FF4C56" w:rsidP="008D55DF">
      <w:pPr>
        <w:spacing w:after="0"/>
        <w:jc w:val="center"/>
        <w:rPr>
          <w:rFonts w:ascii="Times New Roman" w:hAnsi="Times New Roman" w:cs="Times New Roman"/>
          <w:sz w:val="32"/>
          <w:szCs w:val="32"/>
        </w:rPr>
      </w:pPr>
    </w:p>
    <w:p w14:paraId="634B4ABC" w14:textId="1152CEE5" w:rsidR="00FF4C56" w:rsidRDefault="00FF4C56" w:rsidP="008D55DF">
      <w:pPr>
        <w:spacing w:after="0"/>
        <w:jc w:val="center"/>
        <w:rPr>
          <w:rFonts w:ascii="Times New Roman" w:hAnsi="Times New Roman" w:cs="Times New Roman"/>
          <w:sz w:val="32"/>
          <w:szCs w:val="32"/>
        </w:rPr>
      </w:pPr>
    </w:p>
    <w:p w14:paraId="30D7D366" w14:textId="6C40B545" w:rsidR="00FF4C56" w:rsidRDefault="00FF4C56" w:rsidP="008D55DF">
      <w:pPr>
        <w:spacing w:after="0"/>
        <w:jc w:val="center"/>
        <w:rPr>
          <w:rFonts w:ascii="Times New Roman" w:hAnsi="Times New Roman" w:cs="Times New Roman"/>
          <w:sz w:val="32"/>
          <w:szCs w:val="32"/>
        </w:rPr>
      </w:pPr>
    </w:p>
    <w:p w14:paraId="09770684" w14:textId="1C3C30AD" w:rsidR="00FF4C56" w:rsidRDefault="00FF4C56" w:rsidP="008D55DF">
      <w:pPr>
        <w:spacing w:after="0"/>
        <w:jc w:val="center"/>
        <w:rPr>
          <w:rFonts w:ascii="Times New Roman" w:hAnsi="Times New Roman" w:cs="Times New Roman"/>
          <w:sz w:val="32"/>
          <w:szCs w:val="32"/>
        </w:rPr>
      </w:pPr>
    </w:p>
    <w:p w14:paraId="4C241FFC" w14:textId="0958DF9A" w:rsidR="00FF4C56" w:rsidRDefault="00FF4C56" w:rsidP="008D55DF">
      <w:pPr>
        <w:spacing w:after="0"/>
        <w:jc w:val="center"/>
        <w:rPr>
          <w:rFonts w:ascii="Times New Roman" w:hAnsi="Times New Roman" w:cs="Times New Roman"/>
          <w:sz w:val="32"/>
          <w:szCs w:val="32"/>
        </w:rPr>
      </w:pPr>
    </w:p>
    <w:p w14:paraId="3186DB95" w14:textId="763B4E24" w:rsidR="00FF4C56" w:rsidRDefault="00FF4C56" w:rsidP="008D55DF">
      <w:pPr>
        <w:spacing w:after="0"/>
        <w:jc w:val="center"/>
        <w:rPr>
          <w:rFonts w:ascii="Times New Roman" w:hAnsi="Times New Roman" w:cs="Times New Roman"/>
          <w:sz w:val="32"/>
          <w:szCs w:val="32"/>
        </w:rPr>
      </w:pPr>
    </w:p>
    <w:p w14:paraId="5C31AC5E" w14:textId="297BCBCF" w:rsidR="00FF4C56" w:rsidRDefault="00FF4C56" w:rsidP="008D55DF">
      <w:pPr>
        <w:spacing w:after="0"/>
        <w:jc w:val="center"/>
        <w:rPr>
          <w:rFonts w:ascii="Times New Roman" w:hAnsi="Times New Roman" w:cs="Times New Roman"/>
          <w:sz w:val="32"/>
          <w:szCs w:val="32"/>
        </w:rPr>
      </w:pPr>
    </w:p>
    <w:p w14:paraId="0D4681CB" w14:textId="22E2055B" w:rsidR="00FF4C56" w:rsidRDefault="00FF4C56" w:rsidP="008D55DF">
      <w:pPr>
        <w:spacing w:after="0"/>
        <w:jc w:val="center"/>
        <w:rPr>
          <w:rFonts w:ascii="Times New Roman" w:hAnsi="Times New Roman" w:cs="Times New Roman"/>
          <w:sz w:val="32"/>
          <w:szCs w:val="32"/>
        </w:rPr>
      </w:pPr>
    </w:p>
    <w:p w14:paraId="53F430C0" w14:textId="506A9237" w:rsidR="00FF4C56" w:rsidRDefault="00FF4C56" w:rsidP="008D55DF">
      <w:pPr>
        <w:spacing w:after="0"/>
        <w:jc w:val="center"/>
        <w:rPr>
          <w:rFonts w:ascii="Times New Roman" w:hAnsi="Times New Roman" w:cs="Times New Roman"/>
          <w:sz w:val="32"/>
          <w:szCs w:val="32"/>
        </w:rPr>
      </w:pPr>
    </w:p>
    <w:p w14:paraId="23782EEF" w14:textId="5B32C82F" w:rsidR="00FF4C56" w:rsidRDefault="00FF4C56" w:rsidP="008D55DF">
      <w:pPr>
        <w:spacing w:after="0"/>
        <w:jc w:val="center"/>
        <w:rPr>
          <w:rFonts w:ascii="Times New Roman" w:hAnsi="Times New Roman" w:cs="Times New Roman"/>
          <w:sz w:val="32"/>
          <w:szCs w:val="32"/>
        </w:rPr>
      </w:pPr>
    </w:p>
    <w:p w14:paraId="4636A2B8" w14:textId="2FF1F72D" w:rsidR="00FF4C56" w:rsidRDefault="00FF4C56" w:rsidP="008D55DF">
      <w:pPr>
        <w:spacing w:after="0"/>
        <w:jc w:val="center"/>
        <w:rPr>
          <w:rFonts w:ascii="Times New Roman" w:hAnsi="Times New Roman" w:cs="Times New Roman"/>
          <w:sz w:val="32"/>
          <w:szCs w:val="32"/>
        </w:rPr>
      </w:pPr>
    </w:p>
    <w:p w14:paraId="70A4501D" w14:textId="33BA6319" w:rsidR="00FF4C56" w:rsidRDefault="00FF4C56" w:rsidP="008D55DF">
      <w:pPr>
        <w:spacing w:after="0"/>
        <w:jc w:val="center"/>
        <w:rPr>
          <w:rFonts w:ascii="Times New Roman" w:hAnsi="Times New Roman" w:cs="Times New Roman"/>
          <w:sz w:val="32"/>
          <w:szCs w:val="32"/>
        </w:rPr>
      </w:pPr>
    </w:p>
    <w:p w14:paraId="107874A6" w14:textId="57FA617A" w:rsidR="00FF4C56" w:rsidRDefault="00FF4C56" w:rsidP="008D55DF">
      <w:pPr>
        <w:spacing w:after="0"/>
        <w:jc w:val="center"/>
        <w:rPr>
          <w:rFonts w:ascii="Times New Roman" w:hAnsi="Times New Roman" w:cs="Times New Roman"/>
          <w:sz w:val="32"/>
          <w:szCs w:val="32"/>
        </w:rPr>
      </w:pPr>
    </w:p>
    <w:p w14:paraId="3B7A6800" w14:textId="79E11753" w:rsidR="00FF4C56" w:rsidRDefault="00FF4C56" w:rsidP="008D55DF">
      <w:pPr>
        <w:spacing w:after="0"/>
        <w:jc w:val="center"/>
        <w:rPr>
          <w:rFonts w:ascii="Times New Roman" w:hAnsi="Times New Roman" w:cs="Times New Roman"/>
          <w:sz w:val="32"/>
          <w:szCs w:val="32"/>
        </w:rPr>
      </w:pPr>
    </w:p>
    <w:p w14:paraId="4B48C3B7" w14:textId="7B825420" w:rsidR="00FF4C56" w:rsidRDefault="00FF4C56" w:rsidP="008D55DF">
      <w:pPr>
        <w:spacing w:after="0"/>
        <w:jc w:val="center"/>
        <w:rPr>
          <w:rFonts w:ascii="Times New Roman" w:hAnsi="Times New Roman" w:cs="Times New Roman"/>
          <w:sz w:val="32"/>
          <w:szCs w:val="32"/>
        </w:rPr>
      </w:pPr>
    </w:p>
    <w:p w14:paraId="51E24F9A" w14:textId="6FCD7A48" w:rsidR="00FF4C56" w:rsidRDefault="00FF4C56" w:rsidP="008D55DF">
      <w:pPr>
        <w:spacing w:after="0"/>
        <w:jc w:val="center"/>
        <w:rPr>
          <w:rFonts w:ascii="Times New Roman" w:hAnsi="Times New Roman" w:cs="Times New Roman"/>
          <w:sz w:val="32"/>
          <w:szCs w:val="32"/>
        </w:rPr>
      </w:pPr>
    </w:p>
    <w:p w14:paraId="38D90069" w14:textId="4EC2A1B2" w:rsidR="00FF4C56" w:rsidRDefault="00FF4C56" w:rsidP="008D55DF">
      <w:pPr>
        <w:spacing w:after="0"/>
        <w:jc w:val="center"/>
        <w:rPr>
          <w:rFonts w:ascii="Times New Roman" w:hAnsi="Times New Roman" w:cs="Times New Roman"/>
          <w:sz w:val="32"/>
          <w:szCs w:val="32"/>
        </w:rPr>
      </w:pPr>
    </w:p>
    <w:p w14:paraId="1BC20D52" w14:textId="77777777" w:rsidR="00FF4C56" w:rsidRDefault="00FF4C56" w:rsidP="008D55DF">
      <w:pPr>
        <w:spacing w:after="0"/>
        <w:jc w:val="center"/>
        <w:rPr>
          <w:rFonts w:ascii="Times New Roman" w:hAnsi="Times New Roman" w:cs="Times New Roman"/>
          <w:sz w:val="32"/>
          <w:szCs w:val="32"/>
        </w:rPr>
      </w:pPr>
    </w:p>
    <w:p w14:paraId="1504AE64" w14:textId="3E360EA9" w:rsidR="008D55DF" w:rsidRPr="002D0FB5" w:rsidRDefault="008D55DF" w:rsidP="002D0FB5">
      <w:pPr>
        <w:pStyle w:val="Heading1"/>
        <w:jc w:val="center"/>
        <w:rPr>
          <w:rFonts w:ascii="Times New Roman" w:hAnsi="Times New Roman" w:cs="Times New Roman"/>
          <w:color w:val="auto"/>
        </w:rPr>
      </w:pPr>
      <w:bookmarkStart w:id="11" w:name="_Toc87462780"/>
      <w:r w:rsidRPr="002D0FB5">
        <w:rPr>
          <w:rFonts w:ascii="Times New Roman" w:hAnsi="Times New Roman" w:cs="Times New Roman"/>
          <w:color w:val="auto"/>
        </w:rPr>
        <w:lastRenderedPageBreak/>
        <w:t>RESULTADOS</w:t>
      </w:r>
      <w:bookmarkEnd w:id="11"/>
    </w:p>
    <w:p w14:paraId="4E56B640" w14:textId="6F9A8ABE" w:rsidR="00031AE3" w:rsidRDefault="00031AE3" w:rsidP="008D55DF">
      <w:pPr>
        <w:spacing w:after="0"/>
        <w:jc w:val="center"/>
        <w:rPr>
          <w:rFonts w:ascii="Times New Roman" w:hAnsi="Times New Roman" w:cs="Times New Roman"/>
          <w:sz w:val="32"/>
          <w:szCs w:val="32"/>
        </w:rPr>
      </w:pPr>
    </w:p>
    <w:p w14:paraId="2853AF74" w14:textId="77777777" w:rsidR="00157F6F" w:rsidRDefault="00031AE3" w:rsidP="00157F6F">
      <w:pPr>
        <w:keepNext/>
        <w:spacing w:after="0"/>
        <w:jc w:val="center"/>
      </w:pPr>
      <w:r>
        <w:rPr>
          <w:noProof/>
        </w:rPr>
        <w:drawing>
          <wp:inline distT="0" distB="0" distL="0" distR="0" wp14:anchorId="40AE1DED" wp14:editId="3117B1D0">
            <wp:extent cx="4460682" cy="112501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4472514" cy="1127996"/>
                    </a:xfrm>
                    <a:prstGeom prst="rect">
                      <a:avLst/>
                    </a:prstGeom>
                  </pic:spPr>
                </pic:pic>
              </a:graphicData>
            </a:graphic>
          </wp:inline>
        </w:drawing>
      </w:r>
    </w:p>
    <w:p w14:paraId="16C97E88" w14:textId="5426309E" w:rsidR="00031AE3" w:rsidRPr="00157F6F" w:rsidRDefault="00157F6F" w:rsidP="00157F6F">
      <w:pPr>
        <w:pStyle w:val="Caption"/>
        <w:jc w:val="center"/>
        <w:rPr>
          <w:rFonts w:ascii="Times New Roman" w:hAnsi="Times New Roman" w:cs="Times New Roman"/>
          <w:color w:val="auto"/>
          <w:sz w:val="32"/>
          <w:szCs w:val="32"/>
        </w:rPr>
      </w:pPr>
      <w:bookmarkStart w:id="12" w:name="_Toc87462964"/>
      <w:r w:rsidRPr="00157F6F">
        <w:rPr>
          <w:rFonts w:ascii="Times New Roman" w:hAnsi="Times New Roman" w:cs="Times New Roman"/>
          <w:color w:val="auto"/>
        </w:rPr>
        <w:t xml:space="preserve">Figura </w:t>
      </w:r>
      <w:r w:rsidRPr="00157F6F">
        <w:rPr>
          <w:rFonts w:ascii="Times New Roman" w:hAnsi="Times New Roman" w:cs="Times New Roman"/>
          <w:color w:val="auto"/>
        </w:rPr>
        <w:fldChar w:fldCharType="begin"/>
      </w:r>
      <w:r w:rsidRPr="00157F6F">
        <w:rPr>
          <w:rFonts w:ascii="Times New Roman" w:hAnsi="Times New Roman" w:cs="Times New Roman"/>
          <w:color w:val="auto"/>
        </w:rPr>
        <w:instrText xml:space="preserve"> SEQ Figura \* ARABIC </w:instrText>
      </w:r>
      <w:r w:rsidRPr="00157F6F">
        <w:rPr>
          <w:rFonts w:ascii="Times New Roman" w:hAnsi="Times New Roman" w:cs="Times New Roman"/>
          <w:color w:val="auto"/>
        </w:rPr>
        <w:fldChar w:fldCharType="separate"/>
      </w:r>
      <w:r w:rsidR="00135D6E">
        <w:rPr>
          <w:rFonts w:ascii="Times New Roman" w:hAnsi="Times New Roman" w:cs="Times New Roman"/>
          <w:noProof/>
          <w:color w:val="auto"/>
        </w:rPr>
        <w:t>1</w:t>
      </w:r>
      <w:r w:rsidRPr="00157F6F">
        <w:rPr>
          <w:rFonts w:ascii="Times New Roman" w:hAnsi="Times New Roman" w:cs="Times New Roman"/>
          <w:color w:val="auto"/>
        </w:rPr>
        <w:fldChar w:fldCharType="end"/>
      </w:r>
      <w:r w:rsidRPr="00157F6F">
        <w:rPr>
          <w:rFonts w:ascii="Times New Roman" w:hAnsi="Times New Roman" w:cs="Times New Roman"/>
          <w:color w:val="auto"/>
        </w:rPr>
        <w:t xml:space="preserve"> Proyección de Interés Activo</w:t>
      </w:r>
      <w:bookmarkEnd w:id="12"/>
    </w:p>
    <w:p w14:paraId="5EFDE684" w14:textId="2CEEFC50" w:rsidR="004936A4" w:rsidRDefault="004936A4" w:rsidP="004936A4">
      <w:pPr>
        <w:spacing w:after="0"/>
        <w:rPr>
          <w:rFonts w:ascii="Times New Roman" w:hAnsi="Times New Roman" w:cs="Times New Roman"/>
          <w:sz w:val="20"/>
          <w:szCs w:val="20"/>
        </w:rPr>
      </w:pPr>
      <w:r>
        <w:rPr>
          <w:rFonts w:ascii="Times New Roman" w:hAnsi="Times New Roman" w:cs="Times New Roman"/>
          <w:sz w:val="20"/>
          <w:szCs w:val="20"/>
        </w:rPr>
        <w:tab/>
      </w:r>
    </w:p>
    <w:p w14:paraId="762A439B" w14:textId="5CB04309" w:rsidR="004936A4" w:rsidRDefault="004936A4" w:rsidP="004936A4">
      <w:pPr>
        <w:spacing w:after="0"/>
        <w:rPr>
          <w:rFonts w:ascii="Times New Roman" w:hAnsi="Times New Roman" w:cs="Times New Roman"/>
          <w:sz w:val="20"/>
          <w:szCs w:val="20"/>
        </w:rPr>
      </w:pPr>
    </w:p>
    <w:p w14:paraId="71088742" w14:textId="77777777" w:rsidR="004936A4" w:rsidRPr="004936A4" w:rsidRDefault="004936A4" w:rsidP="004936A4">
      <w:pPr>
        <w:spacing w:after="0"/>
        <w:rPr>
          <w:rFonts w:ascii="Times New Roman" w:hAnsi="Times New Roman" w:cs="Times New Roman"/>
          <w:sz w:val="20"/>
          <w:szCs w:val="20"/>
        </w:rPr>
      </w:pPr>
    </w:p>
    <w:p w14:paraId="14DC5E14" w14:textId="77777777" w:rsidR="00FF4C56" w:rsidRDefault="00031AE3" w:rsidP="00FF4C56">
      <w:pPr>
        <w:keepNext/>
        <w:spacing w:after="0"/>
        <w:jc w:val="center"/>
      </w:pPr>
      <w:r>
        <w:rPr>
          <w:noProof/>
        </w:rPr>
        <w:drawing>
          <wp:inline distT="0" distB="0" distL="0" distR="0" wp14:anchorId="41C96E7A" wp14:editId="07B09855">
            <wp:extent cx="4412085" cy="1097280"/>
            <wp:effectExtent l="0" t="0" r="7620" b="762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0"/>
                    <a:stretch>
                      <a:fillRect/>
                    </a:stretch>
                  </pic:blipFill>
                  <pic:spPr>
                    <a:xfrm>
                      <a:off x="0" y="0"/>
                      <a:ext cx="4455381" cy="1108048"/>
                    </a:xfrm>
                    <a:prstGeom prst="rect">
                      <a:avLst/>
                    </a:prstGeom>
                  </pic:spPr>
                </pic:pic>
              </a:graphicData>
            </a:graphic>
          </wp:inline>
        </w:drawing>
      </w:r>
    </w:p>
    <w:p w14:paraId="16ACBE4E" w14:textId="7BBE5866" w:rsidR="00031AE3" w:rsidRPr="00FF4C56" w:rsidRDefault="00FF4C56" w:rsidP="00FF4C56">
      <w:pPr>
        <w:pStyle w:val="Caption"/>
        <w:jc w:val="center"/>
        <w:rPr>
          <w:rFonts w:ascii="Times New Roman" w:hAnsi="Times New Roman" w:cs="Times New Roman"/>
          <w:color w:val="auto"/>
          <w:sz w:val="32"/>
          <w:szCs w:val="32"/>
        </w:rPr>
      </w:pPr>
      <w:bookmarkStart w:id="13" w:name="_Toc87462965"/>
      <w:r w:rsidRPr="00FF4C56">
        <w:rPr>
          <w:rFonts w:ascii="Times New Roman" w:hAnsi="Times New Roman" w:cs="Times New Roman"/>
          <w:color w:val="auto"/>
        </w:rPr>
        <w:t xml:space="preserve">Figura </w:t>
      </w:r>
      <w:r w:rsidRPr="00FF4C56">
        <w:rPr>
          <w:rFonts w:ascii="Times New Roman" w:hAnsi="Times New Roman" w:cs="Times New Roman"/>
          <w:color w:val="auto"/>
        </w:rPr>
        <w:fldChar w:fldCharType="begin"/>
      </w:r>
      <w:r w:rsidRPr="00FF4C56">
        <w:rPr>
          <w:rFonts w:ascii="Times New Roman" w:hAnsi="Times New Roman" w:cs="Times New Roman"/>
          <w:color w:val="auto"/>
        </w:rPr>
        <w:instrText xml:space="preserve"> SEQ Figura \* ARABIC </w:instrText>
      </w:r>
      <w:r w:rsidRPr="00FF4C56">
        <w:rPr>
          <w:rFonts w:ascii="Times New Roman" w:hAnsi="Times New Roman" w:cs="Times New Roman"/>
          <w:color w:val="auto"/>
        </w:rPr>
        <w:fldChar w:fldCharType="separate"/>
      </w:r>
      <w:r w:rsidR="00135D6E">
        <w:rPr>
          <w:rFonts w:ascii="Times New Roman" w:hAnsi="Times New Roman" w:cs="Times New Roman"/>
          <w:noProof/>
          <w:color w:val="auto"/>
        </w:rPr>
        <w:t>2</w:t>
      </w:r>
      <w:r w:rsidRPr="00FF4C56">
        <w:rPr>
          <w:rFonts w:ascii="Times New Roman" w:hAnsi="Times New Roman" w:cs="Times New Roman"/>
          <w:color w:val="auto"/>
        </w:rPr>
        <w:fldChar w:fldCharType="end"/>
      </w:r>
      <w:r w:rsidRPr="00FF4C56">
        <w:rPr>
          <w:rFonts w:ascii="Times New Roman" w:hAnsi="Times New Roman" w:cs="Times New Roman"/>
          <w:color w:val="auto"/>
        </w:rPr>
        <w:t xml:space="preserve"> Proyección de Interés Pasivo</w:t>
      </w:r>
      <w:bookmarkEnd w:id="13"/>
    </w:p>
    <w:p w14:paraId="28663D98" w14:textId="7555C15D" w:rsidR="004936A4" w:rsidRDefault="004936A4" w:rsidP="008D55DF">
      <w:pPr>
        <w:spacing w:after="0"/>
        <w:jc w:val="center"/>
        <w:rPr>
          <w:rFonts w:ascii="Times New Roman" w:hAnsi="Times New Roman" w:cs="Times New Roman"/>
          <w:sz w:val="20"/>
          <w:szCs w:val="20"/>
        </w:rPr>
      </w:pPr>
    </w:p>
    <w:p w14:paraId="75E8021F" w14:textId="77777777" w:rsidR="004936A4" w:rsidRDefault="004936A4" w:rsidP="008D55DF">
      <w:pPr>
        <w:spacing w:after="0"/>
        <w:jc w:val="center"/>
        <w:rPr>
          <w:rFonts w:ascii="Times New Roman" w:hAnsi="Times New Roman" w:cs="Times New Roman"/>
          <w:sz w:val="32"/>
          <w:szCs w:val="32"/>
        </w:rPr>
      </w:pPr>
    </w:p>
    <w:p w14:paraId="01C526D8" w14:textId="77777777" w:rsidR="00FF4C56" w:rsidRDefault="004936A4" w:rsidP="00FF4C56">
      <w:pPr>
        <w:keepNext/>
        <w:spacing w:after="0"/>
        <w:jc w:val="center"/>
      </w:pPr>
      <w:r>
        <w:rPr>
          <w:noProof/>
        </w:rPr>
        <w:drawing>
          <wp:inline distT="0" distB="0" distL="0" distR="0" wp14:anchorId="52074377" wp14:editId="1A7B1D2B">
            <wp:extent cx="4436828" cy="1383057"/>
            <wp:effectExtent l="0" t="0" r="1905" b="762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4469409" cy="1393213"/>
                    </a:xfrm>
                    <a:prstGeom prst="rect">
                      <a:avLst/>
                    </a:prstGeom>
                  </pic:spPr>
                </pic:pic>
              </a:graphicData>
            </a:graphic>
          </wp:inline>
        </w:drawing>
      </w:r>
    </w:p>
    <w:p w14:paraId="4C1507A7" w14:textId="64B411AD" w:rsidR="00031AE3" w:rsidRPr="00FF4C56" w:rsidRDefault="00FF4C56" w:rsidP="00FF4C56">
      <w:pPr>
        <w:pStyle w:val="Caption"/>
        <w:jc w:val="center"/>
        <w:rPr>
          <w:rFonts w:ascii="Times New Roman" w:hAnsi="Times New Roman" w:cs="Times New Roman"/>
          <w:color w:val="auto"/>
          <w:sz w:val="32"/>
          <w:szCs w:val="32"/>
        </w:rPr>
      </w:pPr>
      <w:bookmarkStart w:id="14" w:name="_Toc87462966"/>
      <w:r w:rsidRPr="00FF4C56">
        <w:rPr>
          <w:rFonts w:ascii="Times New Roman" w:hAnsi="Times New Roman" w:cs="Times New Roman"/>
          <w:color w:val="auto"/>
        </w:rPr>
        <w:t xml:space="preserve">Figura </w:t>
      </w:r>
      <w:r w:rsidRPr="00FF4C56">
        <w:rPr>
          <w:rFonts w:ascii="Times New Roman" w:hAnsi="Times New Roman" w:cs="Times New Roman"/>
          <w:color w:val="auto"/>
        </w:rPr>
        <w:fldChar w:fldCharType="begin"/>
      </w:r>
      <w:r w:rsidRPr="00FF4C56">
        <w:rPr>
          <w:rFonts w:ascii="Times New Roman" w:hAnsi="Times New Roman" w:cs="Times New Roman"/>
          <w:color w:val="auto"/>
        </w:rPr>
        <w:instrText xml:space="preserve"> SEQ Figura \* ARABIC </w:instrText>
      </w:r>
      <w:r w:rsidRPr="00FF4C56">
        <w:rPr>
          <w:rFonts w:ascii="Times New Roman" w:hAnsi="Times New Roman" w:cs="Times New Roman"/>
          <w:color w:val="auto"/>
        </w:rPr>
        <w:fldChar w:fldCharType="separate"/>
      </w:r>
      <w:r w:rsidR="00135D6E">
        <w:rPr>
          <w:rFonts w:ascii="Times New Roman" w:hAnsi="Times New Roman" w:cs="Times New Roman"/>
          <w:noProof/>
          <w:color w:val="auto"/>
        </w:rPr>
        <w:t>3</w:t>
      </w:r>
      <w:r w:rsidRPr="00FF4C56">
        <w:rPr>
          <w:rFonts w:ascii="Times New Roman" w:hAnsi="Times New Roman" w:cs="Times New Roman"/>
          <w:color w:val="auto"/>
        </w:rPr>
        <w:fldChar w:fldCharType="end"/>
      </w:r>
      <w:r w:rsidRPr="00FF4C56">
        <w:rPr>
          <w:rFonts w:ascii="Times New Roman" w:hAnsi="Times New Roman" w:cs="Times New Roman"/>
          <w:color w:val="auto"/>
        </w:rPr>
        <w:t xml:space="preserve"> Prueba de hipótesis de modelo funcional</w:t>
      </w:r>
      <w:bookmarkEnd w:id="14"/>
    </w:p>
    <w:p w14:paraId="02BA1ADA" w14:textId="77777777" w:rsidR="00FF4C56" w:rsidRDefault="004936A4" w:rsidP="00FF4C56">
      <w:pPr>
        <w:keepNext/>
        <w:spacing w:after="0"/>
        <w:jc w:val="center"/>
      </w:pPr>
      <w:r>
        <w:rPr>
          <w:noProof/>
        </w:rPr>
        <w:drawing>
          <wp:inline distT="0" distB="0" distL="0" distR="0" wp14:anchorId="7C13367A" wp14:editId="6095F783">
            <wp:extent cx="3848431" cy="2242088"/>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3874436" cy="2257239"/>
                    </a:xfrm>
                    <a:prstGeom prst="rect">
                      <a:avLst/>
                    </a:prstGeom>
                  </pic:spPr>
                </pic:pic>
              </a:graphicData>
            </a:graphic>
          </wp:inline>
        </w:drawing>
      </w:r>
    </w:p>
    <w:p w14:paraId="2B4E9BB4" w14:textId="5749B31C" w:rsidR="002D0FB5" w:rsidRPr="00FF4C56" w:rsidRDefault="00FF4C56" w:rsidP="00FF4C56">
      <w:pPr>
        <w:pStyle w:val="Caption"/>
        <w:jc w:val="center"/>
        <w:rPr>
          <w:rFonts w:ascii="Times New Roman" w:hAnsi="Times New Roman" w:cs="Times New Roman"/>
          <w:color w:val="auto"/>
          <w:sz w:val="20"/>
          <w:szCs w:val="20"/>
        </w:rPr>
      </w:pPr>
      <w:bookmarkStart w:id="15" w:name="_Toc87462967"/>
      <w:r w:rsidRPr="00FF4C56">
        <w:rPr>
          <w:rFonts w:ascii="Times New Roman" w:hAnsi="Times New Roman" w:cs="Times New Roman"/>
          <w:color w:val="auto"/>
        </w:rPr>
        <w:t xml:space="preserve">Figura </w:t>
      </w:r>
      <w:r w:rsidRPr="00FF4C56">
        <w:rPr>
          <w:rFonts w:ascii="Times New Roman" w:hAnsi="Times New Roman" w:cs="Times New Roman"/>
          <w:color w:val="auto"/>
        </w:rPr>
        <w:fldChar w:fldCharType="begin"/>
      </w:r>
      <w:r w:rsidRPr="00FF4C56">
        <w:rPr>
          <w:rFonts w:ascii="Times New Roman" w:hAnsi="Times New Roman" w:cs="Times New Roman"/>
          <w:color w:val="auto"/>
        </w:rPr>
        <w:instrText xml:space="preserve"> SEQ Figura \* ARABIC </w:instrText>
      </w:r>
      <w:r w:rsidRPr="00FF4C56">
        <w:rPr>
          <w:rFonts w:ascii="Times New Roman" w:hAnsi="Times New Roman" w:cs="Times New Roman"/>
          <w:color w:val="auto"/>
        </w:rPr>
        <w:fldChar w:fldCharType="separate"/>
      </w:r>
      <w:r w:rsidR="00135D6E">
        <w:rPr>
          <w:rFonts w:ascii="Times New Roman" w:hAnsi="Times New Roman" w:cs="Times New Roman"/>
          <w:noProof/>
          <w:color w:val="auto"/>
        </w:rPr>
        <w:t>4</w:t>
      </w:r>
      <w:r w:rsidRPr="00FF4C56">
        <w:rPr>
          <w:rFonts w:ascii="Times New Roman" w:hAnsi="Times New Roman" w:cs="Times New Roman"/>
          <w:color w:val="auto"/>
        </w:rPr>
        <w:fldChar w:fldCharType="end"/>
      </w:r>
      <w:r w:rsidRPr="00FF4C56">
        <w:rPr>
          <w:rFonts w:ascii="Times New Roman" w:hAnsi="Times New Roman" w:cs="Times New Roman"/>
          <w:color w:val="auto"/>
        </w:rPr>
        <w:t xml:space="preserve"> Administrador del modelo</w:t>
      </w:r>
      <w:bookmarkEnd w:id="15"/>
    </w:p>
    <w:p w14:paraId="4A30CD76" w14:textId="39E038A6" w:rsidR="008D55DF" w:rsidRPr="002D0FB5" w:rsidRDefault="008D55DF" w:rsidP="002D0FB5">
      <w:pPr>
        <w:pStyle w:val="Heading1"/>
        <w:jc w:val="center"/>
        <w:rPr>
          <w:rFonts w:ascii="Times New Roman" w:hAnsi="Times New Roman" w:cs="Times New Roman"/>
          <w:color w:val="auto"/>
        </w:rPr>
      </w:pPr>
      <w:bookmarkStart w:id="16" w:name="_Toc87462781"/>
      <w:r w:rsidRPr="002D0FB5">
        <w:rPr>
          <w:rFonts w:ascii="Times New Roman" w:hAnsi="Times New Roman" w:cs="Times New Roman"/>
          <w:color w:val="auto"/>
        </w:rPr>
        <w:lastRenderedPageBreak/>
        <w:t>ANÁLISIS DE RESULTADOS</w:t>
      </w:r>
      <w:bookmarkEnd w:id="16"/>
    </w:p>
    <w:p w14:paraId="46A95204" w14:textId="77777777" w:rsidR="00D20ABA" w:rsidRDefault="00D20ABA" w:rsidP="00D20ABA">
      <w:pPr>
        <w:spacing w:after="0"/>
        <w:jc w:val="both"/>
        <w:rPr>
          <w:rFonts w:ascii="Times New Roman" w:hAnsi="Times New Roman" w:cs="Times New Roman"/>
          <w:sz w:val="20"/>
          <w:szCs w:val="20"/>
        </w:rPr>
      </w:pPr>
    </w:p>
    <w:p w14:paraId="46B5517A" w14:textId="77777777" w:rsidR="00B1086A" w:rsidRDefault="00D20ABA" w:rsidP="00F30F3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La hipótesis original del proyecto era que el modelo iba a predecir </w:t>
      </w:r>
      <w:r w:rsidR="00F30F3E">
        <w:rPr>
          <w:rFonts w:ascii="Times New Roman" w:hAnsi="Times New Roman" w:cs="Times New Roman"/>
          <w:sz w:val="20"/>
          <w:szCs w:val="20"/>
        </w:rPr>
        <w:t>un alta</w:t>
      </w:r>
      <w:r>
        <w:rPr>
          <w:rFonts w:ascii="Times New Roman" w:hAnsi="Times New Roman" w:cs="Times New Roman"/>
          <w:sz w:val="20"/>
          <w:szCs w:val="20"/>
        </w:rPr>
        <w:t xml:space="preserve"> en el interés pasivo y </w:t>
      </w:r>
      <w:r w:rsidR="00F30F3E">
        <w:rPr>
          <w:rFonts w:ascii="Times New Roman" w:hAnsi="Times New Roman" w:cs="Times New Roman"/>
          <w:sz w:val="20"/>
          <w:szCs w:val="20"/>
        </w:rPr>
        <w:t>un alta en el activo, lo que causaría que las personas tuviesen un menor interés en poner su dinero en inmuebles</w:t>
      </w:r>
      <w:r w:rsidR="00B1086A">
        <w:rPr>
          <w:rFonts w:ascii="Times New Roman" w:hAnsi="Times New Roman" w:cs="Times New Roman"/>
          <w:sz w:val="20"/>
          <w:szCs w:val="20"/>
        </w:rPr>
        <w:t xml:space="preserve"> ya que el banco provee con mayor ganancia que pagar el interés de un préstamo por activos</w:t>
      </w:r>
      <w:r w:rsidR="00F30F3E">
        <w:rPr>
          <w:rFonts w:ascii="Times New Roman" w:hAnsi="Times New Roman" w:cs="Times New Roman"/>
          <w:sz w:val="20"/>
          <w:szCs w:val="20"/>
        </w:rPr>
        <w:t>.</w:t>
      </w:r>
    </w:p>
    <w:p w14:paraId="66F0AE89" w14:textId="77777777" w:rsidR="00B1086A" w:rsidRDefault="00B1086A" w:rsidP="00F30F3E">
      <w:pPr>
        <w:spacing w:after="0" w:line="360" w:lineRule="auto"/>
        <w:jc w:val="both"/>
        <w:rPr>
          <w:rFonts w:ascii="Times New Roman" w:hAnsi="Times New Roman" w:cs="Times New Roman"/>
          <w:sz w:val="20"/>
          <w:szCs w:val="20"/>
        </w:rPr>
      </w:pPr>
    </w:p>
    <w:p w14:paraId="3AD3E6A7" w14:textId="77777777" w:rsidR="00786EF9" w:rsidRDefault="00F30F3E" w:rsidP="00F30F3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Observando los resultados de la figura 1 y 2, se puede refutar la hipótesis ya que el modelo predice que la tendencia para ambas tasas de interés será a la baja. A pesar de que nuestra hipótesis inicial fuera falsa, esto no significa que la idea de una burbuja inmobiliaria salga de la </w:t>
      </w:r>
      <w:r w:rsidR="000B30D9">
        <w:rPr>
          <w:rFonts w:ascii="Times New Roman" w:hAnsi="Times New Roman" w:cs="Times New Roman"/>
          <w:sz w:val="20"/>
          <w:szCs w:val="20"/>
        </w:rPr>
        <w:t>discusión</w:t>
      </w:r>
      <w:r>
        <w:rPr>
          <w:rFonts w:ascii="Times New Roman" w:hAnsi="Times New Roman" w:cs="Times New Roman"/>
          <w:sz w:val="20"/>
          <w:szCs w:val="20"/>
        </w:rPr>
        <w:t xml:space="preserve">. Evaluando nuestro resultado de interés </w:t>
      </w:r>
      <w:r w:rsidR="00B1086A">
        <w:rPr>
          <w:rFonts w:ascii="Times New Roman" w:hAnsi="Times New Roman" w:cs="Times New Roman"/>
          <w:sz w:val="20"/>
          <w:szCs w:val="20"/>
        </w:rPr>
        <w:t>activo, para</w:t>
      </w:r>
      <w:r w:rsidR="000B30D9">
        <w:rPr>
          <w:rFonts w:ascii="Times New Roman" w:hAnsi="Times New Roman" w:cs="Times New Roman"/>
          <w:sz w:val="20"/>
          <w:szCs w:val="20"/>
        </w:rPr>
        <w:t xml:space="preserve"> 2022 se espera terminar el año con un interés de 15.3% -0.2pp contra el inicio del año y -0.5pp contra el inicio de 2019. Sabiendo el contexto que el sistema bancario de Guatemala desea continuar </w:t>
      </w:r>
      <w:r w:rsidR="00B1086A">
        <w:rPr>
          <w:rFonts w:ascii="Times New Roman" w:hAnsi="Times New Roman" w:cs="Times New Roman"/>
          <w:sz w:val="20"/>
          <w:szCs w:val="20"/>
        </w:rPr>
        <w:t>promoviendo</w:t>
      </w:r>
      <w:r w:rsidR="000B30D9">
        <w:rPr>
          <w:rFonts w:ascii="Times New Roman" w:hAnsi="Times New Roman" w:cs="Times New Roman"/>
          <w:sz w:val="20"/>
          <w:szCs w:val="20"/>
        </w:rPr>
        <w:t xml:space="preserve"> a los inversionistas a mantener su dinero fuera de bancos, el modelo esta en lo correcto en</w:t>
      </w:r>
      <w:r w:rsidR="00B1086A">
        <w:rPr>
          <w:rFonts w:ascii="Times New Roman" w:hAnsi="Times New Roman" w:cs="Times New Roman"/>
          <w:sz w:val="20"/>
          <w:szCs w:val="20"/>
        </w:rPr>
        <w:t xml:space="preserve"> predecir que no haya un alta significativa en 2022. De la mano de esto va el comportamiento del interés pasivo. Regularmente para que alguien se vea incentivado a mantener su </w:t>
      </w:r>
      <w:r w:rsidR="00786EF9">
        <w:rPr>
          <w:rFonts w:ascii="Times New Roman" w:hAnsi="Times New Roman" w:cs="Times New Roman"/>
          <w:sz w:val="20"/>
          <w:szCs w:val="20"/>
        </w:rPr>
        <w:t xml:space="preserve">en el banco requiere una tasa de interés alta. Mientras mayor sea su interés, mejor va a ser su ingreso monetario por el banco. El resultado de este análisis visto en la figura 2 muestra un resultado similar a la tendencia en la historia semanal de la tasa de interés pasiva. Este indicador comenzó 2019 con un interés alto de 4.25% según la super intendencia de bancos y el modelo predice que a finales de 2022 la tasa de interés bajará a 3.23% que representa una disminución de 1.22pp. </w:t>
      </w:r>
    </w:p>
    <w:p w14:paraId="4FE91E93" w14:textId="77777777" w:rsidR="00786EF9" w:rsidRDefault="00786EF9" w:rsidP="00F30F3E">
      <w:pPr>
        <w:spacing w:after="0" w:line="360" w:lineRule="auto"/>
        <w:jc w:val="both"/>
        <w:rPr>
          <w:rFonts w:ascii="Times New Roman" w:hAnsi="Times New Roman" w:cs="Times New Roman"/>
          <w:sz w:val="20"/>
          <w:szCs w:val="20"/>
        </w:rPr>
      </w:pPr>
    </w:p>
    <w:p w14:paraId="4F9A030E" w14:textId="6A743F87" w:rsidR="00D20ABA" w:rsidRDefault="00786EF9" w:rsidP="00F30F3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Estos resultados son indicios para dos comportamientos importantes en nuestro análisis. Primer la tasa de interés activa baja busca promover el dinero afuera del banco, y el modelo predice que no verá un cambio en este comportamiento. </w:t>
      </w:r>
      <w:r w:rsidR="00ED631C">
        <w:rPr>
          <w:rFonts w:ascii="Times New Roman" w:hAnsi="Times New Roman" w:cs="Times New Roman"/>
          <w:sz w:val="20"/>
          <w:szCs w:val="20"/>
        </w:rPr>
        <w:t xml:space="preserve">Históricamente esto hará que más personas estén interesadas en obtener préstamos para invertir en bienes inmuebles y ya que no hay beneficio claro en dejar tu dinero en el banco, debido a la tasa de interés pasiva baja, cada vez más personas aprovecharan este beneficio para solicitar prestamos al banco. Importante hay que mencionar que, a diferencia de la crisis económica de Estados Unidos, la tasa de interés activa no esta disminuyendo de una manera tan drástica como lo fue en 2004 para EE. UU., pero no obstante si disminuye. Es altamente probable que los bancos no siempre tengan estas tasas de interés tan baja ya que no le termina siendo beneficioso en un largo plazo, por lo que dependiendo la cantidad de personas que el banco le haya dado préstamo, es posible que un gran número de ellos tendrá dificultades de pagarlos si llegaran a subir, más por los niveles socioeconómicos que maneja el país. </w:t>
      </w:r>
      <w:r w:rsidR="009B1E23">
        <w:rPr>
          <w:rFonts w:ascii="Times New Roman" w:hAnsi="Times New Roman" w:cs="Times New Roman"/>
          <w:sz w:val="20"/>
          <w:szCs w:val="20"/>
        </w:rPr>
        <w:t xml:space="preserve">Es decir, si hay evidencia para aceptar la posibilidad de una burbuja inmobiliaria si seguimos con la tendencia de intereses actual. </w:t>
      </w:r>
    </w:p>
    <w:p w14:paraId="08B61E79" w14:textId="4DBBC82C" w:rsidR="009B1E23" w:rsidRDefault="009B1E23" w:rsidP="00F30F3E">
      <w:pPr>
        <w:spacing w:after="0" w:line="360" w:lineRule="auto"/>
        <w:jc w:val="both"/>
        <w:rPr>
          <w:rFonts w:ascii="Times New Roman" w:hAnsi="Times New Roman" w:cs="Times New Roman"/>
          <w:sz w:val="20"/>
          <w:szCs w:val="20"/>
        </w:rPr>
      </w:pPr>
    </w:p>
    <w:p w14:paraId="16F5CE8F" w14:textId="58710145" w:rsidR="00D20ABA" w:rsidRPr="003D759C" w:rsidRDefault="009B1E23" w:rsidP="003D759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De ultimo quisiera discutir el manejo de información y las posibles fuentes de error que pudieron afectar el modelo. Primero que nada, son los parámetros mencionados en el marco teórico para el modelo de SARIMA. Dependiendo del método utilizado, el modelo puede salir mucho más preciso con una variación distinta de los parámetros P, D y Q. En este proyecto se utilizaron los parámetros que mas cercanos llegaron a los resultados deseados según la prueba de hipótesis (vista en la figura 3), pero no se excluye la posibilidad de que haya una mejor combinación de parámetros. Es importante mencionar es </w:t>
      </w:r>
      <w:r w:rsidR="003D759C">
        <w:rPr>
          <w:rFonts w:ascii="Times New Roman" w:hAnsi="Times New Roman" w:cs="Times New Roman"/>
          <w:sz w:val="20"/>
          <w:szCs w:val="20"/>
        </w:rPr>
        <w:t>que,</w:t>
      </w:r>
      <w:r>
        <w:rPr>
          <w:rFonts w:ascii="Times New Roman" w:hAnsi="Times New Roman" w:cs="Times New Roman"/>
          <w:sz w:val="20"/>
          <w:szCs w:val="20"/>
        </w:rPr>
        <w:t xml:space="preserve"> por el tipo de modelo, el comportamiento </w:t>
      </w:r>
      <w:r>
        <w:rPr>
          <w:rFonts w:ascii="Times New Roman" w:hAnsi="Times New Roman" w:cs="Times New Roman"/>
          <w:sz w:val="20"/>
          <w:szCs w:val="20"/>
        </w:rPr>
        <w:lastRenderedPageBreak/>
        <w:t xml:space="preserve">a la baja se </w:t>
      </w:r>
      <w:r w:rsidR="003D759C">
        <w:rPr>
          <w:rFonts w:ascii="Times New Roman" w:hAnsi="Times New Roman" w:cs="Times New Roman"/>
          <w:sz w:val="20"/>
          <w:szCs w:val="20"/>
        </w:rPr>
        <w:t>mantendría,</w:t>
      </w:r>
      <w:r>
        <w:rPr>
          <w:rFonts w:ascii="Times New Roman" w:hAnsi="Times New Roman" w:cs="Times New Roman"/>
          <w:sz w:val="20"/>
          <w:szCs w:val="20"/>
        </w:rPr>
        <w:t xml:space="preserve"> pero si </w:t>
      </w:r>
      <w:r w:rsidR="003D759C">
        <w:rPr>
          <w:rFonts w:ascii="Times New Roman" w:hAnsi="Times New Roman" w:cs="Times New Roman"/>
          <w:sz w:val="20"/>
          <w:szCs w:val="20"/>
        </w:rPr>
        <w:t>hubiera</w:t>
      </w:r>
      <w:r>
        <w:rPr>
          <w:rFonts w:ascii="Times New Roman" w:hAnsi="Times New Roman" w:cs="Times New Roman"/>
          <w:sz w:val="20"/>
          <w:szCs w:val="20"/>
        </w:rPr>
        <w:t xml:space="preserve"> variación </w:t>
      </w:r>
      <w:r w:rsidR="003D759C">
        <w:rPr>
          <w:rFonts w:ascii="Times New Roman" w:hAnsi="Times New Roman" w:cs="Times New Roman"/>
          <w:sz w:val="20"/>
          <w:szCs w:val="20"/>
        </w:rPr>
        <w:t xml:space="preserve">de los valores dependiendo de los parámetros manejados. Otra fuente de error es la certeza de la información. Guatemala no es un país que se completamente transparente con la información que maneja y existe la posibilidad que la información utilizada para alimentar el modelo sea incorrecta, o bien, manipulada para mostrar otra realidad. Estos solo son supuestos, pero al no tener visibilidad de como se recopilo y como se manipulo la información provista por la super intendencia de bancos, no podemos eliminar la posibilidad. </w:t>
      </w:r>
    </w:p>
    <w:p w14:paraId="3BEDA635" w14:textId="0610476E" w:rsidR="00D20ABA" w:rsidRDefault="00D20ABA" w:rsidP="008D55DF">
      <w:pPr>
        <w:spacing w:after="0"/>
        <w:jc w:val="center"/>
        <w:rPr>
          <w:rFonts w:ascii="Times New Roman" w:hAnsi="Times New Roman" w:cs="Times New Roman"/>
          <w:sz w:val="32"/>
          <w:szCs w:val="32"/>
        </w:rPr>
      </w:pPr>
    </w:p>
    <w:p w14:paraId="39910C0C" w14:textId="6B073F6F" w:rsidR="00FF4C56" w:rsidRDefault="00FF4C56" w:rsidP="008D55DF">
      <w:pPr>
        <w:spacing w:after="0"/>
        <w:jc w:val="center"/>
        <w:rPr>
          <w:rFonts w:ascii="Times New Roman" w:hAnsi="Times New Roman" w:cs="Times New Roman"/>
          <w:sz w:val="32"/>
          <w:szCs w:val="32"/>
        </w:rPr>
      </w:pPr>
    </w:p>
    <w:p w14:paraId="101987DA" w14:textId="3C0DD94E" w:rsidR="00FF4C56" w:rsidRDefault="00FF4C56" w:rsidP="008D55DF">
      <w:pPr>
        <w:spacing w:after="0"/>
        <w:jc w:val="center"/>
        <w:rPr>
          <w:rFonts w:ascii="Times New Roman" w:hAnsi="Times New Roman" w:cs="Times New Roman"/>
          <w:sz w:val="32"/>
          <w:szCs w:val="32"/>
        </w:rPr>
      </w:pPr>
    </w:p>
    <w:p w14:paraId="7A5657D4" w14:textId="7F188B9B" w:rsidR="00FF4C56" w:rsidRDefault="00FF4C56" w:rsidP="008D55DF">
      <w:pPr>
        <w:spacing w:after="0"/>
        <w:jc w:val="center"/>
        <w:rPr>
          <w:rFonts w:ascii="Times New Roman" w:hAnsi="Times New Roman" w:cs="Times New Roman"/>
          <w:sz w:val="32"/>
          <w:szCs w:val="32"/>
        </w:rPr>
      </w:pPr>
    </w:p>
    <w:p w14:paraId="6BB0AB46" w14:textId="082DF679" w:rsidR="00FF4C56" w:rsidRDefault="00FF4C56" w:rsidP="008D55DF">
      <w:pPr>
        <w:spacing w:after="0"/>
        <w:jc w:val="center"/>
        <w:rPr>
          <w:rFonts w:ascii="Times New Roman" w:hAnsi="Times New Roman" w:cs="Times New Roman"/>
          <w:sz w:val="32"/>
          <w:szCs w:val="32"/>
        </w:rPr>
      </w:pPr>
    </w:p>
    <w:p w14:paraId="66553993" w14:textId="0CF4A579" w:rsidR="00FF4C56" w:rsidRDefault="00FF4C56" w:rsidP="008D55DF">
      <w:pPr>
        <w:spacing w:after="0"/>
        <w:jc w:val="center"/>
        <w:rPr>
          <w:rFonts w:ascii="Times New Roman" w:hAnsi="Times New Roman" w:cs="Times New Roman"/>
          <w:sz w:val="32"/>
          <w:szCs w:val="32"/>
        </w:rPr>
      </w:pPr>
    </w:p>
    <w:p w14:paraId="207CD186" w14:textId="1D3F31DB" w:rsidR="00FF4C56" w:rsidRDefault="00FF4C56" w:rsidP="008D55DF">
      <w:pPr>
        <w:spacing w:after="0"/>
        <w:jc w:val="center"/>
        <w:rPr>
          <w:rFonts w:ascii="Times New Roman" w:hAnsi="Times New Roman" w:cs="Times New Roman"/>
          <w:sz w:val="32"/>
          <w:szCs w:val="32"/>
        </w:rPr>
      </w:pPr>
    </w:p>
    <w:p w14:paraId="1C685AE1" w14:textId="72E5D5B3" w:rsidR="00FF4C56" w:rsidRDefault="00FF4C56" w:rsidP="008D55DF">
      <w:pPr>
        <w:spacing w:after="0"/>
        <w:jc w:val="center"/>
        <w:rPr>
          <w:rFonts w:ascii="Times New Roman" w:hAnsi="Times New Roman" w:cs="Times New Roman"/>
          <w:sz w:val="32"/>
          <w:szCs w:val="32"/>
        </w:rPr>
      </w:pPr>
    </w:p>
    <w:p w14:paraId="76442C95" w14:textId="5CD2ADD5" w:rsidR="00FF4C56" w:rsidRDefault="00FF4C56" w:rsidP="008D55DF">
      <w:pPr>
        <w:spacing w:after="0"/>
        <w:jc w:val="center"/>
        <w:rPr>
          <w:rFonts w:ascii="Times New Roman" w:hAnsi="Times New Roman" w:cs="Times New Roman"/>
          <w:sz w:val="32"/>
          <w:szCs w:val="32"/>
        </w:rPr>
      </w:pPr>
    </w:p>
    <w:p w14:paraId="19639A53" w14:textId="0562C827" w:rsidR="00FF4C56" w:rsidRDefault="00FF4C56" w:rsidP="008D55DF">
      <w:pPr>
        <w:spacing w:after="0"/>
        <w:jc w:val="center"/>
        <w:rPr>
          <w:rFonts w:ascii="Times New Roman" w:hAnsi="Times New Roman" w:cs="Times New Roman"/>
          <w:sz w:val="32"/>
          <w:szCs w:val="32"/>
        </w:rPr>
      </w:pPr>
    </w:p>
    <w:p w14:paraId="39A5433B" w14:textId="01C05001" w:rsidR="00FF4C56" w:rsidRDefault="00FF4C56" w:rsidP="008D55DF">
      <w:pPr>
        <w:spacing w:after="0"/>
        <w:jc w:val="center"/>
        <w:rPr>
          <w:rFonts w:ascii="Times New Roman" w:hAnsi="Times New Roman" w:cs="Times New Roman"/>
          <w:sz w:val="32"/>
          <w:szCs w:val="32"/>
        </w:rPr>
      </w:pPr>
    </w:p>
    <w:p w14:paraId="49C9D828" w14:textId="4F1C4D3E" w:rsidR="00FF4C56" w:rsidRDefault="00FF4C56" w:rsidP="008D55DF">
      <w:pPr>
        <w:spacing w:after="0"/>
        <w:jc w:val="center"/>
        <w:rPr>
          <w:rFonts w:ascii="Times New Roman" w:hAnsi="Times New Roman" w:cs="Times New Roman"/>
          <w:sz w:val="32"/>
          <w:szCs w:val="32"/>
        </w:rPr>
      </w:pPr>
    </w:p>
    <w:p w14:paraId="0BCC2994" w14:textId="31588778" w:rsidR="00FF4C56" w:rsidRDefault="00FF4C56" w:rsidP="008D55DF">
      <w:pPr>
        <w:spacing w:after="0"/>
        <w:jc w:val="center"/>
        <w:rPr>
          <w:rFonts w:ascii="Times New Roman" w:hAnsi="Times New Roman" w:cs="Times New Roman"/>
          <w:sz w:val="32"/>
          <w:szCs w:val="32"/>
        </w:rPr>
      </w:pPr>
    </w:p>
    <w:p w14:paraId="2C51D3C5" w14:textId="2D396381" w:rsidR="00FF4C56" w:rsidRDefault="00FF4C56" w:rsidP="008D55DF">
      <w:pPr>
        <w:spacing w:after="0"/>
        <w:jc w:val="center"/>
        <w:rPr>
          <w:rFonts w:ascii="Times New Roman" w:hAnsi="Times New Roman" w:cs="Times New Roman"/>
          <w:sz w:val="32"/>
          <w:szCs w:val="32"/>
        </w:rPr>
      </w:pPr>
    </w:p>
    <w:p w14:paraId="0DAB04F6" w14:textId="3210AF82" w:rsidR="00FF4C56" w:rsidRDefault="00FF4C56" w:rsidP="008D55DF">
      <w:pPr>
        <w:spacing w:after="0"/>
        <w:jc w:val="center"/>
        <w:rPr>
          <w:rFonts w:ascii="Times New Roman" w:hAnsi="Times New Roman" w:cs="Times New Roman"/>
          <w:sz w:val="32"/>
          <w:szCs w:val="32"/>
        </w:rPr>
      </w:pPr>
    </w:p>
    <w:p w14:paraId="4529DE66" w14:textId="55DAA1C6" w:rsidR="00FF4C56" w:rsidRDefault="00FF4C56" w:rsidP="008D55DF">
      <w:pPr>
        <w:spacing w:after="0"/>
        <w:jc w:val="center"/>
        <w:rPr>
          <w:rFonts w:ascii="Times New Roman" w:hAnsi="Times New Roman" w:cs="Times New Roman"/>
          <w:sz w:val="32"/>
          <w:szCs w:val="32"/>
        </w:rPr>
      </w:pPr>
    </w:p>
    <w:p w14:paraId="3F7D150D" w14:textId="66E3A2EC" w:rsidR="00FF4C56" w:rsidRDefault="00FF4C56" w:rsidP="008D55DF">
      <w:pPr>
        <w:spacing w:after="0"/>
        <w:jc w:val="center"/>
        <w:rPr>
          <w:rFonts w:ascii="Times New Roman" w:hAnsi="Times New Roman" w:cs="Times New Roman"/>
          <w:sz w:val="32"/>
          <w:szCs w:val="32"/>
        </w:rPr>
      </w:pPr>
    </w:p>
    <w:p w14:paraId="45EE1A91" w14:textId="1D7D03CE" w:rsidR="00FF4C56" w:rsidRDefault="00FF4C56" w:rsidP="008D55DF">
      <w:pPr>
        <w:spacing w:after="0"/>
        <w:jc w:val="center"/>
        <w:rPr>
          <w:rFonts w:ascii="Times New Roman" w:hAnsi="Times New Roman" w:cs="Times New Roman"/>
          <w:sz w:val="32"/>
          <w:szCs w:val="32"/>
        </w:rPr>
      </w:pPr>
    </w:p>
    <w:p w14:paraId="6007C0FD" w14:textId="11BD0A3D" w:rsidR="00FF4C56" w:rsidRDefault="00FF4C56" w:rsidP="008D55DF">
      <w:pPr>
        <w:spacing w:after="0"/>
        <w:jc w:val="center"/>
        <w:rPr>
          <w:rFonts w:ascii="Times New Roman" w:hAnsi="Times New Roman" w:cs="Times New Roman"/>
          <w:sz w:val="32"/>
          <w:szCs w:val="32"/>
        </w:rPr>
      </w:pPr>
    </w:p>
    <w:p w14:paraId="1C3E919E" w14:textId="372A34AB" w:rsidR="00FF4C56" w:rsidRDefault="00FF4C56" w:rsidP="008D55DF">
      <w:pPr>
        <w:spacing w:after="0"/>
        <w:jc w:val="center"/>
        <w:rPr>
          <w:rFonts w:ascii="Times New Roman" w:hAnsi="Times New Roman" w:cs="Times New Roman"/>
          <w:sz w:val="32"/>
          <w:szCs w:val="32"/>
        </w:rPr>
      </w:pPr>
    </w:p>
    <w:p w14:paraId="693367D9" w14:textId="32B19C3F" w:rsidR="00FF4C56" w:rsidRDefault="00FF4C56" w:rsidP="008D55DF">
      <w:pPr>
        <w:spacing w:after="0"/>
        <w:jc w:val="center"/>
        <w:rPr>
          <w:rFonts w:ascii="Times New Roman" w:hAnsi="Times New Roman" w:cs="Times New Roman"/>
          <w:sz w:val="32"/>
          <w:szCs w:val="32"/>
        </w:rPr>
      </w:pPr>
    </w:p>
    <w:p w14:paraId="62C3EB1C" w14:textId="70DBCDCD" w:rsidR="00FF4C56" w:rsidRDefault="00FF4C56" w:rsidP="008D55DF">
      <w:pPr>
        <w:spacing w:after="0"/>
        <w:jc w:val="center"/>
        <w:rPr>
          <w:rFonts w:ascii="Times New Roman" w:hAnsi="Times New Roman" w:cs="Times New Roman"/>
          <w:sz w:val="32"/>
          <w:szCs w:val="32"/>
        </w:rPr>
      </w:pPr>
    </w:p>
    <w:p w14:paraId="3B732C5B" w14:textId="7804D0BE" w:rsidR="00FF4C56" w:rsidRDefault="00FF4C56" w:rsidP="008D55DF">
      <w:pPr>
        <w:spacing w:after="0"/>
        <w:jc w:val="center"/>
        <w:rPr>
          <w:rFonts w:ascii="Times New Roman" w:hAnsi="Times New Roman" w:cs="Times New Roman"/>
          <w:sz w:val="32"/>
          <w:szCs w:val="32"/>
        </w:rPr>
      </w:pPr>
    </w:p>
    <w:p w14:paraId="6BC8FC09" w14:textId="7CEFDFCE" w:rsidR="00FF4C56" w:rsidRDefault="00FF4C56" w:rsidP="008D55DF">
      <w:pPr>
        <w:spacing w:after="0"/>
        <w:jc w:val="center"/>
        <w:rPr>
          <w:rFonts w:ascii="Times New Roman" w:hAnsi="Times New Roman" w:cs="Times New Roman"/>
          <w:sz w:val="32"/>
          <w:szCs w:val="32"/>
        </w:rPr>
      </w:pPr>
    </w:p>
    <w:p w14:paraId="1969D634" w14:textId="77777777" w:rsidR="00FF4C56" w:rsidRDefault="00FF4C56" w:rsidP="008D55DF">
      <w:pPr>
        <w:spacing w:after="0"/>
        <w:jc w:val="center"/>
        <w:rPr>
          <w:rFonts w:ascii="Times New Roman" w:hAnsi="Times New Roman" w:cs="Times New Roman"/>
          <w:sz w:val="32"/>
          <w:szCs w:val="32"/>
        </w:rPr>
      </w:pPr>
    </w:p>
    <w:p w14:paraId="19FA9D4E" w14:textId="593FFF98" w:rsidR="008D55DF" w:rsidRPr="002D0FB5" w:rsidRDefault="008D55DF" w:rsidP="002D0FB5">
      <w:pPr>
        <w:pStyle w:val="Heading1"/>
        <w:jc w:val="center"/>
        <w:rPr>
          <w:rFonts w:ascii="Times New Roman" w:hAnsi="Times New Roman" w:cs="Times New Roman"/>
          <w:color w:val="auto"/>
        </w:rPr>
      </w:pPr>
      <w:bookmarkStart w:id="17" w:name="_Toc87462782"/>
      <w:r w:rsidRPr="002D0FB5">
        <w:rPr>
          <w:rFonts w:ascii="Times New Roman" w:hAnsi="Times New Roman" w:cs="Times New Roman"/>
          <w:color w:val="auto"/>
        </w:rPr>
        <w:lastRenderedPageBreak/>
        <w:t>CONCLUSIONES</w:t>
      </w:r>
      <w:bookmarkEnd w:id="17"/>
    </w:p>
    <w:p w14:paraId="04ED2405" w14:textId="2F29EA0D" w:rsidR="003D759C" w:rsidRPr="004209DB" w:rsidRDefault="004209DB" w:rsidP="008E3369">
      <w:pPr>
        <w:pStyle w:val="ListParagraph"/>
        <w:numPr>
          <w:ilvl w:val="0"/>
          <w:numId w:val="3"/>
        </w:numPr>
        <w:spacing w:after="0" w:line="360" w:lineRule="auto"/>
        <w:jc w:val="both"/>
        <w:rPr>
          <w:rFonts w:ascii="Times New Roman" w:hAnsi="Times New Roman" w:cs="Times New Roman"/>
          <w:sz w:val="32"/>
          <w:szCs w:val="32"/>
        </w:rPr>
      </w:pPr>
      <w:r>
        <w:rPr>
          <w:rFonts w:ascii="Times New Roman" w:hAnsi="Times New Roman" w:cs="Times New Roman"/>
          <w:sz w:val="20"/>
          <w:szCs w:val="20"/>
        </w:rPr>
        <w:t xml:space="preserve">Existe la posibilidad de una burbuja inmobiliaria si se mantiene </w:t>
      </w:r>
      <w:r w:rsidR="008E3369">
        <w:rPr>
          <w:rFonts w:ascii="Times New Roman" w:hAnsi="Times New Roman" w:cs="Times New Roman"/>
          <w:sz w:val="20"/>
          <w:szCs w:val="20"/>
        </w:rPr>
        <w:t>un otorgamiento desmedido de créditos aprovechando la baja de</w:t>
      </w:r>
      <w:r>
        <w:rPr>
          <w:rFonts w:ascii="Times New Roman" w:hAnsi="Times New Roman" w:cs="Times New Roman"/>
          <w:sz w:val="20"/>
          <w:szCs w:val="20"/>
        </w:rPr>
        <w:t xml:space="preserve"> interés activos </w:t>
      </w:r>
      <w:r w:rsidR="008E3369">
        <w:rPr>
          <w:rFonts w:ascii="Times New Roman" w:hAnsi="Times New Roman" w:cs="Times New Roman"/>
          <w:sz w:val="20"/>
          <w:szCs w:val="20"/>
        </w:rPr>
        <w:t>en</w:t>
      </w:r>
      <w:r>
        <w:rPr>
          <w:rFonts w:ascii="Times New Roman" w:hAnsi="Times New Roman" w:cs="Times New Roman"/>
          <w:sz w:val="20"/>
          <w:szCs w:val="20"/>
        </w:rPr>
        <w:t xml:space="preserve"> los prestamo</w:t>
      </w:r>
      <w:r w:rsidR="008E3369">
        <w:rPr>
          <w:rFonts w:ascii="Times New Roman" w:hAnsi="Times New Roman" w:cs="Times New Roman"/>
          <w:sz w:val="20"/>
          <w:szCs w:val="20"/>
        </w:rPr>
        <w:t>s sin medir los riesgos de impacto en la subida de las tasas de interés</w:t>
      </w:r>
      <w:r>
        <w:rPr>
          <w:rFonts w:ascii="Times New Roman" w:hAnsi="Times New Roman" w:cs="Times New Roman"/>
          <w:sz w:val="20"/>
          <w:szCs w:val="20"/>
        </w:rPr>
        <w:t>.</w:t>
      </w:r>
    </w:p>
    <w:p w14:paraId="07287C82" w14:textId="25D50DC8" w:rsidR="004209DB" w:rsidRPr="00D063F2" w:rsidRDefault="00D063F2" w:rsidP="008E3369">
      <w:pPr>
        <w:pStyle w:val="ListParagraph"/>
        <w:numPr>
          <w:ilvl w:val="0"/>
          <w:numId w:val="3"/>
        </w:numPr>
        <w:spacing w:after="0" w:line="360" w:lineRule="auto"/>
        <w:jc w:val="both"/>
        <w:rPr>
          <w:rFonts w:ascii="Times New Roman" w:hAnsi="Times New Roman" w:cs="Times New Roman"/>
          <w:sz w:val="32"/>
          <w:szCs w:val="32"/>
        </w:rPr>
      </w:pPr>
      <w:r>
        <w:rPr>
          <w:rFonts w:ascii="Times New Roman" w:hAnsi="Times New Roman" w:cs="Times New Roman"/>
          <w:sz w:val="20"/>
          <w:szCs w:val="20"/>
        </w:rPr>
        <w:t xml:space="preserve">Guatemala esta teniendo comportamientos similares a los de Estados Unidos en 2004 en búsqueda de incentivar la economía. </w:t>
      </w:r>
    </w:p>
    <w:p w14:paraId="797E8293" w14:textId="39415FA6" w:rsidR="00D063F2" w:rsidRPr="00FF4C56" w:rsidRDefault="00D063F2" w:rsidP="008E3369">
      <w:pPr>
        <w:pStyle w:val="ListParagraph"/>
        <w:numPr>
          <w:ilvl w:val="0"/>
          <w:numId w:val="3"/>
        </w:numPr>
        <w:spacing w:after="0" w:line="360" w:lineRule="auto"/>
        <w:jc w:val="both"/>
        <w:rPr>
          <w:rFonts w:ascii="Times New Roman" w:hAnsi="Times New Roman" w:cs="Times New Roman"/>
          <w:sz w:val="32"/>
          <w:szCs w:val="32"/>
        </w:rPr>
      </w:pPr>
      <w:r>
        <w:rPr>
          <w:rFonts w:ascii="Times New Roman" w:hAnsi="Times New Roman" w:cs="Times New Roman"/>
          <w:sz w:val="20"/>
          <w:szCs w:val="20"/>
        </w:rPr>
        <w:t>Se logro implementar un modelo que se pudiera manipular desde la plataforma y no desde el back-</w:t>
      </w:r>
      <w:proofErr w:type="spellStart"/>
      <w:r>
        <w:rPr>
          <w:rFonts w:ascii="Times New Roman" w:hAnsi="Times New Roman" w:cs="Times New Roman"/>
          <w:sz w:val="20"/>
          <w:szCs w:val="20"/>
        </w:rPr>
        <w:t>end</w:t>
      </w:r>
      <w:proofErr w:type="spellEnd"/>
      <w:r>
        <w:rPr>
          <w:rFonts w:ascii="Times New Roman" w:hAnsi="Times New Roman" w:cs="Times New Roman"/>
          <w:sz w:val="20"/>
          <w:szCs w:val="20"/>
        </w:rPr>
        <w:t xml:space="preserve"> del mismo. </w:t>
      </w:r>
    </w:p>
    <w:p w14:paraId="1BFF42C4" w14:textId="453BC388" w:rsidR="00FF4C56" w:rsidRDefault="00FF4C56" w:rsidP="008E3369">
      <w:pPr>
        <w:spacing w:after="0" w:line="360" w:lineRule="auto"/>
        <w:jc w:val="both"/>
        <w:rPr>
          <w:rFonts w:ascii="Times New Roman" w:hAnsi="Times New Roman" w:cs="Times New Roman"/>
          <w:sz w:val="32"/>
          <w:szCs w:val="32"/>
        </w:rPr>
      </w:pPr>
    </w:p>
    <w:p w14:paraId="20C90F66" w14:textId="10F4E721" w:rsidR="00FF4C56" w:rsidRDefault="00FF4C56" w:rsidP="00FF4C56">
      <w:pPr>
        <w:spacing w:after="0"/>
        <w:rPr>
          <w:rFonts w:ascii="Times New Roman" w:hAnsi="Times New Roman" w:cs="Times New Roman"/>
          <w:sz w:val="32"/>
          <w:szCs w:val="32"/>
        </w:rPr>
      </w:pPr>
    </w:p>
    <w:p w14:paraId="1E539543" w14:textId="2FD512E7" w:rsidR="00FF4C56" w:rsidRDefault="00FF4C56" w:rsidP="00FF4C56">
      <w:pPr>
        <w:spacing w:after="0"/>
        <w:rPr>
          <w:rFonts w:ascii="Times New Roman" w:hAnsi="Times New Roman" w:cs="Times New Roman"/>
          <w:sz w:val="32"/>
          <w:szCs w:val="32"/>
        </w:rPr>
      </w:pPr>
    </w:p>
    <w:p w14:paraId="1C42F878" w14:textId="2ECAFB3F" w:rsidR="00FF4C56" w:rsidRDefault="00FF4C56" w:rsidP="00FF4C56">
      <w:pPr>
        <w:spacing w:after="0"/>
        <w:rPr>
          <w:rFonts w:ascii="Times New Roman" w:hAnsi="Times New Roman" w:cs="Times New Roman"/>
          <w:sz w:val="32"/>
          <w:szCs w:val="32"/>
        </w:rPr>
      </w:pPr>
    </w:p>
    <w:p w14:paraId="3C157A53" w14:textId="70626DDA" w:rsidR="00FF4C56" w:rsidRDefault="00FF4C56" w:rsidP="00FF4C56">
      <w:pPr>
        <w:spacing w:after="0"/>
        <w:rPr>
          <w:rFonts w:ascii="Times New Roman" w:hAnsi="Times New Roman" w:cs="Times New Roman"/>
          <w:sz w:val="32"/>
          <w:szCs w:val="32"/>
        </w:rPr>
      </w:pPr>
    </w:p>
    <w:p w14:paraId="0B1D4081" w14:textId="56076117" w:rsidR="00FF4C56" w:rsidRDefault="00FF4C56" w:rsidP="00FF4C56">
      <w:pPr>
        <w:spacing w:after="0"/>
        <w:rPr>
          <w:rFonts w:ascii="Times New Roman" w:hAnsi="Times New Roman" w:cs="Times New Roman"/>
          <w:sz w:val="32"/>
          <w:szCs w:val="32"/>
        </w:rPr>
      </w:pPr>
    </w:p>
    <w:p w14:paraId="742480BA" w14:textId="1D9C728A" w:rsidR="00FF4C56" w:rsidRDefault="00FF4C56" w:rsidP="00FF4C56">
      <w:pPr>
        <w:spacing w:after="0"/>
        <w:rPr>
          <w:rFonts w:ascii="Times New Roman" w:hAnsi="Times New Roman" w:cs="Times New Roman"/>
          <w:sz w:val="32"/>
          <w:szCs w:val="32"/>
        </w:rPr>
      </w:pPr>
    </w:p>
    <w:p w14:paraId="15E2C7B7" w14:textId="68C0CB1A" w:rsidR="00FF4C56" w:rsidRDefault="00FF4C56" w:rsidP="00FF4C56">
      <w:pPr>
        <w:spacing w:after="0"/>
        <w:rPr>
          <w:rFonts w:ascii="Times New Roman" w:hAnsi="Times New Roman" w:cs="Times New Roman"/>
          <w:sz w:val="32"/>
          <w:szCs w:val="32"/>
        </w:rPr>
      </w:pPr>
    </w:p>
    <w:p w14:paraId="473C8DDF" w14:textId="2D30E547" w:rsidR="00FF4C56" w:rsidRDefault="00FF4C56" w:rsidP="00FF4C56">
      <w:pPr>
        <w:spacing w:after="0"/>
        <w:rPr>
          <w:rFonts w:ascii="Times New Roman" w:hAnsi="Times New Roman" w:cs="Times New Roman"/>
          <w:sz w:val="32"/>
          <w:szCs w:val="32"/>
        </w:rPr>
      </w:pPr>
    </w:p>
    <w:p w14:paraId="47D8A3EB" w14:textId="35BC67C5" w:rsidR="00FF4C56" w:rsidRDefault="00FF4C56" w:rsidP="00FF4C56">
      <w:pPr>
        <w:spacing w:after="0"/>
        <w:rPr>
          <w:rFonts w:ascii="Times New Roman" w:hAnsi="Times New Roman" w:cs="Times New Roman"/>
          <w:sz w:val="32"/>
          <w:szCs w:val="32"/>
        </w:rPr>
      </w:pPr>
    </w:p>
    <w:p w14:paraId="17E5C131" w14:textId="71D8E6B0" w:rsidR="00FF4C56" w:rsidRDefault="00FF4C56" w:rsidP="00FF4C56">
      <w:pPr>
        <w:spacing w:after="0"/>
        <w:rPr>
          <w:rFonts w:ascii="Times New Roman" w:hAnsi="Times New Roman" w:cs="Times New Roman"/>
          <w:sz w:val="32"/>
          <w:szCs w:val="32"/>
        </w:rPr>
      </w:pPr>
    </w:p>
    <w:p w14:paraId="2916EB38" w14:textId="04B7CA8D" w:rsidR="00FF4C56" w:rsidRDefault="00FF4C56" w:rsidP="00FF4C56">
      <w:pPr>
        <w:spacing w:after="0"/>
        <w:rPr>
          <w:rFonts w:ascii="Times New Roman" w:hAnsi="Times New Roman" w:cs="Times New Roman"/>
          <w:sz w:val="32"/>
          <w:szCs w:val="32"/>
        </w:rPr>
      </w:pPr>
    </w:p>
    <w:p w14:paraId="19E22671" w14:textId="402D2919" w:rsidR="00FF4C56" w:rsidRDefault="00FF4C56" w:rsidP="00FF4C56">
      <w:pPr>
        <w:spacing w:after="0"/>
        <w:rPr>
          <w:rFonts w:ascii="Times New Roman" w:hAnsi="Times New Roman" w:cs="Times New Roman"/>
          <w:sz w:val="32"/>
          <w:szCs w:val="32"/>
        </w:rPr>
      </w:pPr>
    </w:p>
    <w:p w14:paraId="1F8E6CD7" w14:textId="2FE2A2FB" w:rsidR="00FF4C56" w:rsidRDefault="00FF4C56" w:rsidP="00FF4C56">
      <w:pPr>
        <w:spacing w:after="0"/>
        <w:rPr>
          <w:rFonts w:ascii="Times New Roman" w:hAnsi="Times New Roman" w:cs="Times New Roman"/>
          <w:sz w:val="32"/>
          <w:szCs w:val="32"/>
        </w:rPr>
      </w:pPr>
    </w:p>
    <w:p w14:paraId="2493403E" w14:textId="5186534C" w:rsidR="00FF4C56" w:rsidRDefault="00FF4C56" w:rsidP="00FF4C56">
      <w:pPr>
        <w:spacing w:after="0"/>
        <w:rPr>
          <w:rFonts w:ascii="Times New Roman" w:hAnsi="Times New Roman" w:cs="Times New Roman"/>
          <w:sz w:val="32"/>
          <w:szCs w:val="32"/>
        </w:rPr>
      </w:pPr>
    </w:p>
    <w:p w14:paraId="29366BF1" w14:textId="1B4F5E20" w:rsidR="00FF4C56" w:rsidRDefault="00FF4C56" w:rsidP="00FF4C56">
      <w:pPr>
        <w:spacing w:after="0"/>
        <w:rPr>
          <w:rFonts w:ascii="Times New Roman" w:hAnsi="Times New Roman" w:cs="Times New Roman"/>
          <w:sz w:val="32"/>
          <w:szCs w:val="32"/>
        </w:rPr>
      </w:pPr>
    </w:p>
    <w:p w14:paraId="4EDAB67C" w14:textId="7B057425" w:rsidR="00FF4C56" w:rsidRDefault="00FF4C56" w:rsidP="00FF4C56">
      <w:pPr>
        <w:spacing w:after="0"/>
        <w:rPr>
          <w:rFonts w:ascii="Times New Roman" w:hAnsi="Times New Roman" w:cs="Times New Roman"/>
          <w:sz w:val="32"/>
          <w:szCs w:val="32"/>
        </w:rPr>
      </w:pPr>
    </w:p>
    <w:p w14:paraId="1B45BC89" w14:textId="764DDE96" w:rsidR="00FF4C56" w:rsidRDefault="00FF4C56" w:rsidP="00FF4C56">
      <w:pPr>
        <w:spacing w:after="0"/>
        <w:rPr>
          <w:rFonts w:ascii="Times New Roman" w:hAnsi="Times New Roman" w:cs="Times New Roman"/>
          <w:sz w:val="32"/>
          <w:szCs w:val="32"/>
        </w:rPr>
      </w:pPr>
    </w:p>
    <w:p w14:paraId="24611B14" w14:textId="40F86FDF" w:rsidR="00FF4C56" w:rsidRDefault="00FF4C56" w:rsidP="00FF4C56">
      <w:pPr>
        <w:spacing w:after="0"/>
        <w:rPr>
          <w:rFonts w:ascii="Times New Roman" w:hAnsi="Times New Roman" w:cs="Times New Roman"/>
          <w:sz w:val="32"/>
          <w:szCs w:val="32"/>
        </w:rPr>
      </w:pPr>
    </w:p>
    <w:p w14:paraId="15E88559" w14:textId="2C6720C7" w:rsidR="00FF4C56" w:rsidRDefault="00FF4C56" w:rsidP="00FF4C56">
      <w:pPr>
        <w:spacing w:after="0"/>
        <w:rPr>
          <w:rFonts w:ascii="Times New Roman" w:hAnsi="Times New Roman" w:cs="Times New Roman"/>
          <w:sz w:val="32"/>
          <w:szCs w:val="32"/>
        </w:rPr>
      </w:pPr>
    </w:p>
    <w:p w14:paraId="0B613189" w14:textId="57C11048" w:rsidR="00FF4C56" w:rsidRDefault="00FF4C56" w:rsidP="00FF4C56">
      <w:pPr>
        <w:spacing w:after="0"/>
        <w:rPr>
          <w:rFonts w:ascii="Times New Roman" w:hAnsi="Times New Roman" w:cs="Times New Roman"/>
          <w:sz w:val="32"/>
          <w:szCs w:val="32"/>
        </w:rPr>
      </w:pPr>
    </w:p>
    <w:p w14:paraId="249A7C77" w14:textId="74569404" w:rsidR="00FF4C56" w:rsidRDefault="00FF4C56" w:rsidP="00FF4C56">
      <w:pPr>
        <w:spacing w:after="0"/>
        <w:rPr>
          <w:rFonts w:ascii="Times New Roman" w:hAnsi="Times New Roman" w:cs="Times New Roman"/>
          <w:sz w:val="32"/>
          <w:szCs w:val="32"/>
        </w:rPr>
      </w:pPr>
    </w:p>
    <w:p w14:paraId="7B77AB93" w14:textId="77777777" w:rsidR="00FF4C56" w:rsidRPr="00FF4C56" w:rsidRDefault="00FF4C56" w:rsidP="00FF4C56">
      <w:pPr>
        <w:spacing w:after="0"/>
        <w:rPr>
          <w:rFonts w:ascii="Times New Roman" w:hAnsi="Times New Roman" w:cs="Times New Roman"/>
          <w:sz w:val="32"/>
          <w:szCs w:val="32"/>
        </w:rPr>
      </w:pPr>
    </w:p>
    <w:p w14:paraId="11CAAEE1" w14:textId="59A29D5B" w:rsidR="008D55DF" w:rsidRDefault="008D55DF" w:rsidP="002D0FB5">
      <w:pPr>
        <w:pStyle w:val="Heading1"/>
        <w:jc w:val="center"/>
        <w:rPr>
          <w:rFonts w:ascii="Times New Roman" w:hAnsi="Times New Roman" w:cs="Times New Roman"/>
          <w:color w:val="auto"/>
        </w:rPr>
      </w:pPr>
      <w:bookmarkStart w:id="18" w:name="_Toc87462783"/>
      <w:r w:rsidRPr="002D0FB5">
        <w:rPr>
          <w:rFonts w:ascii="Times New Roman" w:hAnsi="Times New Roman" w:cs="Times New Roman"/>
          <w:color w:val="auto"/>
        </w:rPr>
        <w:lastRenderedPageBreak/>
        <w:t>RECOMENDACIONES</w:t>
      </w:r>
      <w:bookmarkEnd w:id="18"/>
    </w:p>
    <w:p w14:paraId="7A9FD0CA" w14:textId="77777777" w:rsidR="000562D9" w:rsidRDefault="000562D9" w:rsidP="000562D9">
      <w:pPr>
        <w:rPr>
          <w:rFonts w:ascii="Times New Roman" w:hAnsi="Times New Roman" w:cs="Times New Roman"/>
          <w:sz w:val="20"/>
          <w:szCs w:val="20"/>
        </w:rPr>
      </w:pPr>
    </w:p>
    <w:p w14:paraId="4E7B897E" w14:textId="1FAC696D" w:rsidR="000562D9" w:rsidRDefault="000562D9" w:rsidP="000562D9">
      <w:pPr>
        <w:rPr>
          <w:rFonts w:ascii="Times New Roman" w:hAnsi="Times New Roman" w:cs="Times New Roman"/>
          <w:sz w:val="20"/>
          <w:szCs w:val="20"/>
        </w:rPr>
      </w:pPr>
      <w:r>
        <w:rPr>
          <w:rFonts w:ascii="Times New Roman" w:hAnsi="Times New Roman" w:cs="Times New Roman"/>
          <w:sz w:val="20"/>
          <w:szCs w:val="20"/>
        </w:rPr>
        <w:t>A continuación, una lista de recomendaciones si se busca replicar el proyecto.</w:t>
      </w:r>
    </w:p>
    <w:p w14:paraId="57CAE858" w14:textId="555FD39E" w:rsidR="000562D9" w:rsidRDefault="000562D9" w:rsidP="004C49BA">
      <w:pPr>
        <w:pStyle w:val="ListParagraph"/>
        <w:numPr>
          <w:ilvl w:val="0"/>
          <w:numId w:val="6"/>
        </w:numPr>
        <w:spacing w:line="360" w:lineRule="auto"/>
        <w:rPr>
          <w:rFonts w:ascii="Times New Roman" w:hAnsi="Times New Roman" w:cs="Times New Roman"/>
          <w:sz w:val="20"/>
          <w:szCs w:val="20"/>
        </w:rPr>
      </w:pPr>
      <w:r>
        <w:rPr>
          <w:rFonts w:ascii="Times New Roman" w:hAnsi="Times New Roman" w:cs="Times New Roman"/>
          <w:sz w:val="20"/>
          <w:szCs w:val="20"/>
        </w:rPr>
        <w:t xml:space="preserve">La información es la parte más clave de este proyecto. Se debe buscar data verídica y fácil de manejar para alimentar el modelo. Lo mejor es tomar el tiempo </w:t>
      </w:r>
      <w:r w:rsidR="004C49BA">
        <w:rPr>
          <w:rFonts w:ascii="Times New Roman" w:hAnsi="Times New Roman" w:cs="Times New Roman"/>
          <w:sz w:val="20"/>
          <w:szCs w:val="20"/>
        </w:rPr>
        <w:t xml:space="preserve">para buscar la información que es posible que la Superintendencia de bancos no es la única fuente. </w:t>
      </w:r>
    </w:p>
    <w:p w14:paraId="58462DA3" w14:textId="7561AE42" w:rsidR="004C49BA" w:rsidRDefault="004C49BA" w:rsidP="004C49BA">
      <w:pPr>
        <w:pStyle w:val="ListParagraph"/>
        <w:numPr>
          <w:ilvl w:val="0"/>
          <w:numId w:val="6"/>
        </w:numPr>
        <w:spacing w:line="360" w:lineRule="auto"/>
        <w:rPr>
          <w:rFonts w:ascii="Times New Roman" w:hAnsi="Times New Roman" w:cs="Times New Roman"/>
          <w:sz w:val="20"/>
          <w:szCs w:val="20"/>
        </w:rPr>
      </w:pPr>
      <w:r>
        <w:rPr>
          <w:rFonts w:ascii="Times New Roman" w:hAnsi="Times New Roman" w:cs="Times New Roman"/>
          <w:sz w:val="20"/>
          <w:szCs w:val="20"/>
        </w:rPr>
        <w:t xml:space="preserve">Siempre estar asociado con una persona que conozca el campo financiero bancario. La mayoría de los conceptos son sencillos en entender teóricamente, pero sus aplicaciones en el mundo real pueden resultar complejas, por lo que una guía siempre es aceptada. </w:t>
      </w:r>
    </w:p>
    <w:p w14:paraId="3F72A19E" w14:textId="43B9A299" w:rsidR="004C49BA" w:rsidRDefault="004C49BA" w:rsidP="004C49BA">
      <w:pPr>
        <w:pStyle w:val="ListParagraph"/>
        <w:numPr>
          <w:ilvl w:val="0"/>
          <w:numId w:val="6"/>
        </w:numPr>
        <w:spacing w:line="360" w:lineRule="auto"/>
        <w:rPr>
          <w:rFonts w:ascii="Times New Roman" w:hAnsi="Times New Roman" w:cs="Times New Roman"/>
          <w:sz w:val="20"/>
          <w:szCs w:val="20"/>
        </w:rPr>
      </w:pPr>
      <w:r>
        <w:rPr>
          <w:rFonts w:ascii="Times New Roman" w:hAnsi="Times New Roman" w:cs="Times New Roman"/>
          <w:sz w:val="20"/>
          <w:szCs w:val="20"/>
        </w:rPr>
        <w:t xml:space="preserve">El modelo puede ser bastante costoso y resultar poco eficiente si se complica de maneras innecesarias. Implementaciones como fuentes locales en lugar de una base de datos externa y data limpia previo al manejo con el modelo ayudarán a eficientizar a este. </w:t>
      </w:r>
    </w:p>
    <w:p w14:paraId="439FABB0" w14:textId="1713205E" w:rsidR="004C49BA" w:rsidRDefault="004C49BA" w:rsidP="004C49BA">
      <w:pPr>
        <w:pStyle w:val="ListParagraph"/>
        <w:numPr>
          <w:ilvl w:val="0"/>
          <w:numId w:val="6"/>
        </w:numPr>
        <w:spacing w:line="360" w:lineRule="auto"/>
        <w:rPr>
          <w:rFonts w:ascii="Times New Roman" w:hAnsi="Times New Roman" w:cs="Times New Roman"/>
          <w:sz w:val="20"/>
          <w:szCs w:val="20"/>
        </w:rPr>
      </w:pPr>
      <w:r>
        <w:rPr>
          <w:rFonts w:ascii="Times New Roman" w:hAnsi="Times New Roman" w:cs="Times New Roman"/>
          <w:sz w:val="20"/>
          <w:szCs w:val="20"/>
        </w:rPr>
        <w:t xml:space="preserve">No toda la información es igual. Los parámetros que funcionaron para mi modelo es posible que no funcionen si se desea replicar con otra información, siempre realizar las pruebas suficientes. </w:t>
      </w:r>
    </w:p>
    <w:p w14:paraId="53CD7DDB" w14:textId="72AB0A2E" w:rsidR="004C49BA" w:rsidRDefault="004C49BA" w:rsidP="00015469">
      <w:pPr>
        <w:pStyle w:val="ListParagraph"/>
        <w:spacing w:line="360" w:lineRule="auto"/>
        <w:rPr>
          <w:rFonts w:ascii="Times New Roman" w:hAnsi="Times New Roman" w:cs="Times New Roman"/>
          <w:sz w:val="20"/>
          <w:szCs w:val="20"/>
        </w:rPr>
      </w:pPr>
    </w:p>
    <w:p w14:paraId="26B28677" w14:textId="29DD5188" w:rsidR="00015469" w:rsidRDefault="00015469" w:rsidP="00015469">
      <w:pPr>
        <w:pStyle w:val="ListParagraph"/>
        <w:spacing w:line="360" w:lineRule="auto"/>
        <w:rPr>
          <w:rFonts w:ascii="Times New Roman" w:hAnsi="Times New Roman" w:cs="Times New Roman"/>
          <w:sz w:val="20"/>
          <w:szCs w:val="20"/>
        </w:rPr>
      </w:pPr>
    </w:p>
    <w:p w14:paraId="2A8DA121" w14:textId="166B36D9" w:rsidR="00015469" w:rsidRDefault="00015469" w:rsidP="00015469">
      <w:pPr>
        <w:pStyle w:val="ListParagraph"/>
        <w:spacing w:line="360" w:lineRule="auto"/>
        <w:rPr>
          <w:rFonts w:ascii="Times New Roman" w:hAnsi="Times New Roman" w:cs="Times New Roman"/>
          <w:sz w:val="20"/>
          <w:szCs w:val="20"/>
        </w:rPr>
      </w:pPr>
    </w:p>
    <w:p w14:paraId="2A23DDBA" w14:textId="3CFDF991" w:rsidR="00015469" w:rsidRDefault="00015469" w:rsidP="00015469">
      <w:pPr>
        <w:pStyle w:val="ListParagraph"/>
        <w:spacing w:line="360" w:lineRule="auto"/>
        <w:rPr>
          <w:rFonts w:ascii="Times New Roman" w:hAnsi="Times New Roman" w:cs="Times New Roman"/>
          <w:sz w:val="20"/>
          <w:szCs w:val="20"/>
        </w:rPr>
      </w:pPr>
    </w:p>
    <w:p w14:paraId="765C1713" w14:textId="45EE2738" w:rsidR="00015469" w:rsidRDefault="00015469" w:rsidP="00015469">
      <w:pPr>
        <w:pStyle w:val="ListParagraph"/>
        <w:spacing w:line="360" w:lineRule="auto"/>
        <w:rPr>
          <w:rFonts w:ascii="Times New Roman" w:hAnsi="Times New Roman" w:cs="Times New Roman"/>
          <w:sz w:val="20"/>
          <w:szCs w:val="20"/>
        </w:rPr>
      </w:pPr>
    </w:p>
    <w:p w14:paraId="5C6357CC" w14:textId="6A2C1FBF" w:rsidR="00015469" w:rsidRDefault="00015469" w:rsidP="00015469">
      <w:pPr>
        <w:pStyle w:val="ListParagraph"/>
        <w:spacing w:line="360" w:lineRule="auto"/>
        <w:rPr>
          <w:rFonts w:ascii="Times New Roman" w:hAnsi="Times New Roman" w:cs="Times New Roman"/>
          <w:sz w:val="20"/>
          <w:szCs w:val="20"/>
        </w:rPr>
      </w:pPr>
    </w:p>
    <w:p w14:paraId="39CADF25" w14:textId="36DF527A" w:rsidR="00015469" w:rsidRDefault="00015469" w:rsidP="00015469">
      <w:pPr>
        <w:pStyle w:val="ListParagraph"/>
        <w:spacing w:line="360" w:lineRule="auto"/>
        <w:rPr>
          <w:rFonts w:ascii="Times New Roman" w:hAnsi="Times New Roman" w:cs="Times New Roman"/>
          <w:sz w:val="20"/>
          <w:szCs w:val="20"/>
        </w:rPr>
      </w:pPr>
    </w:p>
    <w:p w14:paraId="306BE977" w14:textId="36E83739" w:rsidR="00015469" w:rsidRDefault="00015469" w:rsidP="00015469">
      <w:pPr>
        <w:pStyle w:val="ListParagraph"/>
        <w:spacing w:line="360" w:lineRule="auto"/>
        <w:rPr>
          <w:rFonts w:ascii="Times New Roman" w:hAnsi="Times New Roman" w:cs="Times New Roman"/>
          <w:sz w:val="20"/>
          <w:szCs w:val="20"/>
        </w:rPr>
      </w:pPr>
    </w:p>
    <w:p w14:paraId="059B5A01" w14:textId="33D8991A" w:rsidR="00015469" w:rsidRDefault="00015469" w:rsidP="00015469">
      <w:pPr>
        <w:pStyle w:val="ListParagraph"/>
        <w:spacing w:line="360" w:lineRule="auto"/>
        <w:rPr>
          <w:rFonts w:ascii="Times New Roman" w:hAnsi="Times New Roman" w:cs="Times New Roman"/>
          <w:sz w:val="20"/>
          <w:szCs w:val="20"/>
        </w:rPr>
      </w:pPr>
    </w:p>
    <w:p w14:paraId="177651E4" w14:textId="31304A55" w:rsidR="00015469" w:rsidRDefault="00015469" w:rsidP="00015469">
      <w:pPr>
        <w:pStyle w:val="ListParagraph"/>
        <w:spacing w:line="360" w:lineRule="auto"/>
        <w:rPr>
          <w:rFonts w:ascii="Times New Roman" w:hAnsi="Times New Roman" w:cs="Times New Roman"/>
          <w:sz w:val="20"/>
          <w:szCs w:val="20"/>
        </w:rPr>
      </w:pPr>
    </w:p>
    <w:p w14:paraId="24A062B1" w14:textId="37F6E28A" w:rsidR="00015469" w:rsidRDefault="00015469" w:rsidP="00015469">
      <w:pPr>
        <w:pStyle w:val="ListParagraph"/>
        <w:spacing w:line="360" w:lineRule="auto"/>
        <w:rPr>
          <w:rFonts w:ascii="Times New Roman" w:hAnsi="Times New Roman" w:cs="Times New Roman"/>
          <w:sz w:val="20"/>
          <w:szCs w:val="20"/>
        </w:rPr>
      </w:pPr>
    </w:p>
    <w:p w14:paraId="155D917E" w14:textId="41A33B95" w:rsidR="00015469" w:rsidRDefault="00015469" w:rsidP="00015469">
      <w:pPr>
        <w:pStyle w:val="ListParagraph"/>
        <w:spacing w:line="360" w:lineRule="auto"/>
        <w:rPr>
          <w:rFonts w:ascii="Times New Roman" w:hAnsi="Times New Roman" w:cs="Times New Roman"/>
          <w:sz w:val="20"/>
          <w:szCs w:val="20"/>
        </w:rPr>
      </w:pPr>
    </w:p>
    <w:p w14:paraId="2E318E6F" w14:textId="3E3200DB" w:rsidR="00015469" w:rsidRDefault="00015469" w:rsidP="00015469">
      <w:pPr>
        <w:pStyle w:val="ListParagraph"/>
        <w:spacing w:line="360" w:lineRule="auto"/>
        <w:rPr>
          <w:rFonts w:ascii="Times New Roman" w:hAnsi="Times New Roman" w:cs="Times New Roman"/>
          <w:sz w:val="20"/>
          <w:szCs w:val="20"/>
        </w:rPr>
      </w:pPr>
    </w:p>
    <w:p w14:paraId="1F57A4CE" w14:textId="005A451D" w:rsidR="00015469" w:rsidRDefault="00015469" w:rsidP="00015469">
      <w:pPr>
        <w:pStyle w:val="ListParagraph"/>
        <w:spacing w:line="360" w:lineRule="auto"/>
        <w:rPr>
          <w:rFonts w:ascii="Times New Roman" w:hAnsi="Times New Roman" w:cs="Times New Roman"/>
          <w:sz w:val="20"/>
          <w:szCs w:val="20"/>
        </w:rPr>
      </w:pPr>
    </w:p>
    <w:p w14:paraId="221A0795" w14:textId="5BA1B2C0" w:rsidR="00015469" w:rsidRDefault="00015469" w:rsidP="00015469">
      <w:pPr>
        <w:pStyle w:val="ListParagraph"/>
        <w:spacing w:line="360" w:lineRule="auto"/>
        <w:rPr>
          <w:rFonts w:ascii="Times New Roman" w:hAnsi="Times New Roman" w:cs="Times New Roman"/>
          <w:sz w:val="20"/>
          <w:szCs w:val="20"/>
        </w:rPr>
      </w:pPr>
    </w:p>
    <w:p w14:paraId="25F42836" w14:textId="0AB7895B" w:rsidR="00015469" w:rsidRDefault="00015469" w:rsidP="00015469">
      <w:pPr>
        <w:pStyle w:val="ListParagraph"/>
        <w:spacing w:line="360" w:lineRule="auto"/>
        <w:rPr>
          <w:rFonts w:ascii="Times New Roman" w:hAnsi="Times New Roman" w:cs="Times New Roman"/>
          <w:sz w:val="20"/>
          <w:szCs w:val="20"/>
        </w:rPr>
      </w:pPr>
    </w:p>
    <w:p w14:paraId="3E1D0DAD" w14:textId="7BA2775B" w:rsidR="00015469" w:rsidRDefault="00015469" w:rsidP="00015469">
      <w:pPr>
        <w:pStyle w:val="ListParagraph"/>
        <w:spacing w:line="360" w:lineRule="auto"/>
        <w:rPr>
          <w:rFonts w:ascii="Times New Roman" w:hAnsi="Times New Roman" w:cs="Times New Roman"/>
          <w:sz w:val="20"/>
          <w:szCs w:val="20"/>
        </w:rPr>
      </w:pPr>
    </w:p>
    <w:p w14:paraId="22C9E6F4" w14:textId="77777777" w:rsidR="00015469" w:rsidRDefault="00015469" w:rsidP="00015469">
      <w:pPr>
        <w:pStyle w:val="ListParagraph"/>
        <w:spacing w:line="360" w:lineRule="auto"/>
        <w:rPr>
          <w:rFonts w:ascii="Times New Roman" w:hAnsi="Times New Roman" w:cs="Times New Roman"/>
          <w:sz w:val="20"/>
          <w:szCs w:val="20"/>
        </w:rPr>
      </w:pPr>
    </w:p>
    <w:p w14:paraId="73C3EEC9" w14:textId="77777777" w:rsidR="00015469" w:rsidRPr="000562D9" w:rsidRDefault="00015469" w:rsidP="00015469">
      <w:pPr>
        <w:pStyle w:val="ListParagraph"/>
        <w:spacing w:line="360" w:lineRule="auto"/>
        <w:rPr>
          <w:rFonts w:ascii="Times New Roman" w:hAnsi="Times New Roman" w:cs="Times New Roman"/>
          <w:sz w:val="20"/>
          <w:szCs w:val="20"/>
        </w:rPr>
      </w:pPr>
    </w:p>
    <w:p w14:paraId="236CF0EF" w14:textId="77777777" w:rsidR="000562D9" w:rsidRPr="000562D9" w:rsidRDefault="000562D9" w:rsidP="000562D9">
      <w:pPr>
        <w:rPr>
          <w:rFonts w:ascii="Times New Roman" w:hAnsi="Times New Roman" w:cs="Times New Roman"/>
          <w:sz w:val="20"/>
          <w:szCs w:val="20"/>
        </w:rPr>
      </w:pPr>
    </w:p>
    <w:p w14:paraId="437B6346" w14:textId="77777777" w:rsidR="000562D9" w:rsidRPr="000562D9" w:rsidRDefault="000562D9" w:rsidP="000562D9"/>
    <w:p w14:paraId="1AA36708" w14:textId="5EC339CE" w:rsidR="008D55DF" w:rsidRDefault="008D55DF" w:rsidP="002D0FB5">
      <w:pPr>
        <w:pStyle w:val="Heading1"/>
        <w:jc w:val="center"/>
        <w:rPr>
          <w:rFonts w:ascii="Times New Roman" w:hAnsi="Times New Roman" w:cs="Times New Roman"/>
          <w:color w:val="auto"/>
        </w:rPr>
      </w:pPr>
      <w:bookmarkStart w:id="19" w:name="_Toc87462784"/>
      <w:r w:rsidRPr="002D0FB5">
        <w:rPr>
          <w:rFonts w:ascii="Times New Roman" w:hAnsi="Times New Roman" w:cs="Times New Roman"/>
          <w:color w:val="auto"/>
        </w:rPr>
        <w:lastRenderedPageBreak/>
        <w:t>BIBLIOGRAFÍA</w:t>
      </w:r>
      <w:bookmarkEnd w:id="19"/>
    </w:p>
    <w:p w14:paraId="028D886E" w14:textId="77777777" w:rsidR="00015469" w:rsidRPr="00015469" w:rsidRDefault="00015469" w:rsidP="00015469"/>
    <w:p w14:paraId="118C9CF2" w14:textId="77777777" w:rsidR="00AC2395" w:rsidRDefault="00AC2395" w:rsidP="00AC2395">
      <w:pPr>
        <w:pStyle w:val="Bibliography"/>
        <w:ind w:left="720" w:hanging="720"/>
        <w:rPr>
          <w:noProof/>
          <w:sz w:val="24"/>
          <w:szCs w:val="24"/>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BIBLIOGRAPHY  \l 4106 </w:instrText>
      </w:r>
      <w:r>
        <w:rPr>
          <w:rFonts w:ascii="Times New Roman" w:hAnsi="Times New Roman" w:cs="Times New Roman"/>
          <w:sz w:val="32"/>
          <w:szCs w:val="32"/>
        </w:rPr>
        <w:fldChar w:fldCharType="separate"/>
      </w:r>
      <w:r>
        <w:rPr>
          <w:noProof/>
        </w:rPr>
        <w:t xml:space="preserve">Adamuz, J. (13 de February de 2021). </w:t>
      </w:r>
      <w:r>
        <w:rPr>
          <w:i/>
          <w:iCs/>
          <w:noProof/>
        </w:rPr>
        <w:t>Guatemala: la importancia de satisfacer la falta de vivienda digna</w:t>
      </w:r>
      <w:r>
        <w:rPr>
          <w:noProof/>
        </w:rPr>
        <w:t>. Obtenido de República Inmobiliaria: https://www.republicainmobiliaria.com/editorial/guatemala-importancia-vivienda-digna/</w:t>
      </w:r>
    </w:p>
    <w:p w14:paraId="5A6DB931" w14:textId="77777777" w:rsidR="00AC2395" w:rsidRDefault="00AC2395" w:rsidP="00AC2395">
      <w:pPr>
        <w:pStyle w:val="Bibliography"/>
        <w:ind w:left="720" w:hanging="720"/>
        <w:rPr>
          <w:noProof/>
        </w:rPr>
      </w:pPr>
      <w:r>
        <w:rPr>
          <w:noProof/>
        </w:rPr>
        <w:t xml:space="preserve">Atlas Mundial de Datos. (Enero de 2021). </w:t>
      </w:r>
      <w:r>
        <w:rPr>
          <w:i/>
          <w:iCs/>
          <w:noProof/>
        </w:rPr>
        <w:t>Guatemala - Tasa de Desempleo</w:t>
      </w:r>
      <w:r>
        <w:rPr>
          <w:noProof/>
        </w:rPr>
        <w:t>. Obtenido de Knoema: https://knoema.es/atlas/Guatemala/Tasa-de-desempleo</w:t>
      </w:r>
    </w:p>
    <w:p w14:paraId="3E667F5E" w14:textId="77777777" w:rsidR="00AC2395" w:rsidRDefault="00AC2395" w:rsidP="00AC2395">
      <w:pPr>
        <w:pStyle w:val="Bibliography"/>
        <w:ind w:left="720" w:hanging="720"/>
        <w:rPr>
          <w:noProof/>
        </w:rPr>
      </w:pPr>
      <w:r>
        <w:rPr>
          <w:noProof/>
        </w:rPr>
        <w:t xml:space="preserve">Banco Central de la Republica Argentina. (10 de Enero de 2001). </w:t>
      </w:r>
      <w:r>
        <w:rPr>
          <w:i/>
          <w:iCs/>
          <w:noProof/>
        </w:rPr>
        <w:t>Diccionario Financiero</w:t>
      </w:r>
      <w:r>
        <w:rPr>
          <w:noProof/>
        </w:rPr>
        <w:t>. Obtenido de BCRA: http://www.bcra.gov.ar/BCRAyVos/diccionario_financiero_tabla_T.asp</w:t>
      </w:r>
    </w:p>
    <w:p w14:paraId="7D310892" w14:textId="77777777" w:rsidR="00AC2395" w:rsidRDefault="00AC2395" w:rsidP="00AC2395">
      <w:pPr>
        <w:pStyle w:val="Bibliography"/>
        <w:ind w:left="720" w:hanging="720"/>
        <w:rPr>
          <w:noProof/>
        </w:rPr>
      </w:pPr>
      <w:r>
        <w:rPr>
          <w:noProof/>
        </w:rPr>
        <w:t xml:space="preserve">C., C. (24 de August de 2020). </w:t>
      </w:r>
      <w:r w:rsidRPr="00AC2395">
        <w:rPr>
          <w:i/>
          <w:iCs/>
          <w:noProof/>
          <w:lang w:val="en-US"/>
        </w:rPr>
        <w:t>Top Programming Languages for Data Science in 2020</w:t>
      </w:r>
      <w:r w:rsidRPr="00AC2395">
        <w:rPr>
          <w:noProof/>
          <w:lang w:val="en-US"/>
        </w:rPr>
        <w:t xml:space="preserve">. </w:t>
      </w:r>
      <w:r>
        <w:rPr>
          <w:noProof/>
        </w:rPr>
        <w:t>Obtenido de Towards Data Science: https://towardsdatascience.com/top-programming-languages-for-data-science-in-2020-3425d756e2a7</w:t>
      </w:r>
    </w:p>
    <w:p w14:paraId="5D22B78F" w14:textId="77777777" w:rsidR="00AC2395" w:rsidRDefault="00AC2395" w:rsidP="00AC2395">
      <w:pPr>
        <w:pStyle w:val="Bibliography"/>
        <w:ind w:left="720" w:hanging="720"/>
        <w:rPr>
          <w:noProof/>
        </w:rPr>
      </w:pPr>
      <w:r>
        <w:rPr>
          <w:noProof/>
        </w:rPr>
        <w:t xml:space="preserve">Central American Data. (03 de Marzo de 2021). </w:t>
      </w:r>
      <w:r>
        <w:rPr>
          <w:i/>
          <w:iCs/>
          <w:noProof/>
        </w:rPr>
        <w:t>Proyectos de Construcción</w:t>
      </w:r>
      <w:r>
        <w:rPr>
          <w:noProof/>
        </w:rPr>
        <w:t>. Obtenido de Central American Data: https://www.centralamericadata.com/es/projects?utm_source=homeCadataC&amp;utm_campaign=ProyectosConstruccCA</w:t>
      </w:r>
    </w:p>
    <w:p w14:paraId="17E8BFCB" w14:textId="77777777" w:rsidR="00AC2395" w:rsidRDefault="00AC2395" w:rsidP="00AC2395">
      <w:pPr>
        <w:pStyle w:val="Bibliography"/>
        <w:ind w:left="720" w:hanging="720"/>
        <w:rPr>
          <w:noProof/>
        </w:rPr>
      </w:pPr>
      <w:r>
        <w:rPr>
          <w:noProof/>
        </w:rPr>
        <w:t xml:space="preserve">Chávez, N. (junio de 1997). </w:t>
      </w:r>
      <w:r>
        <w:rPr>
          <w:i/>
          <w:iCs/>
          <w:noProof/>
        </w:rPr>
        <w:t>MODELOS ARIMA</w:t>
      </w:r>
      <w:r>
        <w:rPr>
          <w:noProof/>
        </w:rPr>
        <w:t>. Obtenido de SCIELO: http://www.scielo.org.bo/scielo.php?script=sci_arttext&amp;pid=S2077-33231997000100005</w:t>
      </w:r>
    </w:p>
    <w:p w14:paraId="5712963A" w14:textId="77777777" w:rsidR="00AC2395" w:rsidRDefault="00AC2395" w:rsidP="00AC2395">
      <w:pPr>
        <w:pStyle w:val="Bibliography"/>
        <w:ind w:left="720" w:hanging="720"/>
        <w:rPr>
          <w:noProof/>
        </w:rPr>
      </w:pPr>
      <w:r w:rsidRPr="00AC2395">
        <w:rPr>
          <w:noProof/>
          <w:lang w:val="en-US"/>
        </w:rPr>
        <w:t xml:space="preserve">Cheng, M. (29 de August de 2021). </w:t>
      </w:r>
      <w:r w:rsidRPr="00AC2395">
        <w:rPr>
          <w:i/>
          <w:iCs/>
          <w:noProof/>
          <w:lang w:val="en-US"/>
        </w:rPr>
        <w:t>The 2007–2008 Financial Crisis in Review</w:t>
      </w:r>
      <w:r w:rsidRPr="00AC2395">
        <w:rPr>
          <w:noProof/>
          <w:lang w:val="en-US"/>
        </w:rPr>
        <w:t xml:space="preserve">. </w:t>
      </w:r>
      <w:r>
        <w:rPr>
          <w:noProof/>
        </w:rPr>
        <w:t>Obtenido de Investopedia: https://www.investopedia.com/articles/economics/09/financial-crisis-review.asp</w:t>
      </w:r>
    </w:p>
    <w:p w14:paraId="7F1A13D8" w14:textId="77777777" w:rsidR="00AC2395" w:rsidRPr="00AC2395" w:rsidRDefault="00AC2395" w:rsidP="00AC2395">
      <w:pPr>
        <w:pStyle w:val="Bibliography"/>
        <w:ind w:left="720" w:hanging="720"/>
        <w:rPr>
          <w:noProof/>
          <w:lang w:val="en-US"/>
        </w:rPr>
      </w:pPr>
      <w:r w:rsidRPr="00AC2395">
        <w:rPr>
          <w:noProof/>
          <w:lang w:val="en-US"/>
        </w:rPr>
        <w:t xml:space="preserve">D., B. (Enero de 2008). The Housing Bubble and The Financial Crisis. </w:t>
      </w:r>
      <w:r w:rsidRPr="00AC2395">
        <w:rPr>
          <w:i/>
          <w:iCs/>
          <w:noProof/>
          <w:lang w:val="en-US"/>
        </w:rPr>
        <w:t>real-world economics review</w:t>
      </w:r>
      <w:r w:rsidRPr="00AC2395">
        <w:rPr>
          <w:noProof/>
          <w:lang w:val="en-US"/>
        </w:rPr>
        <w:t>, pág. 9.</w:t>
      </w:r>
    </w:p>
    <w:p w14:paraId="26785170" w14:textId="77777777" w:rsidR="00AC2395" w:rsidRDefault="00AC2395" w:rsidP="00AC2395">
      <w:pPr>
        <w:pStyle w:val="Bibliography"/>
        <w:ind w:left="720" w:hanging="720"/>
        <w:rPr>
          <w:noProof/>
        </w:rPr>
      </w:pPr>
      <w:r>
        <w:rPr>
          <w:noProof/>
        </w:rPr>
        <w:t xml:space="preserve">Espinoza, I. (21 de 12 de 2020). </w:t>
      </w:r>
      <w:r>
        <w:rPr>
          <w:i/>
          <w:iCs/>
          <w:noProof/>
        </w:rPr>
        <w:t>Crecimiento Urbano Atrae Desarrollo de Viviendas</w:t>
      </w:r>
      <w:r>
        <w:rPr>
          <w:noProof/>
        </w:rPr>
        <w:t>. Obtenido de El Periodico: https://elperiodico.com.gt/noticias/economia/2020/12/21/crecimiento-urbano-atrae-desarrollo-de-viviendas/</w:t>
      </w:r>
    </w:p>
    <w:p w14:paraId="70D8F4D9" w14:textId="77777777" w:rsidR="00AC2395" w:rsidRPr="00AC2395" w:rsidRDefault="00AC2395" w:rsidP="00AC2395">
      <w:pPr>
        <w:pStyle w:val="Bibliography"/>
        <w:ind w:left="720" w:hanging="720"/>
        <w:rPr>
          <w:noProof/>
          <w:lang w:val="en-US"/>
        </w:rPr>
      </w:pPr>
      <w:r w:rsidRPr="00AC2395">
        <w:rPr>
          <w:noProof/>
          <w:lang w:val="en-US"/>
        </w:rPr>
        <w:t xml:space="preserve">Feng, L., &amp; Conlon, J. (2018). The Simplest Rational Greater-Fool Bubble Model. </w:t>
      </w:r>
      <w:r w:rsidRPr="00AC2395">
        <w:rPr>
          <w:i/>
          <w:iCs/>
          <w:noProof/>
          <w:lang w:val="en-US"/>
        </w:rPr>
        <w:t>University ofMississippi</w:t>
      </w:r>
      <w:r w:rsidRPr="00AC2395">
        <w:rPr>
          <w:noProof/>
          <w:lang w:val="en-US"/>
        </w:rPr>
        <w:t>, 31.</w:t>
      </w:r>
    </w:p>
    <w:p w14:paraId="4E362DC1" w14:textId="77777777" w:rsidR="00AC2395" w:rsidRDefault="00AC2395" w:rsidP="00AC2395">
      <w:pPr>
        <w:pStyle w:val="Bibliography"/>
        <w:ind w:left="720" w:hanging="720"/>
        <w:rPr>
          <w:noProof/>
        </w:rPr>
      </w:pPr>
      <w:r w:rsidRPr="00AC2395">
        <w:rPr>
          <w:noProof/>
          <w:lang w:val="en-US"/>
        </w:rPr>
        <w:t xml:space="preserve">Fernando, J. (05 de October de 2021). </w:t>
      </w:r>
      <w:r w:rsidRPr="00AC2395">
        <w:rPr>
          <w:i/>
          <w:iCs/>
          <w:noProof/>
          <w:lang w:val="en-US"/>
        </w:rPr>
        <w:t>Moving Average (MA)</w:t>
      </w:r>
      <w:r w:rsidRPr="00AC2395">
        <w:rPr>
          <w:noProof/>
          <w:lang w:val="en-US"/>
        </w:rPr>
        <w:t xml:space="preserve">. </w:t>
      </w:r>
      <w:r>
        <w:rPr>
          <w:noProof/>
        </w:rPr>
        <w:t>Obtenido de Investopedia: https://www.investopedia.com/terms/m/movingaverage.asp</w:t>
      </w:r>
    </w:p>
    <w:p w14:paraId="0F8627F2" w14:textId="77777777" w:rsidR="00AC2395" w:rsidRDefault="00AC2395" w:rsidP="00AC2395">
      <w:pPr>
        <w:pStyle w:val="Bibliography"/>
        <w:ind w:left="720" w:hanging="720"/>
        <w:rPr>
          <w:noProof/>
        </w:rPr>
      </w:pPr>
      <w:r>
        <w:rPr>
          <w:noProof/>
        </w:rPr>
        <w:t xml:space="preserve">Gamarro, U. (19 de March de 2020). </w:t>
      </w:r>
      <w:r>
        <w:rPr>
          <w:i/>
          <w:iCs/>
          <w:noProof/>
        </w:rPr>
        <w:t>Coronavirus: Junta Monetaria reduce la tasa líder de interés para estimular la economía</w:t>
      </w:r>
      <w:r>
        <w:rPr>
          <w:noProof/>
        </w:rPr>
        <w:t>. Obtenido de Prensa Líbre: https://www.prensalibre.com/economia/coronavirus-junta-monetaria-reduce-la-tasa-lider-de-interes-para-estimular-la-actividad-economica/</w:t>
      </w:r>
    </w:p>
    <w:p w14:paraId="28B738CC" w14:textId="77777777" w:rsidR="00AC2395" w:rsidRDefault="00AC2395" w:rsidP="00AC2395">
      <w:pPr>
        <w:pStyle w:val="Bibliography"/>
        <w:ind w:left="720" w:hanging="720"/>
        <w:rPr>
          <w:noProof/>
        </w:rPr>
      </w:pPr>
      <w:r>
        <w:rPr>
          <w:noProof/>
        </w:rPr>
        <w:t xml:space="preserve">Gasparico, E. (07 de February de 2020). </w:t>
      </w:r>
      <w:r>
        <w:rPr>
          <w:i/>
          <w:iCs/>
          <w:noProof/>
        </w:rPr>
        <w:t>Llega el ‘boom’ inmobiliario a Guatemala</w:t>
      </w:r>
      <w:r>
        <w:rPr>
          <w:noProof/>
        </w:rPr>
        <w:t>. Obtenido de Forbes: https://forbescentroamerica.com/2020/02/07/llega-el-boom-inmobiliario-a-guatemala/</w:t>
      </w:r>
    </w:p>
    <w:p w14:paraId="180AA156" w14:textId="77777777" w:rsidR="00AC2395" w:rsidRDefault="00AC2395" w:rsidP="00AC2395">
      <w:pPr>
        <w:pStyle w:val="Bibliography"/>
        <w:ind w:left="720" w:hanging="720"/>
        <w:rPr>
          <w:noProof/>
        </w:rPr>
      </w:pPr>
      <w:r>
        <w:rPr>
          <w:noProof/>
        </w:rPr>
        <w:lastRenderedPageBreak/>
        <w:t xml:space="preserve">J., L. (10 de 10 de 2020). </w:t>
      </w:r>
      <w:r>
        <w:rPr>
          <w:i/>
          <w:iCs/>
          <w:noProof/>
        </w:rPr>
        <w:t>Conozca Cúales Son los Audiolibros más buscados y descargados esta temporada</w:t>
      </w:r>
      <w:r>
        <w:rPr>
          <w:noProof/>
        </w:rPr>
        <w:t>. Obtenido de La Républica: https://www.larepublica.co/internet-economy/conozca-cuales-son-los-audiolibros-mas-descargados-esta-temporada-3072057</w:t>
      </w:r>
    </w:p>
    <w:p w14:paraId="6ADC0EB2" w14:textId="77777777" w:rsidR="00AC2395" w:rsidRPr="00AC2395" w:rsidRDefault="00AC2395" w:rsidP="00AC2395">
      <w:pPr>
        <w:pStyle w:val="Bibliography"/>
        <w:ind w:left="720" w:hanging="720"/>
        <w:rPr>
          <w:noProof/>
          <w:lang w:val="en-US"/>
        </w:rPr>
      </w:pPr>
      <w:r w:rsidRPr="00AC2395">
        <w:rPr>
          <w:noProof/>
          <w:lang w:val="en-US"/>
        </w:rPr>
        <w:t xml:space="preserve">Livitin, A., &amp; Wachter, S. (2012). Explaining the Housing Buble. </w:t>
      </w:r>
      <w:r w:rsidRPr="00AC2395">
        <w:rPr>
          <w:i/>
          <w:iCs/>
          <w:noProof/>
          <w:lang w:val="en-US"/>
        </w:rPr>
        <w:t>MPRA</w:t>
      </w:r>
      <w:r w:rsidRPr="00AC2395">
        <w:rPr>
          <w:noProof/>
          <w:lang w:val="en-US"/>
        </w:rPr>
        <w:t>, 70.</w:t>
      </w:r>
    </w:p>
    <w:p w14:paraId="172CB42F" w14:textId="77777777" w:rsidR="00AC2395" w:rsidRDefault="00AC2395" w:rsidP="00AC2395">
      <w:pPr>
        <w:pStyle w:val="Bibliography"/>
        <w:ind w:left="720" w:hanging="720"/>
        <w:rPr>
          <w:noProof/>
        </w:rPr>
      </w:pPr>
      <w:r w:rsidRPr="00AC2395">
        <w:rPr>
          <w:noProof/>
          <w:lang w:val="en-US"/>
        </w:rPr>
        <w:t xml:space="preserve">Nielsen, B. (02 de September de 2020). </w:t>
      </w:r>
      <w:r w:rsidRPr="00AC2395">
        <w:rPr>
          <w:i/>
          <w:iCs/>
          <w:noProof/>
          <w:lang w:val="en-US"/>
        </w:rPr>
        <w:t>Why Housing Market Bubbles Pop</w:t>
      </w:r>
      <w:r w:rsidRPr="00AC2395">
        <w:rPr>
          <w:noProof/>
          <w:lang w:val="en-US"/>
        </w:rPr>
        <w:t xml:space="preserve">. </w:t>
      </w:r>
      <w:r>
        <w:rPr>
          <w:noProof/>
        </w:rPr>
        <w:t>Obtenido de Investopedia: https://www.investopedia.com/articles/07/housing_bubble.asp</w:t>
      </w:r>
    </w:p>
    <w:p w14:paraId="290929BF" w14:textId="77777777" w:rsidR="00AC2395" w:rsidRDefault="00AC2395" w:rsidP="00AC2395">
      <w:pPr>
        <w:pStyle w:val="Bibliography"/>
        <w:ind w:left="720" w:hanging="720"/>
        <w:rPr>
          <w:noProof/>
        </w:rPr>
      </w:pPr>
      <w:r>
        <w:rPr>
          <w:noProof/>
        </w:rPr>
        <w:t xml:space="preserve">Olav, D. (11 de November de 2019). </w:t>
      </w:r>
      <w:r>
        <w:rPr>
          <w:i/>
          <w:iCs/>
          <w:noProof/>
        </w:rPr>
        <w:t xml:space="preserve">Datos erróneos alimentan burbuja inmobiliaria: el mito de los niveles socioeconómicos de Guatemala </w:t>
      </w:r>
      <w:r>
        <w:rPr>
          <w:noProof/>
        </w:rPr>
        <w:t>. Obtenido de Market Trends: https://trends.ufm.edu/articulo/datos-burbuja-inmobiliaria/</w:t>
      </w:r>
    </w:p>
    <w:p w14:paraId="1D6E36BA" w14:textId="2E4267FC" w:rsidR="00015469" w:rsidRPr="00015469" w:rsidRDefault="00AC2395" w:rsidP="00015469">
      <w:pPr>
        <w:spacing w:after="0"/>
        <w:rPr>
          <w:rFonts w:ascii="Times New Roman" w:hAnsi="Times New Roman" w:cs="Times New Roman"/>
          <w:sz w:val="32"/>
          <w:szCs w:val="32"/>
        </w:rPr>
      </w:pPr>
      <w:r>
        <w:rPr>
          <w:rFonts w:ascii="Times New Roman" w:hAnsi="Times New Roman" w:cs="Times New Roman"/>
          <w:sz w:val="32"/>
          <w:szCs w:val="32"/>
        </w:rPr>
        <w:fldChar w:fldCharType="end"/>
      </w:r>
      <w:bookmarkStart w:id="20" w:name="_Toc87462786"/>
    </w:p>
    <w:bookmarkEnd w:id="20"/>
    <w:p w14:paraId="14435E43" w14:textId="77777777" w:rsidR="00015469" w:rsidRDefault="00015469" w:rsidP="00015469"/>
    <w:p w14:paraId="1D84CF89" w14:textId="77777777" w:rsidR="00015469" w:rsidRDefault="00015469" w:rsidP="00015469"/>
    <w:p w14:paraId="11462A14" w14:textId="77777777" w:rsidR="00015469" w:rsidRDefault="00015469" w:rsidP="00015469"/>
    <w:p w14:paraId="7722B18A" w14:textId="77777777" w:rsidR="00015469" w:rsidRDefault="00015469" w:rsidP="00015469"/>
    <w:p w14:paraId="28598EED" w14:textId="77777777" w:rsidR="00015469" w:rsidRDefault="00015469" w:rsidP="00015469"/>
    <w:p w14:paraId="66C2BADA" w14:textId="77777777" w:rsidR="00015469" w:rsidRDefault="00015469" w:rsidP="00015469"/>
    <w:p w14:paraId="753ADE0D" w14:textId="77777777" w:rsidR="00015469" w:rsidRDefault="00015469" w:rsidP="00015469"/>
    <w:p w14:paraId="4769D34B" w14:textId="77777777" w:rsidR="00015469" w:rsidRDefault="00015469" w:rsidP="00015469"/>
    <w:p w14:paraId="28628949" w14:textId="77777777" w:rsidR="00015469" w:rsidRDefault="00015469" w:rsidP="00015469"/>
    <w:p w14:paraId="20EB0B65" w14:textId="77777777" w:rsidR="00015469" w:rsidRDefault="00015469" w:rsidP="00015469"/>
    <w:p w14:paraId="2FD46849" w14:textId="77777777" w:rsidR="00015469" w:rsidRDefault="00015469" w:rsidP="00015469"/>
    <w:p w14:paraId="72231B43" w14:textId="77777777" w:rsidR="00015469" w:rsidRDefault="00015469" w:rsidP="00015469"/>
    <w:p w14:paraId="0A78DDD0" w14:textId="77777777" w:rsidR="00015469" w:rsidRDefault="00015469" w:rsidP="00015469"/>
    <w:p w14:paraId="5690DD80" w14:textId="77777777" w:rsidR="00015469" w:rsidRDefault="00015469" w:rsidP="00015469"/>
    <w:p w14:paraId="04352F65" w14:textId="77777777" w:rsidR="00015469" w:rsidRDefault="00015469" w:rsidP="00015469"/>
    <w:p w14:paraId="37D08F26" w14:textId="77777777" w:rsidR="00015469" w:rsidRDefault="00015469" w:rsidP="00015469"/>
    <w:p w14:paraId="2D02C6B2" w14:textId="77777777" w:rsidR="00015469" w:rsidRDefault="00015469" w:rsidP="00015469"/>
    <w:p w14:paraId="70D88BC5" w14:textId="77777777" w:rsidR="00015469" w:rsidRDefault="00015469" w:rsidP="00015469"/>
    <w:p w14:paraId="74ABC601" w14:textId="77777777" w:rsidR="00015469" w:rsidRDefault="00015469" w:rsidP="00015469"/>
    <w:p w14:paraId="09E461A1" w14:textId="77777777" w:rsidR="00015469" w:rsidRDefault="00015469" w:rsidP="00015469"/>
    <w:p w14:paraId="2DD1A567" w14:textId="77777777" w:rsidR="00015469" w:rsidRDefault="00015469" w:rsidP="00015469"/>
    <w:p w14:paraId="1844F8C8" w14:textId="3BAC227C" w:rsidR="00015469" w:rsidRDefault="00015469" w:rsidP="00015469">
      <w:pPr>
        <w:pStyle w:val="Heading1"/>
        <w:jc w:val="center"/>
        <w:rPr>
          <w:rFonts w:ascii="Times New Roman" w:hAnsi="Times New Roman" w:cs="Times New Roman"/>
          <w:color w:val="auto"/>
        </w:rPr>
      </w:pPr>
      <w:r w:rsidRPr="00015469">
        <w:rPr>
          <w:rFonts w:ascii="Times New Roman" w:hAnsi="Times New Roman" w:cs="Times New Roman"/>
          <w:color w:val="auto"/>
        </w:rPr>
        <w:lastRenderedPageBreak/>
        <w:t>GLOSARIO</w:t>
      </w:r>
    </w:p>
    <w:p w14:paraId="55B3CA29" w14:textId="6D5F5BF0" w:rsidR="00015469" w:rsidRDefault="00015469" w:rsidP="00015469"/>
    <w:p w14:paraId="7E56E63E" w14:textId="7C969422" w:rsidR="000154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Burbuja Económica</w:t>
      </w:r>
      <w:r w:rsidR="00372893">
        <w:rPr>
          <w:rFonts w:ascii="Times New Roman" w:hAnsi="Times New Roman" w:cs="Times New Roman"/>
          <w:sz w:val="20"/>
          <w:szCs w:val="20"/>
        </w:rPr>
        <w:t xml:space="preserve">: Fenómeno en donde se produce un incremento desmedido y descontrolado del precio de un bien en comparación a su valore teórico. </w:t>
      </w:r>
    </w:p>
    <w:p w14:paraId="17E6EFCB" w14:textId="5D2A48C5"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Burbuja Inmobiliaria</w:t>
      </w:r>
      <w:r w:rsidR="00372893">
        <w:rPr>
          <w:rFonts w:ascii="Times New Roman" w:hAnsi="Times New Roman" w:cs="Times New Roman"/>
          <w:sz w:val="20"/>
          <w:szCs w:val="20"/>
        </w:rPr>
        <w:t>: Crecimiento descontrolado de los valores de bienes inmuebles influenciados por el mercado en donde se encuentra.</w:t>
      </w:r>
    </w:p>
    <w:p w14:paraId="6C2067E9" w14:textId="23F184D5"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Interés</w:t>
      </w:r>
      <w:r w:rsidR="00372893">
        <w:rPr>
          <w:rFonts w:ascii="Times New Roman" w:hAnsi="Times New Roman" w:cs="Times New Roman"/>
          <w:sz w:val="20"/>
          <w:szCs w:val="20"/>
        </w:rPr>
        <w:t xml:space="preserve">: Índice utilizado para medir la rentabilidad de una inversión y el costo del crédito. </w:t>
      </w:r>
    </w:p>
    <w:p w14:paraId="2618BC67" w14:textId="4D646529"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Interés Activo</w:t>
      </w:r>
      <w:r w:rsidR="00372893">
        <w:rPr>
          <w:rFonts w:ascii="Times New Roman" w:hAnsi="Times New Roman" w:cs="Times New Roman"/>
          <w:sz w:val="20"/>
          <w:szCs w:val="20"/>
        </w:rPr>
        <w:t>: Índice para medir el costo de créditos en bienes activos.</w:t>
      </w:r>
    </w:p>
    <w:p w14:paraId="23FD9909" w14:textId="62A3F083"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Interés Pasivo</w:t>
      </w:r>
      <w:r w:rsidR="00372893">
        <w:rPr>
          <w:rFonts w:ascii="Times New Roman" w:hAnsi="Times New Roman" w:cs="Times New Roman"/>
          <w:sz w:val="20"/>
          <w:szCs w:val="20"/>
        </w:rPr>
        <w:t>: Índice que muestra la rentabilidad de una inversión pasiva sin mover el dinero a un bien activo.</w:t>
      </w:r>
    </w:p>
    <w:p w14:paraId="5063F9F0" w14:textId="23168D76"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Autorregresivo</w:t>
      </w:r>
      <w:r w:rsidR="00372893">
        <w:rPr>
          <w:rFonts w:ascii="Times New Roman" w:hAnsi="Times New Roman" w:cs="Times New Roman"/>
          <w:sz w:val="20"/>
          <w:szCs w:val="20"/>
        </w:rPr>
        <w:t xml:space="preserve">: </w:t>
      </w:r>
      <w:r w:rsidR="005F2C33">
        <w:rPr>
          <w:rFonts w:ascii="Times New Roman" w:hAnsi="Times New Roman" w:cs="Times New Roman"/>
          <w:sz w:val="20"/>
          <w:szCs w:val="20"/>
        </w:rPr>
        <w:t xml:space="preserve">Representación de un evento aleatorio basado en observaciones pasadas. </w:t>
      </w:r>
    </w:p>
    <w:p w14:paraId="77542B06" w14:textId="5BD4DFBB"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Estacionalidad</w:t>
      </w:r>
      <w:r w:rsidR="005F2C33">
        <w:rPr>
          <w:rFonts w:ascii="Times New Roman" w:hAnsi="Times New Roman" w:cs="Times New Roman"/>
          <w:sz w:val="20"/>
          <w:szCs w:val="20"/>
        </w:rPr>
        <w:t xml:space="preserve">: Que se ve afectado por las estaciones o el tiempo. </w:t>
      </w:r>
    </w:p>
    <w:p w14:paraId="7FEEFFDA" w14:textId="55ADFF67"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Modelo Predictivo</w:t>
      </w:r>
      <w:r w:rsidR="005F2C33">
        <w:rPr>
          <w:rFonts w:ascii="Times New Roman" w:hAnsi="Times New Roman" w:cs="Times New Roman"/>
          <w:sz w:val="20"/>
          <w:szCs w:val="20"/>
        </w:rPr>
        <w:t>: Es un conjunto de técnicas que, mediante los campos de aprendizaje automático, recolección de información histórica y el reconocimiento de patrones, se busca a dar predicciones de resultados futuros.</w:t>
      </w:r>
    </w:p>
    <w:p w14:paraId="2B704355" w14:textId="045BD1EC" w:rsidR="008E3369" w:rsidRPr="008E3369" w:rsidRDefault="008E3369" w:rsidP="008E3369">
      <w:pPr>
        <w:pStyle w:val="ListParagraph"/>
        <w:numPr>
          <w:ilvl w:val="0"/>
          <w:numId w:val="3"/>
        </w:numPr>
        <w:spacing w:line="360" w:lineRule="auto"/>
        <w:jc w:val="both"/>
      </w:pPr>
      <w:r>
        <w:rPr>
          <w:rFonts w:ascii="Times New Roman" w:hAnsi="Times New Roman" w:cs="Times New Roman"/>
          <w:sz w:val="20"/>
          <w:szCs w:val="20"/>
        </w:rPr>
        <w:t>Series de Tiempo</w:t>
      </w:r>
      <w:r w:rsidR="005F2C33">
        <w:rPr>
          <w:rFonts w:ascii="Times New Roman" w:hAnsi="Times New Roman" w:cs="Times New Roman"/>
          <w:sz w:val="20"/>
          <w:szCs w:val="20"/>
        </w:rPr>
        <w:t xml:space="preserve">: Sucesión de datos medidos de forma cronológica y en un periodo determinado. </w:t>
      </w:r>
    </w:p>
    <w:p w14:paraId="54FD26E6" w14:textId="4EB0C454" w:rsidR="008E3369" w:rsidRPr="00372893" w:rsidRDefault="00372893" w:rsidP="008E3369">
      <w:pPr>
        <w:pStyle w:val="ListParagraph"/>
        <w:numPr>
          <w:ilvl w:val="0"/>
          <w:numId w:val="3"/>
        </w:numPr>
        <w:spacing w:line="360" w:lineRule="auto"/>
        <w:jc w:val="both"/>
      </w:pPr>
      <w:r>
        <w:rPr>
          <w:rFonts w:ascii="Times New Roman" w:hAnsi="Times New Roman" w:cs="Times New Roman"/>
          <w:sz w:val="20"/>
          <w:szCs w:val="20"/>
        </w:rPr>
        <w:t>Nivel socioeconómico</w:t>
      </w:r>
      <w:r w:rsidR="005F2C33">
        <w:rPr>
          <w:rFonts w:ascii="Times New Roman" w:hAnsi="Times New Roman" w:cs="Times New Roman"/>
          <w:sz w:val="20"/>
          <w:szCs w:val="20"/>
        </w:rPr>
        <w:t xml:space="preserve">: Categorización de la población basa en el ingreso económico del individuo. </w:t>
      </w:r>
    </w:p>
    <w:p w14:paraId="2F484288" w14:textId="77777777" w:rsidR="00372893" w:rsidRPr="00015469" w:rsidRDefault="00372893" w:rsidP="00372893">
      <w:pPr>
        <w:pStyle w:val="ListParagraph"/>
        <w:spacing w:line="360" w:lineRule="auto"/>
        <w:jc w:val="both"/>
      </w:pPr>
    </w:p>
    <w:sectPr w:rsidR="00372893" w:rsidRPr="0001546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416B" w14:textId="77777777" w:rsidR="00B5579D" w:rsidRDefault="00B5579D" w:rsidP="00157F6F">
      <w:pPr>
        <w:spacing w:after="0" w:line="240" w:lineRule="auto"/>
      </w:pPr>
      <w:r>
        <w:separator/>
      </w:r>
    </w:p>
  </w:endnote>
  <w:endnote w:type="continuationSeparator" w:id="0">
    <w:p w14:paraId="64708556" w14:textId="77777777" w:rsidR="00B5579D" w:rsidRDefault="00B5579D" w:rsidP="0015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278779"/>
      <w:docPartObj>
        <w:docPartGallery w:val="Page Numbers (Bottom of Page)"/>
        <w:docPartUnique/>
      </w:docPartObj>
    </w:sdtPr>
    <w:sdtEndPr>
      <w:rPr>
        <w:noProof/>
      </w:rPr>
    </w:sdtEndPr>
    <w:sdtContent>
      <w:p w14:paraId="34D6E69A" w14:textId="0B983811" w:rsidR="00157F6F" w:rsidRDefault="00157F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00029" w14:textId="77777777" w:rsidR="00157F6F" w:rsidRDefault="0015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BE61" w14:textId="77777777" w:rsidR="00B5579D" w:rsidRDefault="00B5579D" w:rsidP="00157F6F">
      <w:pPr>
        <w:spacing w:after="0" w:line="240" w:lineRule="auto"/>
      </w:pPr>
      <w:r>
        <w:separator/>
      </w:r>
    </w:p>
  </w:footnote>
  <w:footnote w:type="continuationSeparator" w:id="0">
    <w:p w14:paraId="474C5356" w14:textId="77777777" w:rsidR="00B5579D" w:rsidRDefault="00B5579D" w:rsidP="00157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F0D"/>
    <w:multiLevelType w:val="hybridMultilevel"/>
    <w:tmpl w:val="61B2479C"/>
    <w:lvl w:ilvl="0" w:tplc="CBE6D2D8">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4E6FAA"/>
    <w:multiLevelType w:val="hybridMultilevel"/>
    <w:tmpl w:val="925678E6"/>
    <w:lvl w:ilvl="0" w:tplc="1F684CA4">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72D10B1"/>
    <w:multiLevelType w:val="hybridMultilevel"/>
    <w:tmpl w:val="F2B0E59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9095A33"/>
    <w:multiLevelType w:val="hybridMultilevel"/>
    <w:tmpl w:val="8146C4A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32367D8"/>
    <w:multiLevelType w:val="hybridMultilevel"/>
    <w:tmpl w:val="127C5F00"/>
    <w:lvl w:ilvl="0" w:tplc="100A000B">
      <w:start w:val="1"/>
      <w:numFmt w:val="bullet"/>
      <w:lvlText w:val=""/>
      <w:lvlJc w:val="left"/>
      <w:pPr>
        <w:ind w:left="720" w:hanging="360"/>
      </w:pPr>
      <w:rPr>
        <w:rFonts w:ascii="Wingdings" w:hAnsi="Wingdings" w:hint="default"/>
      </w:rPr>
    </w:lvl>
    <w:lvl w:ilvl="1" w:tplc="100A0005">
      <w:start w:val="1"/>
      <w:numFmt w:val="bullet"/>
      <w:lvlText w:val=""/>
      <w:lvlJc w:val="left"/>
      <w:pPr>
        <w:ind w:left="1440" w:hanging="360"/>
      </w:pPr>
      <w:rPr>
        <w:rFonts w:ascii="Wingdings" w:hAnsi="Wingdings"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B3680C"/>
    <w:multiLevelType w:val="hybridMultilevel"/>
    <w:tmpl w:val="04E2BC56"/>
    <w:lvl w:ilvl="0" w:tplc="100A000B">
      <w:start w:val="1"/>
      <w:numFmt w:val="bullet"/>
      <w:lvlText w:val=""/>
      <w:lvlJc w:val="left"/>
      <w:pPr>
        <w:ind w:left="720" w:hanging="360"/>
      </w:pPr>
      <w:rPr>
        <w:rFonts w:ascii="Wingdings" w:hAnsi="Wingdings" w:hint="default"/>
      </w:rPr>
    </w:lvl>
    <w:lvl w:ilvl="1" w:tplc="100A0005">
      <w:start w:val="1"/>
      <w:numFmt w:val="bullet"/>
      <w:lvlText w:val=""/>
      <w:lvlJc w:val="left"/>
      <w:pPr>
        <w:ind w:left="1440" w:hanging="360"/>
      </w:pPr>
      <w:rPr>
        <w:rFonts w:ascii="Wingdings" w:hAnsi="Wingdings"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4F"/>
    <w:rsid w:val="00015469"/>
    <w:rsid w:val="00031AE3"/>
    <w:rsid w:val="00043F63"/>
    <w:rsid w:val="000562D9"/>
    <w:rsid w:val="000A5158"/>
    <w:rsid w:val="000B30D9"/>
    <w:rsid w:val="000F75FC"/>
    <w:rsid w:val="001235B5"/>
    <w:rsid w:val="00135D6E"/>
    <w:rsid w:val="00157F6F"/>
    <w:rsid w:val="001642D3"/>
    <w:rsid w:val="001822BA"/>
    <w:rsid w:val="001F1009"/>
    <w:rsid w:val="00224759"/>
    <w:rsid w:val="00225EC7"/>
    <w:rsid w:val="00236805"/>
    <w:rsid w:val="00296443"/>
    <w:rsid w:val="002A5E15"/>
    <w:rsid w:val="002D0FB5"/>
    <w:rsid w:val="0030710E"/>
    <w:rsid w:val="00372893"/>
    <w:rsid w:val="00381812"/>
    <w:rsid w:val="003A67D4"/>
    <w:rsid w:val="003B2F8F"/>
    <w:rsid w:val="003B40CA"/>
    <w:rsid w:val="003D759C"/>
    <w:rsid w:val="003E4C2A"/>
    <w:rsid w:val="003F67F7"/>
    <w:rsid w:val="003F7784"/>
    <w:rsid w:val="004209DB"/>
    <w:rsid w:val="004350D9"/>
    <w:rsid w:val="00451A94"/>
    <w:rsid w:val="004821D8"/>
    <w:rsid w:val="004834D9"/>
    <w:rsid w:val="004936A4"/>
    <w:rsid w:val="004C49BA"/>
    <w:rsid w:val="0050524F"/>
    <w:rsid w:val="00533101"/>
    <w:rsid w:val="005467D9"/>
    <w:rsid w:val="00546B96"/>
    <w:rsid w:val="0059012B"/>
    <w:rsid w:val="00593526"/>
    <w:rsid w:val="005A7249"/>
    <w:rsid w:val="005F2C33"/>
    <w:rsid w:val="006208A1"/>
    <w:rsid w:val="0062165C"/>
    <w:rsid w:val="00625093"/>
    <w:rsid w:val="0068677F"/>
    <w:rsid w:val="006871A7"/>
    <w:rsid w:val="007757EC"/>
    <w:rsid w:val="00786EF9"/>
    <w:rsid w:val="00786FFE"/>
    <w:rsid w:val="0078730C"/>
    <w:rsid w:val="007A48B4"/>
    <w:rsid w:val="007D35D2"/>
    <w:rsid w:val="00812CBF"/>
    <w:rsid w:val="008A553B"/>
    <w:rsid w:val="008B42B8"/>
    <w:rsid w:val="008D55DF"/>
    <w:rsid w:val="008E3369"/>
    <w:rsid w:val="00935175"/>
    <w:rsid w:val="00940E33"/>
    <w:rsid w:val="0094753D"/>
    <w:rsid w:val="009545E4"/>
    <w:rsid w:val="00976BBB"/>
    <w:rsid w:val="009B1E23"/>
    <w:rsid w:val="009D3D8B"/>
    <w:rsid w:val="00A1251C"/>
    <w:rsid w:val="00A21946"/>
    <w:rsid w:val="00A32DC8"/>
    <w:rsid w:val="00A93B76"/>
    <w:rsid w:val="00AB4F7F"/>
    <w:rsid w:val="00AC2395"/>
    <w:rsid w:val="00B009F9"/>
    <w:rsid w:val="00B1086A"/>
    <w:rsid w:val="00B3276A"/>
    <w:rsid w:val="00B4518F"/>
    <w:rsid w:val="00B5579D"/>
    <w:rsid w:val="00B55D22"/>
    <w:rsid w:val="00C07C3F"/>
    <w:rsid w:val="00C25728"/>
    <w:rsid w:val="00D063F2"/>
    <w:rsid w:val="00D1751E"/>
    <w:rsid w:val="00D20ABA"/>
    <w:rsid w:val="00DC5B7B"/>
    <w:rsid w:val="00DE4473"/>
    <w:rsid w:val="00DF1F9B"/>
    <w:rsid w:val="00E06C0A"/>
    <w:rsid w:val="00EB2D7B"/>
    <w:rsid w:val="00EC5DA7"/>
    <w:rsid w:val="00ED0F72"/>
    <w:rsid w:val="00ED631C"/>
    <w:rsid w:val="00F30F3E"/>
    <w:rsid w:val="00F65946"/>
    <w:rsid w:val="00F67168"/>
    <w:rsid w:val="00FF4C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D541"/>
  <w15:chartTrackingRefBased/>
  <w15:docId w15:val="{540762FD-8F36-44D5-A8F7-D42F62AB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DF"/>
    <w:pPr>
      <w:ind w:left="720"/>
      <w:contextualSpacing/>
    </w:pPr>
  </w:style>
  <w:style w:type="character" w:styleId="PlaceholderText">
    <w:name w:val="Placeholder Text"/>
    <w:basedOn w:val="DefaultParagraphFont"/>
    <w:uiPriority w:val="99"/>
    <w:semiHidden/>
    <w:rsid w:val="00A32DC8"/>
    <w:rPr>
      <w:color w:val="808080"/>
    </w:rPr>
  </w:style>
  <w:style w:type="paragraph" w:styleId="Bibliography">
    <w:name w:val="Bibliography"/>
    <w:basedOn w:val="Normal"/>
    <w:next w:val="Normal"/>
    <w:uiPriority w:val="37"/>
    <w:unhideWhenUsed/>
    <w:rsid w:val="00AC2395"/>
  </w:style>
  <w:style w:type="character" w:customStyle="1" w:styleId="Heading1Char">
    <w:name w:val="Heading 1 Char"/>
    <w:basedOn w:val="DefaultParagraphFont"/>
    <w:link w:val="Heading1"/>
    <w:uiPriority w:val="9"/>
    <w:rsid w:val="002D0F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FB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2D7B"/>
    <w:pPr>
      <w:outlineLvl w:val="9"/>
    </w:pPr>
    <w:rPr>
      <w:lang w:val="en-US"/>
    </w:rPr>
  </w:style>
  <w:style w:type="paragraph" w:styleId="TOC1">
    <w:name w:val="toc 1"/>
    <w:basedOn w:val="Normal"/>
    <w:next w:val="Normal"/>
    <w:autoRedefine/>
    <w:uiPriority w:val="39"/>
    <w:unhideWhenUsed/>
    <w:rsid w:val="00EB2D7B"/>
    <w:pPr>
      <w:spacing w:after="100"/>
    </w:pPr>
  </w:style>
  <w:style w:type="paragraph" w:styleId="TOC2">
    <w:name w:val="toc 2"/>
    <w:basedOn w:val="Normal"/>
    <w:next w:val="Normal"/>
    <w:autoRedefine/>
    <w:uiPriority w:val="39"/>
    <w:unhideWhenUsed/>
    <w:rsid w:val="00EB2D7B"/>
    <w:pPr>
      <w:spacing w:after="100"/>
      <w:ind w:left="220"/>
    </w:pPr>
  </w:style>
  <w:style w:type="character" w:styleId="Hyperlink">
    <w:name w:val="Hyperlink"/>
    <w:basedOn w:val="DefaultParagraphFont"/>
    <w:uiPriority w:val="99"/>
    <w:unhideWhenUsed/>
    <w:rsid w:val="00EB2D7B"/>
    <w:rPr>
      <w:color w:val="0563C1" w:themeColor="hyperlink"/>
      <w:u w:val="single"/>
    </w:rPr>
  </w:style>
  <w:style w:type="paragraph" w:styleId="Header">
    <w:name w:val="header"/>
    <w:basedOn w:val="Normal"/>
    <w:link w:val="HeaderChar"/>
    <w:uiPriority w:val="99"/>
    <w:unhideWhenUsed/>
    <w:rsid w:val="00157F6F"/>
    <w:pPr>
      <w:tabs>
        <w:tab w:val="center" w:pos="4419"/>
        <w:tab w:val="right" w:pos="8838"/>
      </w:tabs>
      <w:spacing w:after="0" w:line="240" w:lineRule="auto"/>
    </w:pPr>
  </w:style>
  <w:style w:type="character" w:customStyle="1" w:styleId="HeaderChar">
    <w:name w:val="Header Char"/>
    <w:basedOn w:val="DefaultParagraphFont"/>
    <w:link w:val="Header"/>
    <w:uiPriority w:val="99"/>
    <w:rsid w:val="00157F6F"/>
  </w:style>
  <w:style w:type="paragraph" w:styleId="Footer">
    <w:name w:val="footer"/>
    <w:basedOn w:val="Normal"/>
    <w:link w:val="FooterChar"/>
    <w:uiPriority w:val="99"/>
    <w:unhideWhenUsed/>
    <w:rsid w:val="00157F6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57F6F"/>
  </w:style>
  <w:style w:type="paragraph" w:styleId="TOC3">
    <w:name w:val="toc 3"/>
    <w:basedOn w:val="Normal"/>
    <w:next w:val="Normal"/>
    <w:autoRedefine/>
    <w:uiPriority w:val="39"/>
    <w:unhideWhenUsed/>
    <w:rsid w:val="00157F6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157F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F4C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571">
      <w:bodyDiv w:val="1"/>
      <w:marLeft w:val="0"/>
      <w:marRight w:val="0"/>
      <w:marTop w:val="0"/>
      <w:marBottom w:val="0"/>
      <w:divBdr>
        <w:top w:val="none" w:sz="0" w:space="0" w:color="auto"/>
        <w:left w:val="none" w:sz="0" w:space="0" w:color="auto"/>
        <w:bottom w:val="none" w:sz="0" w:space="0" w:color="auto"/>
        <w:right w:val="none" w:sz="0" w:space="0" w:color="auto"/>
      </w:divBdr>
    </w:div>
    <w:div w:id="235096266">
      <w:bodyDiv w:val="1"/>
      <w:marLeft w:val="0"/>
      <w:marRight w:val="0"/>
      <w:marTop w:val="0"/>
      <w:marBottom w:val="0"/>
      <w:divBdr>
        <w:top w:val="none" w:sz="0" w:space="0" w:color="auto"/>
        <w:left w:val="none" w:sz="0" w:space="0" w:color="auto"/>
        <w:bottom w:val="none" w:sz="0" w:space="0" w:color="auto"/>
        <w:right w:val="none" w:sz="0" w:space="0" w:color="auto"/>
      </w:divBdr>
    </w:div>
    <w:div w:id="415904077">
      <w:bodyDiv w:val="1"/>
      <w:marLeft w:val="0"/>
      <w:marRight w:val="0"/>
      <w:marTop w:val="0"/>
      <w:marBottom w:val="0"/>
      <w:divBdr>
        <w:top w:val="none" w:sz="0" w:space="0" w:color="auto"/>
        <w:left w:val="none" w:sz="0" w:space="0" w:color="auto"/>
        <w:bottom w:val="none" w:sz="0" w:space="0" w:color="auto"/>
        <w:right w:val="none" w:sz="0" w:space="0" w:color="auto"/>
      </w:divBdr>
    </w:div>
    <w:div w:id="482358124">
      <w:bodyDiv w:val="1"/>
      <w:marLeft w:val="0"/>
      <w:marRight w:val="0"/>
      <w:marTop w:val="0"/>
      <w:marBottom w:val="0"/>
      <w:divBdr>
        <w:top w:val="none" w:sz="0" w:space="0" w:color="auto"/>
        <w:left w:val="none" w:sz="0" w:space="0" w:color="auto"/>
        <w:bottom w:val="none" w:sz="0" w:space="0" w:color="auto"/>
        <w:right w:val="none" w:sz="0" w:space="0" w:color="auto"/>
      </w:divBdr>
    </w:div>
    <w:div w:id="675040097">
      <w:bodyDiv w:val="1"/>
      <w:marLeft w:val="0"/>
      <w:marRight w:val="0"/>
      <w:marTop w:val="0"/>
      <w:marBottom w:val="0"/>
      <w:divBdr>
        <w:top w:val="none" w:sz="0" w:space="0" w:color="auto"/>
        <w:left w:val="none" w:sz="0" w:space="0" w:color="auto"/>
        <w:bottom w:val="none" w:sz="0" w:space="0" w:color="auto"/>
        <w:right w:val="none" w:sz="0" w:space="0" w:color="auto"/>
      </w:divBdr>
    </w:div>
    <w:div w:id="805247064">
      <w:bodyDiv w:val="1"/>
      <w:marLeft w:val="0"/>
      <w:marRight w:val="0"/>
      <w:marTop w:val="0"/>
      <w:marBottom w:val="0"/>
      <w:divBdr>
        <w:top w:val="none" w:sz="0" w:space="0" w:color="auto"/>
        <w:left w:val="none" w:sz="0" w:space="0" w:color="auto"/>
        <w:bottom w:val="none" w:sz="0" w:space="0" w:color="auto"/>
        <w:right w:val="none" w:sz="0" w:space="0" w:color="auto"/>
      </w:divBdr>
    </w:div>
    <w:div w:id="985746624">
      <w:bodyDiv w:val="1"/>
      <w:marLeft w:val="0"/>
      <w:marRight w:val="0"/>
      <w:marTop w:val="0"/>
      <w:marBottom w:val="0"/>
      <w:divBdr>
        <w:top w:val="none" w:sz="0" w:space="0" w:color="auto"/>
        <w:left w:val="none" w:sz="0" w:space="0" w:color="auto"/>
        <w:bottom w:val="none" w:sz="0" w:space="0" w:color="auto"/>
        <w:right w:val="none" w:sz="0" w:space="0" w:color="auto"/>
      </w:divBdr>
    </w:div>
    <w:div w:id="1056509206">
      <w:bodyDiv w:val="1"/>
      <w:marLeft w:val="0"/>
      <w:marRight w:val="0"/>
      <w:marTop w:val="0"/>
      <w:marBottom w:val="0"/>
      <w:divBdr>
        <w:top w:val="none" w:sz="0" w:space="0" w:color="auto"/>
        <w:left w:val="none" w:sz="0" w:space="0" w:color="auto"/>
        <w:bottom w:val="none" w:sz="0" w:space="0" w:color="auto"/>
        <w:right w:val="none" w:sz="0" w:space="0" w:color="auto"/>
      </w:divBdr>
    </w:div>
    <w:div w:id="1245457855">
      <w:bodyDiv w:val="1"/>
      <w:marLeft w:val="0"/>
      <w:marRight w:val="0"/>
      <w:marTop w:val="0"/>
      <w:marBottom w:val="0"/>
      <w:divBdr>
        <w:top w:val="none" w:sz="0" w:space="0" w:color="auto"/>
        <w:left w:val="none" w:sz="0" w:space="0" w:color="auto"/>
        <w:bottom w:val="none" w:sz="0" w:space="0" w:color="auto"/>
        <w:right w:val="none" w:sz="0" w:space="0" w:color="auto"/>
      </w:divBdr>
    </w:div>
    <w:div w:id="1326398727">
      <w:bodyDiv w:val="1"/>
      <w:marLeft w:val="0"/>
      <w:marRight w:val="0"/>
      <w:marTop w:val="0"/>
      <w:marBottom w:val="0"/>
      <w:divBdr>
        <w:top w:val="none" w:sz="0" w:space="0" w:color="auto"/>
        <w:left w:val="none" w:sz="0" w:space="0" w:color="auto"/>
        <w:bottom w:val="none" w:sz="0" w:space="0" w:color="auto"/>
        <w:right w:val="none" w:sz="0" w:space="0" w:color="auto"/>
      </w:divBdr>
    </w:div>
    <w:div w:id="1455250307">
      <w:bodyDiv w:val="1"/>
      <w:marLeft w:val="0"/>
      <w:marRight w:val="0"/>
      <w:marTop w:val="0"/>
      <w:marBottom w:val="0"/>
      <w:divBdr>
        <w:top w:val="none" w:sz="0" w:space="0" w:color="auto"/>
        <w:left w:val="none" w:sz="0" w:space="0" w:color="auto"/>
        <w:bottom w:val="none" w:sz="0" w:space="0" w:color="auto"/>
        <w:right w:val="none" w:sz="0" w:space="0" w:color="auto"/>
      </w:divBdr>
    </w:div>
    <w:div w:id="1583903666">
      <w:bodyDiv w:val="1"/>
      <w:marLeft w:val="0"/>
      <w:marRight w:val="0"/>
      <w:marTop w:val="0"/>
      <w:marBottom w:val="0"/>
      <w:divBdr>
        <w:top w:val="none" w:sz="0" w:space="0" w:color="auto"/>
        <w:left w:val="none" w:sz="0" w:space="0" w:color="auto"/>
        <w:bottom w:val="none" w:sz="0" w:space="0" w:color="auto"/>
        <w:right w:val="none" w:sz="0" w:space="0" w:color="auto"/>
      </w:divBdr>
    </w:div>
    <w:div w:id="2053460543">
      <w:bodyDiv w:val="1"/>
      <w:marLeft w:val="0"/>
      <w:marRight w:val="0"/>
      <w:marTop w:val="0"/>
      <w:marBottom w:val="0"/>
      <w:divBdr>
        <w:top w:val="none" w:sz="0" w:space="0" w:color="auto"/>
        <w:left w:val="none" w:sz="0" w:space="0" w:color="auto"/>
        <w:bottom w:val="none" w:sz="0" w:space="0" w:color="auto"/>
        <w:right w:val="none" w:sz="0" w:space="0" w:color="auto"/>
      </w:divBdr>
    </w:div>
    <w:div w:id="2106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Bak08</b:Tag>
    <b:SourceType>ArticleInAPeriodical</b:SourceType>
    <b:Guid>{3B8F0243-08CD-46BF-A9CF-F432CD6B2ACD}</b:Guid>
    <b:Title>The Housing Bubble and The Financial Crisis</b:Title>
    <b:Year>2008</b:Year>
    <b:Month>Enero</b:Month>
    <b:Author>
      <b:Author>
        <b:NameList>
          <b:Person>
            <b:Last>D.</b:Last>
            <b:First>Baker</b:First>
          </b:Person>
        </b:NameList>
      </b:Author>
    </b:Author>
    <b:PeriodicalTitle>real-world economics review</b:PeriodicalTitle>
    <b:Pages>9</b:Pages>
    <b:RefOrder>1</b:RefOrder>
  </b:Source>
  <b:Source>
    <b:Tag>Cen21</b:Tag>
    <b:SourceType>InternetSite</b:SourceType>
    <b:Guid>{5235B7A5-CE11-45B8-AA25-20DD6BD20366}</b:Guid>
    <b:LCID>es-GT</b:LCID>
    <b:Author>
      <b:Author>
        <b:Corporate>Central American Data</b:Corporate>
      </b:Author>
    </b:Author>
    <b:Title>Proyectos de Construcción</b:Title>
    <b:InternetSiteTitle>Central American Data</b:InternetSiteTitle>
    <b:Year>2021</b:Year>
    <b:Month>Marzo</b:Month>
    <b:Day>03</b:Day>
    <b:URL>https://www.centralamericadata.com/es/projects?utm_source=homeCadataC&amp;utm_campaign=ProyectosConstruccCA</b:URL>
    <b:RefOrder>2</b:RefOrder>
  </b:Source>
  <b:Source>
    <b:Tag>Esp20</b:Tag>
    <b:SourceType>InternetSite</b:SourceType>
    <b:Guid>{5600906C-2C2C-4705-9803-5A3A36BA7072}</b:Guid>
    <b:Author>
      <b:Author>
        <b:NameList>
          <b:Person>
            <b:Last>Espinoza</b:Last>
            <b:First>I.</b:First>
          </b:Person>
        </b:NameList>
      </b:Author>
    </b:Author>
    <b:Title>Crecimiento Urbano Atrae Desarrollo de Viviendas</b:Title>
    <b:InternetSiteTitle>El Periodico</b:InternetSiteTitle>
    <b:Year>2020</b:Year>
    <b:Month>12</b:Month>
    <b:Day>21</b:Day>
    <b:URL>https://elperiodico.com.gt/noticias/economia/2020/12/21/crecimiento-urbano-atrae-desarrollo-de-viviendas/</b:URL>
    <b:RefOrder>3</b:RefOrder>
  </b:Source>
  <b:Source>
    <b:Tag>Atl21</b:Tag>
    <b:SourceType>InternetSite</b:SourceType>
    <b:Guid>{86BD9EE5-DCC6-43E7-A1F9-19F9FADDE49F}</b:Guid>
    <b:Title>Guatemala - Tasa de Desempleo</b:Title>
    <b:Year>2021</b:Year>
    <b:Month>Enero</b:Month>
    <b:InternetSiteTitle>Knoema</b:InternetSiteTitle>
    <b:URL>https://knoema.es/atlas/Guatemala/Tasa-de-desempleo</b:URL>
    <b:Author>
      <b:Author>
        <b:Corporate>Atlas Mundial de Datos</b:Corporate>
      </b:Author>
    </b:Author>
    <b:RefOrder>4</b:RefOrder>
  </b:Source>
  <b:Source>
    <b:Tag>Lor20</b:Tag>
    <b:SourceType>InternetSite</b:SourceType>
    <b:Guid>{246EAABA-0663-406F-83A0-8822B9FD5B8B}</b:Guid>
    <b:Author>
      <b:Author>
        <b:NameList>
          <b:Person>
            <b:Last>J.</b:Last>
            <b:First>Lorduy</b:First>
          </b:Person>
        </b:NameList>
      </b:Author>
    </b:Author>
    <b:Title>Conozca Cúales Son los Audiolibros más buscados y descargados esta temporada</b:Title>
    <b:InternetSiteTitle>La Républica</b:InternetSiteTitle>
    <b:Year>2020</b:Year>
    <b:Month>10</b:Month>
    <b:Day>10</b:Day>
    <b:URL>https://www.larepublica.co/internet-economy/conozca-cuales-son-los-audiolibros-mas-descargados-esta-temporada-3072057</b:URL>
    <b:RefOrder>5</b:RefOrder>
  </b:Source>
  <b:Source>
    <b:Tag>Ola19</b:Tag>
    <b:SourceType>InternetSite</b:SourceType>
    <b:Guid>{3A96C3C8-03B7-4C80-AA2A-021A305A9ACF}</b:Guid>
    <b:Author>
      <b:Author>
        <b:NameList>
          <b:Person>
            <b:Last>Olav</b:Last>
            <b:First>D.</b:First>
          </b:Person>
        </b:NameList>
      </b:Author>
    </b:Author>
    <b:Title>Datos erróneos alimentan burbuja inmobiliaria: el mito de los niveles socioeconómicos de Guatemala </b:Title>
    <b:InternetSiteTitle>Market Trends</b:InternetSiteTitle>
    <b:Year>2019</b:Year>
    <b:Month>November</b:Month>
    <b:Day>11</b:Day>
    <b:URL>https://trends.ufm.edu/articulo/datos-burbuja-inmobiliaria/</b:URL>
    <b:RefOrder>6</b:RefOrder>
  </b:Source>
  <b:Source>
    <b:Tag>Cos20</b:Tag>
    <b:SourceType>InternetSite</b:SourceType>
    <b:Guid>{A9CCE4BB-5235-4206-A4DB-9256F91C44F2}</b:Guid>
    <b:Author>
      <b:Author>
        <b:NameList>
          <b:Person>
            <b:Last>C.</b:Last>
            <b:First>Costa</b:First>
          </b:Person>
        </b:NameList>
      </b:Author>
    </b:Author>
    <b:Title>Top Programming Languages for Data Science in 2020</b:Title>
    <b:InternetSiteTitle>Towards Data Science</b:InternetSiteTitle>
    <b:Year>2020</b:Year>
    <b:Month>August</b:Month>
    <b:Day>24</b:Day>
    <b:URL>https://towardsdatascience.com/top-programming-languages-for-data-science-in-2020-3425d756e2a7</b:URL>
    <b:RefOrder>17</b:RefOrder>
  </b:Source>
  <b:Source>
    <b:Tag>Liv12</b:Tag>
    <b:SourceType>JournalArticle</b:SourceType>
    <b:Guid>{9988B55F-48D1-4AA7-A1FF-E99DE48569C3}</b:Guid>
    <b:Title>Explaining the Housing Buble</b:Title>
    <b:Year>2012</b:Year>
    <b:Author>
      <b:Author>
        <b:NameList>
          <b:Person>
            <b:Last>Livitin</b:Last>
            <b:First>Adam</b:First>
          </b:Person>
          <b:Person>
            <b:Last>Wachter</b:Last>
            <b:First>Susan</b:First>
          </b:Person>
        </b:NameList>
      </b:Author>
    </b:Author>
    <b:JournalName>MPRA</b:JournalName>
    <b:Pages>70</b:Pages>
    <b:RefOrder>7</b:RefOrder>
  </b:Source>
  <b:Source>
    <b:Tag>Fen18</b:Tag>
    <b:SourceType>JournalArticle</b:SourceType>
    <b:Guid>{92BD856C-1E50-454A-A3BB-00BF27D5F7C5}</b:Guid>
    <b:Title>The Simplest Rational Greater-Fool Bubble Model</b:Title>
    <b:JournalName>University ofMississippi</b:JournalName>
    <b:Year>2018</b:Year>
    <b:Pages>31</b:Pages>
    <b:Author>
      <b:Author>
        <b:NameList>
          <b:Person>
            <b:Last>Feng</b:Last>
            <b:First>Liu</b:First>
          </b:Person>
          <b:Person>
            <b:Last>Conlon</b:Last>
            <b:First>John</b:First>
          </b:Person>
        </b:NameList>
      </b:Author>
    </b:Author>
    <b:RefOrder>8</b:RefOrder>
  </b:Source>
  <b:Source>
    <b:Tag>Ban01</b:Tag>
    <b:SourceType>InternetSite</b:SourceType>
    <b:Guid>{908B0754-6E83-4352-9DA6-2A8FCEEDAB50}</b:Guid>
    <b:Title>Diccionario Financiero</b:Title>
    <b:Year>2001</b:Year>
    <b:Author>
      <b:Author>
        <b:Corporate>Banco Central de la Republica Argentina</b:Corporate>
      </b:Author>
    </b:Author>
    <b:InternetSiteTitle>BCRA</b:InternetSiteTitle>
    <b:Month>Enero</b:Month>
    <b:Day>10</b:Day>
    <b:URL>http://www.bcra.gov.ar/BCRAyVos/diccionario_financiero_tabla_T.asp</b:URL>
    <b:RefOrder>9</b:RefOrder>
  </b:Source>
  <b:Source>
    <b:Tag>Nie20</b:Tag>
    <b:SourceType>InternetSite</b:SourceType>
    <b:Guid>{FBDC24FF-6632-47B3-B096-A765EF791853}</b:Guid>
    <b:Author>
      <b:Author>
        <b:NameList>
          <b:Person>
            <b:Last>Nielsen</b:Last>
            <b:First>Barry</b:First>
          </b:Person>
        </b:NameList>
      </b:Author>
    </b:Author>
    <b:Title>Why Housing Market Bubbles Pop</b:Title>
    <b:InternetSiteTitle>Investopedia</b:InternetSiteTitle>
    <b:Year>2020</b:Year>
    <b:Month>September</b:Month>
    <b:Day>02</b:Day>
    <b:URL>https://www.investopedia.com/articles/07/housing_bubble.asp</b:URL>
    <b:RefOrder>11</b:RefOrder>
  </b:Source>
  <b:Source>
    <b:Tag>Che21</b:Tag>
    <b:SourceType>InternetSite</b:SourceType>
    <b:Guid>{916FA744-11AD-4880-B5C7-C68E556F2AE2}</b:Guid>
    <b:Author>
      <b:Author>
        <b:NameList>
          <b:Person>
            <b:Last>Cheng</b:Last>
            <b:First>Marguerita</b:First>
          </b:Person>
        </b:NameList>
      </b:Author>
    </b:Author>
    <b:Title>The 2007–2008 Financial Crisis in Review</b:Title>
    <b:InternetSiteTitle>Investopedia</b:InternetSiteTitle>
    <b:Year>2021</b:Year>
    <b:Month>August</b:Month>
    <b:Day>29</b:Day>
    <b:URL>https://www.investopedia.com/articles/economics/09/financial-crisis-review.asp</b:URL>
    <b:RefOrder>10</b:RefOrder>
  </b:Source>
  <b:Source>
    <b:Tag>Ada21</b:Tag>
    <b:SourceType>InternetSite</b:SourceType>
    <b:Guid>{4AF40350-F955-4E65-9FDE-1E0252012079}</b:Guid>
    <b:Author>
      <b:Author>
        <b:NameList>
          <b:Person>
            <b:Last>Adamuz</b:Last>
            <b:First>José</b:First>
          </b:Person>
        </b:NameList>
      </b:Author>
    </b:Author>
    <b:Title>Guatemala: la importancia de satisfacer la falta de vivienda digna</b:Title>
    <b:InternetSiteTitle>República Inmobiliaria</b:InternetSiteTitle>
    <b:Year>2021</b:Year>
    <b:Month>February</b:Month>
    <b:Day>13</b:Day>
    <b:URL>https://www.republicainmobiliaria.com/editorial/guatemala-importancia-vivienda-digna/</b:URL>
    <b:RefOrder>12</b:RefOrder>
  </b:Source>
  <b:Source>
    <b:Tag>Gas20</b:Tag>
    <b:SourceType>InternetSite</b:SourceType>
    <b:Guid>{F5406077-95DB-4685-BBE3-CD7606B106FC}</b:Guid>
    <b:Author>
      <b:Author>
        <b:NameList>
          <b:Person>
            <b:Last>Gasparico</b:Last>
            <b:First>Estuardo</b:First>
          </b:Person>
        </b:NameList>
      </b:Author>
    </b:Author>
    <b:Title>Llega el ‘boom’ inmobiliario a Guatemala</b:Title>
    <b:InternetSiteTitle>Forbes</b:InternetSiteTitle>
    <b:Year>2020</b:Year>
    <b:Month>February</b:Month>
    <b:Day>07</b:Day>
    <b:URL>https://forbescentroamerica.com/2020/02/07/llega-el-boom-inmobiliario-a-guatemala/</b:URL>
    <b:RefOrder>13</b:RefOrder>
  </b:Source>
  <b:Source>
    <b:Tag>Gam20</b:Tag>
    <b:SourceType>InternetSite</b:SourceType>
    <b:Guid>{525181E0-76D2-4597-BA5A-74EF7C35DFD6}</b:Guid>
    <b:Author>
      <b:Author>
        <b:NameList>
          <b:Person>
            <b:Last>Gamarro</b:Last>
            <b:First>Urías</b:First>
          </b:Person>
        </b:NameList>
      </b:Author>
    </b:Author>
    <b:Title>Coronavirus: Junta Monetaria reduce la tasa líder de interés para estimular la economía</b:Title>
    <b:InternetSiteTitle>Prensa Líbre</b:InternetSiteTitle>
    <b:Year>2020</b:Year>
    <b:Month>March</b:Month>
    <b:Day>19</b:Day>
    <b:URL>https://www.prensalibre.com/economia/coronavirus-junta-monetaria-reduce-la-tasa-lider-de-interes-para-estimular-la-actividad-economica/</b:URL>
    <b:RefOrder>14</b:RefOrder>
  </b:Source>
  <b:Source>
    <b:Tag>Fer21</b:Tag>
    <b:SourceType>InternetSite</b:SourceType>
    <b:Guid>{AF9008A6-15AC-41A9-A3B9-D13040FA6B95}</b:Guid>
    <b:Author>
      <b:Author>
        <b:NameList>
          <b:Person>
            <b:Last>Fernando</b:Last>
            <b:First>Jason</b:First>
          </b:Person>
        </b:NameList>
      </b:Author>
    </b:Author>
    <b:Title>Moving Average (MA)</b:Title>
    <b:InternetSiteTitle>Investopedia</b:InternetSiteTitle>
    <b:Year>2021</b:Year>
    <b:Month>October</b:Month>
    <b:Day>05</b:Day>
    <b:URL>https://www.investopedia.com/terms/m/movingaverage.asp</b:URL>
    <b:RefOrder>15</b:RefOrder>
  </b:Source>
  <b:Source>
    <b:Tag>Chá97</b:Tag>
    <b:SourceType>InternetSite</b:SourceType>
    <b:Guid>{56878B80-ACC3-45B1-B36F-8AB796A8C3B7}</b:Guid>
    <b:Author>
      <b:Author>
        <b:NameList>
          <b:Person>
            <b:Last>Chávez</b:Last>
            <b:First>Nicolás</b:First>
          </b:Person>
        </b:NameList>
      </b:Author>
    </b:Author>
    <b:Title>MODELOS ARIMA</b:Title>
    <b:InternetSiteTitle>SCIELO</b:InternetSiteTitle>
    <b:Year>1997</b:Year>
    <b:Month>junio</b:Month>
    <b:URL>http://www.scielo.org.bo/scielo.php?script=sci_arttext&amp;pid=S2077-33231997000100005</b:URL>
    <b:RefOrder>16</b:RefOrder>
  </b:Source>
</b:Sources>
</file>

<file path=customXml/itemProps1.xml><?xml version="1.0" encoding="utf-8"?>
<ds:datastoreItem xmlns:ds="http://schemas.openxmlformats.org/officeDocument/2006/customXml" ds:itemID="{C0C4036C-5246-4126-BD3A-9F081622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5519</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Fuentes Lopez</dc:creator>
  <cp:keywords/>
  <dc:description/>
  <cp:lastModifiedBy>Marlon Fuentes Lopez</cp:lastModifiedBy>
  <cp:revision>18</cp:revision>
  <cp:lastPrinted>2021-11-11T05:01:00Z</cp:lastPrinted>
  <dcterms:created xsi:type="dcterms:W3CDTF">2021-08-08T23:32:00Z</dcterms:created>
  <dcterms:modified xsi:type="dcterms:W3CDTF">2021-11-11T05:01:00Z</dcterms:modified>
</cp:coreProperties>
</file>