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F60F" w14:textId="77777777" w:rsidR="002F78A3" w:rsidRDefault="00E75C46">
      <w:pPr>
        <w:pStyle w:val="Heading1"/>
        <w:jc w:val="center"/>
        <w:rPr>
          <w:u w:val="single"/>
        </w:rPr>
      </w:pPr>
      <w:r>
        <w:t>Laboratorio 2</w:t>
      </w:r>
      <w:r>
        <w:t xml:space="preserve"> -  Paralelizar el Método de Monte Carlo para estimar PI</w:t>
      </w:r>
    </w:p>
    <w:p w14:paraId="29BE4F21" w14:textId="77777777" w:rsidR="002F78A3" w:rsidRDefault="002F78A3">
      <w:pPr>
        <w:jc w:val="center"/>
        <w:rPr>
          <w:rFonts w:ascii="Arial Narrow" w:hAnsi="Arial Narrow"/>
          <w:b/>
        </w:rPr>
      </w:pPr>
    </w:p>
    <w:p w14:paraId="2273F636" w14:textId="2977FE72" w:rsidR="000218F5" w:rsidRDefault="00E75C46">
      <w:pPr>
        <w:tabs>
          <w:tab w:val="left" w:pos="72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Nombre: </w:t>
      </w:r>
      <w:r w:rsidR="000218F5">
        <w:rPr>
          <w:rFonts w:ascii="Arial Narrow" w:hAnsi="Arial Narrow"/>
        </w:rPr>
        <w:t>Marlon Fuentes</w:t>
      </w:r>
    </w:p>
    <w:p w14:paraId="7B692930" w14:textId="29FE9A4E" w:rsidR="000218F5" w:rsidRDefault="000218F5">
      <w:pPr>
        <w:tabs>
          <w:tab w:val="left" w:pos="72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>Carné: 15240</w:t>
      </w:r>
    </w:p>
    <w:p w14:paraId="564D735D" w14:textId="77777777" w:rsidR="002F78A3" w:rsidRDefault="002F78A3">
      <w:pPr>
        <w:tabs>
          <w:tab w:val="left" w:pos="720"/>
        </w:tabs>
        <w:jc w:val="both"/>
        <w:rPr>
          <w:rStyle w:val="Emphasis"/>
          <w:rFonts w:ascii="Arial Narrow" w:hAnsi="Arial Narrow"/>
        </w:rPr>
      </w:pPr>
    </w:p>
    <w:p w14:paraId="744F8A54" w14:textId="77777777" w:rsidR="002F78A3" w:rsidRDefault="00E75C46">
      <w:pPr>
        <w:jc w:val="both"/>
        <w:rPr>
          <w:rStyle w:val="Emphasis"/>
          <w:b/>
        </w:rPr>
      </w:pPr>
      <w:r>
        <w:rPr>
          <w:rStyle w:val="Emphasis"/>
          <w:b/>
        </w:rPr>
        <w:t>Competencias a desarrollar</w:t>
      </w:r>
    </w:p>
    <w:p w14:paraId="2A7AA6A9" w14:textId="77777777" w:rsidR="002F78A3" w:rsidRDefault="00E75C46">
      <w:pPr>
        <w:tabs>
          <w:tab w:val="left" w:pos="720"/>
        </w:tabs>
        <w:jc w:val="both"/>
        <w:rPr>
          <w:rFonts w:ascii="Arial Narrow" w:hAnsi="Arial Narrow"/>
          <w:u w:val="single"/>
        </w:rPr>
      </w:pPr>
      <w:r>
        <w:rPr>
          <w:rFonts w:ascii="Arial Narrow" w:hAnsi="Arial Narrow"/>
        </w:rPr>
        <w:t xml:space="preserve">Comprende los fundamentos de </w:t>
      </w:r>
      <w:r>
        <w:rPr>
          <w:rFonts w:ascii="Arial Narrow" w:hAnsi="Arial Narrow"/>
        </w:rPr>
        <w:t>computación paralela, distribuida, tipos de paralelismo y sus efectos en la programación, por medio de ejercicios prácticos.  Usar directivas de OpenMP para realizar las siguientes tareas.</w:t>
      </w:r>
    </w:p>
    <w:p w14:paraId="3E587BD5" w14:textId="77777777" w:rsidR="002F78A3" w:rsidRDefault="002F78A3">
      <w:pPr>
        <w:tabs>
          <w:tab w:val="left" w:pos="720"/>
        </w:tabs>
        <w:jc w:val="both"/>
        <w:rPr>
          <w:rFonts w:ascii="Arial Narrow" w:hAnsi="Arial Narrow"/>
        </w:rPr>
      </w:pPr>
    </w:p>
    <w:p w14:paraId="63937D6F" w14:textId="77777777" w:rsidR="002F78A3" w:rsidRDefault="00E75C46">
      <w:pPr>
        <w:tabs>
          <w:tab w:val="left" w:pos="720"/>
        </w:tabs>
        <w:jc w:val="both"/>
        <w:rPr>
          <w:rStyle w:val="Emphasis"/>
          <w:b/>
        </w:rPr>
      </w:pPr>
      <w:r>
        <w:rPr>
          <w:rStyle w:val="Emphasis"/>
          <w:b/>
        </w:rPr>
        <w:t>Instrucciones</w:t>
      </w:r>
    </w:p>
    <w:p w14:paraId="2C3FEA1C" w14:textId="77777777" w:rsidR="002F78A3" w:rsidRDefault="00E75C46">
      <w:pPr>
        <w:tabs>
          <w:tab w:val="left" w:pos="72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Esta actividad </w:t>
      </w:r>
      <w:r>
        <w:rPr>
          <w:rFonts w:ascii="Arial Narrow" w:hAnsi="Arial Narrow"/>
        </w:rPr>
        <w:t>es individual</w:t>
      </w:r>
      <w:r>
        <w:rPr>
          <w:rFonts w:ascii="Arial Narrow" w:hAnsi="Arial Narrow"/>
        </w:rPr>
        <w:t>.  Ejecute cada una de l</w:t>
      </w:r>
      <w:r>
        <w:rPr>
          <w:rFonts w:ascii="Arial Narrow" w:hAnsi="Arial Narrow"/>
        </w:rPr>
        <w:t>as actividades y anote sus resultados.  Utilice la reflexión para resumir sus observaciones y discutir conclusiones de forma individual.</w:t>
      </w:r>
    </w:p>
    <w:p w14:paraId="3F0A0184" w14:textId="77777777" w:rsidR="000218F5" w:rsidRDefault="000218F5" w:rsidP="000218F5">
      <w:pPr>
        <w:suppressAutoHyphens w:val="0"/>
        <w:spacing w:after="200" w:line="276" w:lineRule="auto"/>
        <w:contextualSpacing/>
        <w:jc w:val="both"/>
        <w:rPr>
          <w:b/>
          <w:i/>
          <w:iCs/>
        </w:rPr>
      </w:pPr>
    </w:p>
    <w:p w14:paraId="53263495" w14:textId="7DE8E7C9" w:rsidR="002F78A3" w:rsidRDefault="00E75C46" w:rsidP="000218F5">
      <w:pPr>
        <w:suppressAutoHyphens w:val="0"/>
        <w:spacing w:after="200" w:line="276" w:lineRule="auto"/>
        <w:contextualSpacing/>
        <w:jc w:val="both"/>
        <w:rPr>
          <w:rFonts w:ascii="Arial Narrow" w:hAnsi="Arial Narrow"/>
        </w:rPr>
      </w:pPr>
      <w:r w:rsidRPr="000218F5">
        <w:rPr>
          <w:rFonts w:ascii="Arial Narrow" w:hAnsi="Arial Narrow"/>
        </w:rPr>
        <w:t>Pruebe utilizar diferentes estrategias de planificación y observe como afecta esto al resultado y al tiempo de cálculo.</w:t>
      </w:r>
    </w:p>
    <w:p w14:paraId="6B110B1E" w14:textId="07E47CE8" w:rsidR="000218F5" w:rsidRDefault="000218F5" w:rsidP="000218F5">
      <w:pPr>
        <w:suppressAutoHyphens w:val="0"/>
        <w:spacing w:after="200" w:line="276" w:lineRule="auto"/>
        <w:contextualSpacing/>
        <w:jc w:val="both"/>
        <w:rPr>
          <w:rFonts w:ascii="Arial Narrow" w:hAnsi="Arial Narrow"/>
        </w:rPr>
      </w:pPr>
    </w:p>
    <w:p w14:paraId="63987F42" w14:textId="13D71819" w:rsidR="000218F5" w:rsidRDefault="000218F5" w:rsidP="000218F5">
      <w:pPr>
        <w:suppressAutoHyphens w:val="0"/>
        <w:spacing w:after="200" w:line="276" w:lineRule="auto"/>
        <w:contextualSpacing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7F794BF5" wp14:editId="214CA15C">
            <wp:extent cx="6332220" cy="366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2A1C" w14:textId="1416DAE5" w:rsidR="000218F5" w:rsidRDefault="000218F5" w:rsidP="000218F5">
      <w:pPr>
        <w:suppressAutoHyphens w:val="0"/>
        <w:spacing w:after="200" w:line="276" w:lineRule="auto"/>
        <w:contextualSpacing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6DB08510" wp14:editId="5665A279">
            <wp:extent cx="6332220" cy="31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BFD" w14:textId="64B80897" w:rsidR="000218F5" w:rsidRDefault="000218F5" w:rsidP="000218F5">
      <w:pPr>
        <w:suppressAutoHyphens w:val="0"/>
        <w:spacing w:after="200" w:line="276" w:lineRule="auto"/>
        <w:contextualSpacing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032E73B5" wp14:editId="3E7CB0B9">
            <wp:extent cx="6332220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CDF5" w14:textId="77777777" w:rsidR="000218F5" w:rsidRPr="000218F5" w:rsidRDefault="000218F5" w:rsidP="000218F5">
      <w:pPr>
        <w:suppressAutoHyphens w:val="0"/>
        <w:spacing w:after="200" w:line="276" w:lineRule="auto"/>
        <w:contextualSpacing/>
        <w:jc w:val="both"/>
        <w:rPr>
          <w:rFonts w:ascii="Arial Narrow" w:hAnsi="Arial Narrow"/>
        </w:rPr>
      </w:pPr>
    </w:p>
    <w:sectPr w:rsidR="000218F5" w:rsidRPr="000218F5">
      <w:headerReference w:type="default" r:id="rId11"/>
      <w:footerReference w:type="default" r:id="rId12"/>
      <w:pgSz w:w="12240" w:h="15840"/>
      <w:pgMar w:top="1134" w:right="1134" w:bottom="1134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F284F" w14:textId="77777777" w:rsidR="00E75C46" w:rsidRDefault="00E75C46">
      <w:r>
        <w:separator/>
      </w:r>
    </w:p>
  </w:endnote>
  <w:endnote w:type="continuationSeparator" w:id="0">
    <w:p w14:paraId="79D4A710" w14:textId="77777777" w:rsidR="00E75C46" w:rsidRDefault="00E75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34953" w14:textId="77777777" w:rsidR="002F78A3" w:rsidRDefault="002F78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3F1FC" w14:textId="77777777" w:rsidR="00E75C46" w:rsidRDefault="00E75C46">
      <w:r>
        <w:separator/>
      </w:r>
    </w:p>
  </w:footnote>
  <w:footnote w:type="continuationSeparator" w:id="0">
    <w:p w14:paraId="27273D8E" w14:textId="77777777" w:rsidR="00E75C46" w:rsidRDefault="00E75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32" w:type="dxa"/>
      <w:tblLook w:val="01E0" w:firstRow="1" w:lastRow="1" w:firstColumn="1" w:lastColumn="1" w:noHBand="0" w:noVBand="0"/>
    </w:tblPr>
    <w:tblGrid>
      <w:gridCol w:w="1586"/>
      <w:gridCol w:w="8246"/>
    </w:tblGrid>
    <w:tr w:rsidR="002F78A3" w14:paraId="1BCC5E14" w14:textId="77777777">
      <w:trPr>
        <w:trHeight w:val="1133"/>
      </w:trPr>
      <w:tc>
        <w:tcPr>
          <w:tcW w:w="1586" w:type="dxa"/>
          <w:vAlign w:val="center"/>
        </w:tcPr>
        <w:p w14:paraId="4D5FC8B4" w14:textId="77777777" w:rsidR="002F78A3" w:rsidRDefault="00E75C46">
          <w:pPr>
            <w:rPr>
              <w:rFonts w:ascii="Tahoma" w:hAnsi="Tahoma" w:cs="Tahoma"/>
            </w:rPr>
          </w:pPr>
          <w:r>
            <w:rPr>
              <w:noProof/>
            </w:rPr>
            <w:drawing>
              <wp:inline distT="0" distB="0" distL="0" distR="0" wp14:anchorId="0BBF2198" wp14:editId="3E787838">
                <wp:extent cx="436880" cy="648335"/>
                <wp:effectExtent l="0" t="0" r="0" b="0"/>
                <wp:docPr id="1" name="Imagen 1" descr="Logo UVG- Colo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 UVG- Colo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648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45" w:type="dxa"/>
          <w:vAlign w:val="center"/>
        </w:tcPr>
        <w:p w14:paraId="6EA381F8" w14:textId="77777777" w:rsidR="002F78A3" w:rsidRDefault="00E75C46">
          <w:pPr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</w:rPr>
            <w:t>Universidad del Valle de Guatemala</w:t>
          </w:r>
        </w:p>
        <w:p w14:paraId="11BE0C78" w14:textId="77777777" w:rsidR="002F78A3" w:rsidRDefault="00E75C46">
          <w:pPr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</w:rPr>
            <w:t>Facultad de Ingeniería</w:t>
          </w:r>
        </w:p>
        <w:p w14:paraId="42F1175C" w14:textId="77777777" w:rsidR="002F78A3" w:rsidRDefault="00E75C46">
          <w:pPr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</w:rPr>
            <w:t>Departamento de Ciencias de la Computación</w:t>
          </w:r>
        </w:p>
        <w:p w14:paraId="3619EE01" w14:textId="77777777" w:rsidR="002F78A3" w:rsidRDefault="00E75C46">
          <w:pPr>
            <w:rPr>
              <w:rFonts w:ascii="Tahoma" w:hAnsi="Tahoma" w:cs="Tahoma"/>
            </w:rPr>
          </w:pPr>
          <w:r>
            <w:rPr>
              <w:rFonts w:ascii="Arial Narrow" w:hAnsi="Arial Narrow"/>
              <w:sz w:val="18"/>
              <w:szCs w:val="18"/>
            </w:rPr>
            <w:t>CC3069 Computación Paralela y Distribuida                                                                                Ciclo 1 de 2,021</w:t>
          </w:r>
        </w:p>
      </w:tc>
    </w:tr>
  </w:tbl>
  <w:p w14:paraId="0A41E436" w14:textId="77777777" w:rsidR="002F78A3" w:rsidRDefault="002F78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6660"/>
    <w:multiLevelType w:val="multilevel"/>
    <w:tmpl w:val="6400B6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DCA0114"/>
    <w:multiLevelType w:val="multilevel"/>
    <w:tmpl w:val="183C1F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8A3"/>
    <w:rsid w:val="000218F5"/>
    <w:rsid w:val="002F78A3"/>
    <w:rsid w:val="00E7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83D6DE"/>
  <w15:docId w15:val="{2C818532-3E2B-4DD8-B7EB-6B99BD6C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F02"/>
    <w:rPr>
      <w:rFonts w:ascii="Times New Roman" w:eastAsia="Times New Roman" w:hAnsi="Times New Roman" w:cs="Times New Roman"/>
      <w:szCs w:val="20"/>
      <w:lang w:val="es-GT" w:eastAsia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C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054F02"/>
    <w:rPr>
      <w:rFonts w:ascii="Times New Roman" w:eastAsia="Times New Roman" w:hAnsi="Times New Roman" w:cs="Times New Roman"/>
      <w:sz w:val="20"/>
      <w:szCs w:val="20"/>
      <w:lang w:val="es-GT" w:eastAsia="es-GT"/>
    </w:rPr>
  </w:style>
  <w:style w:type="character" w:customStyle="1" w:styleId="FooterChar">
    <w:name w:val="Footer Char"/>
    <w:basedOn w:val="DefaultParagraphFont"/>
    <w:link w:val="Footer"/>
    <w:qFormat/>
    <w:rsid w:val="00054F02"/>
    <w:rPr>
      <w:rFonts w:ascii="Times New Roman" w:eastAsia="Times New Roman" w:hAnsi="Times New Roman" w:cs="Times New Roman"/>
      <w:sz w:val="20"/>
      <w:szCs w:val="20"/>
      <w:lang w:val="es-GT" w:eastAsia="es-GT"/>
    </w:rPr>
  </w:style>
  <w:style w:type="character" w:styleId="PageNumber">
    <w:name w:val="page number"/>
    <w:basedOn w:val="DefaultParagraphFont"/>
    <w:qFormat/>
    <w:rsid w:val="00054F0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54F02"/>
    <w:rPr>
      <w:rFonts w:ascii="Tahoma" w:eastAsia="Times New Roman" w:hAnsi="Tahoma" w:cs="Tahoma"/>
      <w:sz w:val="16"/>
      <w:szCs w:val="16"/>
      <w:lang w:val="es-GT" w:eastAsia="es-GT"/>
    </w:rPr>
  </w:style>
  <w:style w:type="character" w:customStyle="1" w:styleId="apple-style-span">
    <w:name w:val="apple-style-span"/>
    <w:basedOn w:val="DefaultParagraphFont"/>
    <w:qFormat/>
    <w:rsid w:val="00743953"/>
  </w:style>
  <w:style w:type="character" w:customStyle="1" w:styleId="Heading1Char">
    <w:name w:val="Heading 1 Char"/>
    <w:basedOn w:val="DefaultParagraphFont"/>
    <w:link w:val="Heading1"/>
    <w:uiPriority w:val="9"/>
    <w:qFormat/>
    <w:rsid w:val="002F5CE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GT" w:eastAsia="es-GT"/>
    </w:rPr>
  </w:style>
  <w:style w:type="character" w:styleId="SubtleEmphasis">
    <w:name w:val="Subtle Emphasis"/>
    <w:basedOn w:val="DefaultParagraphFont"/>
    <w:uiPriority w:val="19"/>
    <w:qFormat/>
    <w:rsid w:val="002F5CE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F5CE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04F2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GT" w:eastAsia="es-GT"/>
    </w:rPr>
  </w:style>
  <w:style w:type="character" w:styleId="PlaceholderText">
    <w:name w:val="Placeholder Text"/>
    <w:basedOn w:val="DefaultParagraphFont"/>
    <w:uiPriority w:val="99"/>
    <w:semiHidden/>
    <w:qFormat/>
    <w:rsid w:val="0016614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1763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17636"/>
    <w:rPr>
      <w:rFonts w:ascii="Times New Roman" w:eastAsia="Times New Roman" w:hAnsi="Times New Roman" w:cs="Times New Roman"/>
      <w:sz w:val="20"/>
      <w:szCs w:val="20"/>
      <w:lang w:val="es-GT" w:eastAsia="es-GT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17636"/>
    <w:rPr>
      <w:rFonts w:ascii="Times New Roman" w:eastAsia="Times New Roman" w:hAnsi="Times New Roman" w:cs="Times New Roman"/>
      <w:b/>
      <w:bCs/>
      <w:sz w:val="20"/>
      <w:szCs w:val="20"/>
      <w:lang w:val="es-GT" w:eastAsia="es-GT"/>
    </w:rPr>
  </w:style>
  <w:style w:type="character" w:customStyle="1" w:styleId="a">
    <w:name w:val="a"/>
    <w:basedOn w:val="DefaultParagraphFont"/>
    <w:qFormat/>
    <w:rsid w:val="007F5509"/>
  </w:style>
  <w:style w:type="character" w:styleId="Hyperlink">
    <w:name w:val="Hyperlink"/>
    <w:basedOn w:val="DefaultParagraphFont"/>
    <w:uiPriority w:val="99"/>
    <w:unhideWhenUsed/>
    <w:rsid w:val="00426E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6EBA"/>
    <w:rPr>
      <w:color w:val="605E5C"/>
      <w:shd w:val="clear" w:color="auto" w:fill="E1DFDD"/>
    </w:rPr>
  </w:style>
  <w:style w:type="character" w:customStyle="1" w:styleId="FootnoteCharacters">
    <w:name w:val="Footnote Characters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Jheng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eastAsia="PMingLiU" w:hAnsi="Calibri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eastAsia="PMingLiU" w:hAnsi="Calibri"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eastAsia="PMingLiU" w:hAnsi="Calibri" w:cs="Mang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54F0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054F0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054F02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4F0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176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D17636"/>
    <w:rPr>
      <w:b/>
      <w:bCs/>
    </w:rPr>
  </w:style>
  <w:style w:type="table" w:styleId="TableGrid">
    <w:name w:val="Table Grid"/>
    <w:basedOn w:val="TableNormal"/>
    <w:uiPriority w:val="59"/>
    <w:rsid w:val="00B07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B077A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B077AC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PlainTable2">
    <w:name w:val="Plain Table 2"/>
    <w:basedOn w:val="TableNormal"/>
    <w:uiPriority w:val="42"/>
    <w:rsid w:val="00B077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91B86-1299-41D3-9CA8-A14001012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105</Words>
  <Characters>581</Characters>
  <Application>Microsoft Office Word</Application>
  <DocSecurity>0</DocSecurity>
  <Lines>4</Lines>
  <Paragraphs>1</Paragraphs>
  <ScaleCrop>false</ScaleCrop>
  <Company>Your Company Name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dc:description/>
  <cp:lastModifiedBy>Marlon Fuentes Lopez</cp:lastModifiedBy>
  <cp:revision>19</cp:revision>
  <cp:lastPrinted>2020-02-19T22:54:00Z</cp:lastPrinted>
  <dcterms:created xsi:type="dcterms:W3CDTF">2020-01-20T20:01:00Z</dcterms:created>
  <dcterms:modified xsi:type="dcterms:W3CDTF">2021-06-04T18:46:00Z</dcterms:modified>
  <dc:language>es-GT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Your Company Name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