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u w:val="single"/>
        </w:rPr>
      </w:pPr>
      <w:bookmarkStart w:colFirst="0" w:colLast="0" w:name="_5cccwkmvh0ue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u w:val="single"/>
          <w:rtl w:val="0"/>
        </w:rPr>
        <w:t xml:space="preserve">Imagen de Marca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Nombre: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Goles que Ayudan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Identidad Visual: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Colores: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Negro (elegancia y seriedad), rojo (pasión y compromiso) y verde (esperanza y crecimiento).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Logo: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Un balón de fútbol con detalles en rojo y verde, integrando un símbolo solidario como un corazón o manos entrelazadas.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Tipografía: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Moderna y enérgica, transmitiendo dinamismo y profesionalidad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pvgjwns2t7hs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Misión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Nuestra misión es organizar un torneo de fútbol solidario que no solo fomenta el deporte y la sana competencia, sino que también sirva como una plataforma de apoyo a Cruz Roja de Torrelavega. A través de la tecnología y la colaboración entre centros educativos y empresas, buscamos maximizar la visibilidad del evento y recaudar fondos y alimentos para quienes más lo necesitan.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Queremos crear una experiencia donde cada equipo, patrocinador y participante se sienta parte de un cambio positivo, combinando innovación digital con compromiso social.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fg0gr3xb0ztl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 Valores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Solidaridad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– Nuestro evento tiene un propósito claro: ayudar a la comunidad mediante el deporte y la recaudación de fondos para Cruz Roja.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Trabajo en equipo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– Tanto en el campo como en el desarrollo del proyecto, la colaboración es clave para el éxito.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Innovación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– A través de nuestra plataforma digital, garantizamos una experiencia moderna y accesible para todos.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Compromiso social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– Más allá del fútbol, buscamos generar un impacto real en la sociedad.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Transparencia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– Mantenemos informados a patrocinadores y participantes sobre los avances del evento y los logros de la recaudación.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