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righ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Дело ...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РЕШЕНИЕ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Именем Российской Федерации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30 мая 2024 года                                                                                         г. Улан-Удэ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Железнодорожный районный суд г. Улан-Удэ в составе судьи Очировой Т.В., при секретаре Шмелёвой А.А., рассмотрев в открытом судебном заседании гражданское дело по иску Борисова А.Б. к МУ «Комитет по управлению имуществом и землепользованию Администрации г. Улан-Удэ» об установлении факта владения и пользования земельным участком с возведенным на нем жилым домом до 31.12.2010,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УСТАНОВИЛ: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Обращаясь в суд с иском, Борисов А.Б. просит установить факт пользования до 31.12.2010 земельным участком и расположенным на нем жилым домом по адресу: &lt;адрес&gt;, &lt;адрес&gt;, и создание на нем жилого дома до 31.12.2010.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Требования мотивированы тем, что, начиная с 2000-х гг., истец пользуется земельным участком, расположенным в &lt;адрес&gt;, площадью ... кв.м. (&lt;адрес&gt;, &lt;адрес&gt;., рядом с домом ...). Право на вышеуказанное недвижимое имущество не оформлено. Для оформления права собственности на участок по Закону РБ от 16.10.2002 № 115-III (ред. от 10.05.2017) «О бесплатном предоставлении в собственность земельных участков, находящихся в государственной и муниципальной собственности» необходимо установить, что истец владеет и пользуется земельным участком до 31.12.2010 г.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Определением суда к участию в деле в качестве третьих лиц привлечены Побокова Е.А., Побоков А.А.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Истец Борисов А.Б., его представитель по заявлению ФИО12 в судебном заседании иск поддержали, дали пояснения, аналогичные изложенным в иске. Борисов суду пояснил, что в 1994 г. его отец и дядя ФИО3 возвели дом на земельном участке, расположенном &lt;адрес&gt;, &lt;адрес&gt;., рядом с домом .... С начала 2000-х годов он проживал в доме со своим дядей постоянно, они достраивали дом, провели работы по бурению скважины и т.п. В ноябре 2023 г. его дядя умер, не успев оформить соответствующие документы. У дяди есть совершеннолетние дети Побокова Е.А., Побоков А.А., однако они совместно с ними никогда не проживали, а проживали отдельно с матерью, поскольку брак между ними был расторгнут. Дети ФИО13 несколько раз приезжали, навещали отца, но с ними не жили.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Ответчик МУ «Комитет по управлению имуществом и землепользованию Администрации г. Улан-Удэ» в суд своего представителя не направило, представитель по доверенности ФИО4 просил о рассмотрении дела в их отсутствие представил отзыв на иск, согласно которому на испрашиваемом земельном участке, согласно геоинформационной системе «Google Earth» на 30.08.2010 г. и 17.05.2023 г. имеется объект жилищного строительства, что также подтверждается Актом обследования от 03.03.2024. Полагает возможным установление факта пользования земельным участком в случае предоставления истцом достаточных и достоверных доказательств использования земельного участка с жилым домом.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Третьи лица Побоков А.А. и Побокова Е.А. в суд не явились, о явке уведомлены надлежащим образом, направили суду заявления, из которых следует, что Бондаренко (Побокова) Е.А. приходится дочерью покойному ФИО3, проживает в &lt;адрес&gt; РБ, а Побоков А.А. - сыном и проживает в &lt;адрес&gt;. В заявлениях указали на то, что с 1998 г. они проживали с матерью отдельно от отца. Им известно, что их отец проживал в частном доме по адресу: &lt;адрес&gt;, &lt;адрес&gt;. С их отцом совместно проживал Борисов ФИО14. Они на указанный дом и земельный участок не претендуют, т.к. помощь в строительстве дома отцу оказывал ФИО2, который вместе с отцом достраивал дом, возделывал земельный участок, возвел гараж, баню надворные постройки.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Заслушав явившихся лиц, исследовав имеющиеся в материалах дела доказательства, показания свидетелей, суд приходит к следующему.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В соответствии с п. «д» ч. 1 ст. 1 Закона Республики Бурятия от 16.10.2002 № 115-III (ред. от 10.05.2017) «О бесплатном предоставлении в собственность земельных участков, находящихся в государственной и муниципальной собственности» (далее Закон от 16.10.2002 № 115-III) бесплатно предоставляются в собственность земельные участки, находящиеся в государственной и муниципальной собственности, гражданам, имеющим в фактическом пользовании земельные участки с расположенными на них жилыми домами, созданными до 31 декабря 2010 года, права на которые не были надлежаще оформлены и зарегистрированы, находящиеся вне зон ограничения жилищного строительства, находящиеся в зоне сельскохозяйственного использования для ведения личного подсобного хозяйства и свободные от прав третьих лиц, при наличии документов, установленных статьей 1.2.1 настоящего Закона.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Согласно ч. 3 ст. 1.2.1 Закона от 16.10.2002 № 115-III в случае обращения гражданина о предоставлении земельного участка в соответствии с пунктом «д» части 1 статьи 1 настоящего Закона дополнительно к документам, указанным в части 2 настоящей статьи, прилагается один из перечисленных видов документов, подтверждающих фактическое пользование земельным участком и создание на нем жилого дома до 31 декабря 2010 года: домовая книга; документы об оплате земельного налога (платежей за землю) (два и более), которые должны иметь дату своего создания до 31 декабря 2010 года; документы от специализированных государственных организаций технической инвентаризации, содержащие сведения о дате создания жилого дома (история домовладения) и включающие в себя указание на первичную техническую инвентаризацию объекта до 31 декабря 2010 года; решения судов, подтверждающие факт пользования земельным участком до 31 декабря 2010 года; регистрация по месту жительства (прописка).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Из пояснений истца и представленных доказательств усматривается, что Борисов А.Б. пользуется земельным участком и расположенным на нем жилым домом по адресу: &lt;адрес&gt;, &lt;адрес&gt;.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На земельном участке истцом возведен жилой дом, в котором он проживает с 2004 года и пользуется земельным участком, что подтверждается договором строительного подряда по бурению разведочно-эксплуатационной скважины от 06.06.2010, заключенного между Борисовым А.Б. и &lt;данные изъяты&gt;., квитанцией от 06.06.2010 об оплате работ в размере 45 000 руб., актом сдачи-приемки выполненных работ от 06.06.2010, квитанцией ИП ФИО6 от 13.02.2014 о приобретении цемента и шифера, товарным чеком ... от 15.07.2008 о доставке пиломатериала, письменными пояснениями Побокова А.А., Побоковой Е.А., адресованными суду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Из схемы расположения земельного участка установлено расположение спорного земельного участка, описание границ и общей площади, спорный земельный участок находится в сложившейся застроенной территории, огорожен забором. На земельном участке располагается капитальное строение - жилой дом.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согласно каталогу координат поворотных точек земельного участка: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1588"/>
        <w:gridCol w:w="1588"/>
      </w:tblGrid>
      <w:tr w:rsidR="005468BB" w:rsidRPr="005468BB" w:rsidTr="005468BB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lastRenderedPageBreak/>
              <w:t>Обозначение характерных точек границ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Координаты, м.</w:t>
            </w:r>
          </w:p>
        </w:tc>
      </w:tr>
      <w:tr w:rsidR="005468BB" w:rsidRPr="005468BB" w:rsidTr="005468BB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У</w:t>
            </w:r>
          </w:p>
        </w:tc>
      </w:tr>
      <w:tr w:rsidR="005468BB" w:rsidRPr="005468BB" w:rsidTr="005468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</w:tr>
      <w:tr w:rsidR="005468BB" w:rsidRPr="005468BB" w:rsidTr="005468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</w:tr>
      <w:tr w:rsidR="005468BB" w:rsidRPr="005468BB" w:rsidTr="005468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</w:tr>
      <w:tr w:rsidR="005468BB" w:rsidRPr="005468BB" w:rsidTr="005468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</w:tr>
      <w:tr w:rsidR="005468BB" w:rsidRPr="005468BB" w:rsidTr="005468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</w:tr>
      <w:tr w:rsidR="005468BB" w:rsidRPr="005468BB" w:rsidTr="005468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</w:tr>
      <w:tr w:rsidR="005468BB" w:rsidRPr="005468BB" w:rsidTr="005468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5468BB" w:rsidRPr="005468BB" w:rsidRDefault="005468BB" w:rsidP="005468BB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</w:pPr>
            <w:r w:rsidRPr="005468BB">
              <w:rPr>
                <w:rFonts w:ascii="Arial" w:eastAsia="Times New Roman" w:hAnsi="Arial" w:cs="Arial"/>
                <w:color w:val="555555"/>
                <w:sz w:val="17"/>
                <w:szCs w:val="17"/>
                <w:lang w:eastAsia="ru-RU"/>
              </w:rPr>
              <w:t>&lt;данные изъяты&gt;</w:t>
            </w:r>
          </w:p>
        </w:tc>
      </w:tr>
    </w:tbl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Представленный в материалы дела космоснимок программного продукта «GoogleEarth» подтверждает расположение жилого дома и земельного участка на местности до 31.12.2010.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Свидетель ФИО7 суду пояснила, что проживала с семьей в &lt;адрес&gt; ул&lt;адрес&gt; &lt;адрес&gt; до 2023 г. Ее дом был расположен рядом с домом Борисова А.Б., которого он знает с начала 2000 годов, точно не помнит. Борисов постоянно проживал с ФИО3, который приходился ей двоюродным братом, в доме, расположенном рядом, они достраивали дом, возвели надворные постройки, садили огород. Электричества у них не было, они подключались через нее, отдавая деньги за потребленную электроэнергию. Она подтверждает, что с указанного времени Борисов проживает по указанному адресу. На участке имеется жилой дом, гараж, баня и другие постройки.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Свидетель ФИО8 суду пояснил, что покойный ФИО3 был его другом, они ранее работали в одной организации. Он постоянно приезжал в гости к ФИО13 на праздники и выходные, в начале 2000-х гг. с ФИО13 проживал его племянник Борисов &lt;данные изъяты&gt;, который на тот момент учился. Примерно с 2005 г. Борисов стал проживать там постоянно, помогал ФИО13 во всем, вместе они занимались хозяйством, достраивали дом, строили надворные постройки.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Доводы истца нашли свое подтверждение в судебном заседании и подтверждаются совокупностью представленных в материалы дела доказательств, в том числе показаниями свидетелей, не доверять которым у суда оснований не имеется. Достоверных доказательств, свидетельствующих об обратном, суду не представлено.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Таким образом, факт пользования истцом Борисовым А.Б. земельным участком, расположенным по адресу: &lt;адрес&gt;, &lt;адрес&gt;., и возведенным на нем до 31.12.2010 жилым домом, подтвержден с достаточной степенью достоверности. Сведениями о наличии правопритязаний в отношении земельного участка со стороны третьих лиц, равно как и о пересечении границ смежных земельных участков, суд не располагает.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Вместе с тем, суд считает необходимым отметить, что, исходя из смысла ст. 12.1 Закона Республики Бурятия от 30.12.2003 N 601-III «О земле» данным решением устанавливается факт пользования земельным участком, поскольку у истца не имеется иных доказательств, подтверждающих данный факт. При этом суд не может предрешать возможность приобретения/неприобретения земельного участка. Дальнейшее решение вопроса о приобретении земельного участка в компетенцию суда не входит, поскольку осуществляется посредством установленной административной процедуры.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Руководствуясь ст. ст. 194-199 ГПК РФ, суд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РЕШИЛ: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Исковые требования Борисова А.Б. (...) удовлетворить.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Установить факт пользования Борисова А.Б. (...) земельным участком с координатами, указанными в схеме его расположения, с расположенным на нем жилым домом по адресу: &lt;адрес&gt;, &lt;адрес&gt; до 31.12.2010.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Решение может быть обжаловано в Верховный Суд Республики Бурятия через Железнодорожный районный суд г. Улан-Удэ в течение месяца со дня принятия его в окончательной форме.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Решение суда в окончательной форме изготовлено 06.06.2024.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Судья                                                                                                  Т.В. Очирова</w:t>
      </w:r>
    </w:p>
    <w:p w:rsidR="005468BB" w:rsidRPr="005468BB" w:rsidRDefault="005468BB" w:rsidP="005468BB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468B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УИД ...</w:t>
      </w:r>
    </w:p>
    <w:p w:rsidR="001B34FC" w:rsidRDefault="001B34FC">
      <w:bookmarkStart w:id="0" w:name="_GoBack"/>
      <w:bookmarkEnd w:id="0"/>
    </w:p>
    <w:sectPr w:rsidR="001B3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2B"/>
    <w:rsid w:val="001B34FC"/>
    <w:rsid w:val="005468BB"/>
    <w:rsid w:val="0067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C91A4-F7E1-4D20-A34C-488A8779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mer2">
    <w:name w:val="nomer2"/>
    <w:basedOn w:val="a0"/>
    <w:rsid w:val="005468BB"/>
  </w:style>
  <w:style w:type="character" w:customStyle="1" w:styleId="fio1">
    <w:name w:val="fio1"/>
    <w:basedOn w:val="a0"/>
    <w:rsid w:val="005468BB"/>
  </w:style>
  <w:style w:type="character" w:customStyle="1" w:styleId="address2">
    <w:name w:val="address2"/>
    <w:basedOn w:val="a0"/>
    <w:rsid w:val="005468BB"/>
  </w:style>
  <w:style w:type="character" w:customStyle="1" w:styleId="fio12">
    <w:name w:val="fio12"/>
    <w:basedOn w:val="a0"/>
    <w:rsid w:val="005468BB"/>
  </w:style>
  <w:style w:type="character" w:customStyle="1" w:styleId="fio3">
    <w:name w:val="fio3"/>
    <w:basedOn w:val="a0"/>
    <w:rsid w:val="005468BB"/>
  </w:style>
  <w:style w:type="character" w:customStyle="1" w:styleId="fio13">
    <w:name w:val="fio13"/>
    <w:basedOn w:val="a0"/>
    <w:rsid w:val="005468BB"/>
  </w:style>
  <w:style w:type="character" w:customStyle="1" w:styleId="fio4">
    <w:name w:val="fio4"/>
    <w:basedOn w:val="a0"/>
    <w:rsid w:val="005468BB"/>
  </w:style>
  <w:style w:type="character" w:customStyle="1" w:styleId="fio14">
    <w:name w:val="fio14"/>
    <w:basedOn w:val="a0"/>
    <w:rsid w:val="005468BB"/>
  </w:style>
  <w:style w:type="character" w:customStyle="1" w:styleId="fio2">
    <w:name w:val="fio2"/>
    <w:basedOn w:val="a0"/>
    <w:rsid w:val="005468BB"/>
  </w:style>
  <w:style w:type="character" w:customStyle="1" w:styleId="others1">
    <w:name w:val="others1"/>
    <w:basedOn w:val="a0"/>
    <w:rsid w:val="005468BB"/>
  </w:style>
  <w:style w:type="character" w:customStyle="1" w:styleId="fio6">
    <w:name w:val="fio6"/>
    <w:basedOn w:val="a0"/>
    <w:rsid w:val="005468BB"/>
  </w:style>
  <w:style w:type="character" w:customStyle="1" w:styleId="others2">
    <w:name w:val="others2"/>
    <w:basedOn w:val="a0"/>
    <w:rsid w:val="005468BB"/>
  </w:style>
  <w:style w:type="character" w:customStyle="1" w:styleId="fio7">
    <w:name w:val="fio7"/>
    <w:basedOn w:val="a0"/>
    <w:rsid w:val="005468BB"/>
  </w:style>
  <w:style w:type="character" w:customStyle="1" w:styleId="fio8">
    <w:name w:val="fio8"/>
    <w:basedOn w:val="a0"/>
    <w:rsid w:val="005468BB"/>
  </w:style>
  <w:style w:type="character" w:customStyle="1" w:styleId="others3">
    <w:name w:val="others3"/>
    <w:basedOn w:val="a0"/>
    <w:rsid w:val="0054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 компьютер</dc:creator>
  <cp:keywords/>
  <dc:description/>
  <cp:lastModifiedBy>Мой компьютер</cp:lastModifiedBy>
  <cp:revision>3</cp:revision>
  <dcterms:created xsi:type="dcterms:W3CDTF">2024-08-29T08:02:00Z</dcterms:created>
  <dcterms:modified xsi:type="dcterms:W3CDTF">2024-08-29T08:02:00Z</dcterms:modified>
</cp:coreProperties>
</file>