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B29" w:rsidRDefault="00CC1F3A" w:rsidP="001D4F9F">
      <w:pPr>
        <w:jc w:val="center"/>
      </w:pPr>
      <w:r>
        <w:rPr>
          <w:rFonts w:hint="eastAsia"/>
        </w:rPr>
        <w:t>20170522</w:t>
      </w:r>
      <w:r w:rsidR="005E56F9">
        <w:rPr>
          <w:rFonts w:hint="eastAsia"/>
        </w:rPr>
        <w:t>價差交易之統計分析</w:t>
      </w:r>
    </w:p>
    <w:p w:rsidR="001D4F9F" w:rsidRDefault="001D4F9F" w:rsidP="001D4F9F">
      <w:pPr>
        <w:jc w:val="right"/>
      </w:pPr>
      <w:r>
        <w:rPr>
          <w:rFonts w:hint="eastAsia"/>
        </w:rPr>
        <w:t xml:space="preserve">90812 </w:t>
      </w:r>
      <w:r>
        <w:rPr>
          <w:rFonts w:hint="eastAsia"/>
        </w:rPr>
        <w:t>張立</w:t>
      </w:r>
    </w:p>
    <w:p w:rsidR="000B4E4F" w:rsidRDefault="000B4E4F">
      <w:r>
        <w:rPr>
          <w:rFonts w:hint="eastAsia"/>
        </w:rPr>
        <w:t>價差</w:t>
      </w:r>
      <w:r>
        <w:rPr>
          <w:rFonts w:hint="eastAsia"/>
        </w:rPr>
        <w:t>(</w:t>
      </w:r>
      <w:r>
        <w:rPr>
          <w:rFonts w:hint="eastAsia"/>
        </w:rPr>
        <w:t>德</w:t>
      </w:r>
      <w:r>
        <w:rPr>
          <w:rFonts w:hint="eastAsia"/>
        </w:rPr>
        <w:t xml:space="preserve">DAX - </w:t>
      </w:r>
      <w:r>
        <w:rPr>
          <w:rFonts w:hint="eastAsia"/>
        </w:rPr>
        <w:t>法</w:t>
      </w:r>
      <w:r>
        <w:rPr>
          <w:rFonts w:hint="eastAsia"/>
        </w:rPr>
        <w:t>CAC40)</w:t>
      </w:r>
    </w:p>
    <w:p w:rsidR="0072538C" w:rsidRDefault="001A1B29">
      <w:r>
        <w:rPr>
          <w:rFonts w:hint="eastAsia"/>
        </w:rPr>
        <w:t>1.</w:t>
      </w:r>
      <w:r>
        <w:rPr>
          <w:rFonts w:hint="eastAsia"/>
        </w:rPr>
        <w:t>處理資料的時間屬性，計算每分鐘價差</w:t>
      </w:r>
      <w:r w:rsidR="00B832E8">
        <w:rPr>
          <w:rFonts w:hint="eastAsia"/>
        </w:rPr>
        <w:t>和法</w:t>
      </w:r>
      <w:r w:rsidR="00B832E8">
        <w:rPr>
          <w:rFonts w:hint="eastAsia"/>
        </w:rPr>
        <w:t>/</w:t>
      </w:r>
      <w:r w:rsidR="00B832E8">
        <w:rPr>
          <w:rFonts w:hint="eastAsia"/>
        </w:rPr>
        <w:t>德指數之價格比</w:t>
      </w:r>
      <w:r>
        <w:rPr>
          <w:rFonts w:hint="eastAsia"/>
        </w:rPr>
        <w:t>，除去</w:t>
      </w:r>
      <w:r w:rsidR="00B01723">
        <w:rPr>
          <w:rFonts w:hint="eastAsia"/>
        </w:rPr>
        <w:t>沒有資料的</w:t>
      </w:r>
      <w:r>
        <w:rPr>
          <w:rFonts w:hint="eastAsia"/>
        </w:rPr>
        <w:t>欄位</w:t>
      </w:r>
      <w:r w:rsidR="0072538C">
        <w:rPr>
          <w:rFonts w:hint="eastAsia"/>
        </w:rPr>
        <w:t>。</w:t>
      </w:r>
    </w:p>
    <w:p w:rsidR="00B01723" w:rsidRPr="00B01723" w:rsidRDefault="00B01723">
      <w:r>
        <w:rPr>
          <w:rFonts w:hint="eastAsia"/>
        </w:rPr>
        <w:t>(</w:t>
      </w:r>
      <w:r>
        <w:rPr>
          <w:rFonts w:hint="eastAsia"/>
        </w:rPr>
        <w:t>註：</w:t>
      </w:r>
      <w:r>
        <w:rPr>
          <w:rFonts w:hint="eastAsia"/>
        </w:rPr>
        <w:t>DONE</w:t>
      </w:r>
      <w:r>
        <w:rPr>
          <w:rFonts w:hint="eastAsia"/>
        </w:rPr>
        <w:t>，請參考檔案</w:t>
      </w:r>
      <w:r>
        <w:rPr>
          <w:rFonts w:hint="eastAsia"/>
        </w:rPr>
        <w:t>Spread(Day).CSV</w:t>
      </w:r>
      <w:r>
        <w:rPr>
          <w:rFonts w:hint="eastAsia"/>
        </w:rPr>
        <w:t>和</w:t>
      </w:r>
      <w:r>
        <w:rPr>
          <w:rFonts w:hint="eastAsia"/>
        </w:rPr>
        <w:t>Spread(After-Hour).CSV)</w:t>
      </w:r>
    </w:p>
    <w:p w:rsidR="001A1B29" w:rsidRDefault="001A1B29">
      <w:r>
        <w:rPr>
          <w:rFonts w:hint="eastAsia"/>
        </w:rPr>
        <w:t>2.</w:t>
      </w:r>
      <w:r w:rsidR="00B832E8">
        <w:rPr>
          <w:rFonts w:hint="eastAsia"/>
        </w:rPr>
        <w:t>作</w:t>
      </w:r>
      <w:r w:rsidR="00641D46">
        <w:rPr>
          <w:rFonts w:hint="eastAsia"/>
        </w:rPr>
        <w:t>價差</w:t>
      </w:r>
      <w:r w:rsidR="000B4E4F">
        <w:rPr>
          <w:rFonts w:hint="eastAsia"/>
        </w:rPr>
        <w:t>及其</w:t>
      </w:r>
      <w:r w:rsidR="000B4E4F">
        <w:rPr>
          <w:rFonts w:hint="eastAsia"/>
        </w:rPr>
        <w:t>5</w:t>
      </w:r>
      <w:r w:rsidR="000B4E4F">
        <w:rPr>
          <w:rFonts w:hint="eastAsia"/>
        </w:rPr>
        <w:t>分</w:t>
      </w:r>
      <w:r w:rsidR="000B4E4F">
        <w:rPr>
          <w:rFonts w:hint="eastAsia"/>
        </w:rPr>
        <w:t>MA</w:t>
      </w:r>
      <w:r w:rsidR="000B4E4F">
        <w:rPr>
          <w:rFonts w:hint="eastAsia"/>
        </w:rPr>
        <w:t>、</w:t>
      </w:r>
      <w:r w:rsidR="000B4E4F">
        <w:rPr>
          <w:rFonts w:hint="eastAsia"/>
        </w:rPr>
        <w:t>15</w:t>
      </w:r>
      <w:r w:rsidR="000B4E4F">
        <w:rPr>
          <w:rFonts w:hint="eastAsia"/>
        </w:rPr>
        <w:t>分</w:t>
      </w:r>
      <w:r w:rsidR="000B4E4F">
        <w:rPr>
          <w:rFonts w:hint="eastAsia"/>
        </w:rPr>
        <w:t>MA</w:t>
      </w:r>
      <w:r w:rsidR="000B4E4F">
        <w:rPr>
          <w:rFonts w:hint="eastAsia"/>
        </w:rPr>
        <w:t>、</w:t>
      </w:r>
      <w:r w:rsidR="000B4E4F">
        <w:rPr>
          <w:rFonts w:hint="eastAsia"/>
        </w:rPr>
        <w:t>50</w:t>
      </w:r>
      <w:r w:rsidR="000B4E4F">
        <w:rPr>
          <w:rFonts w:hint="eastAsia"/>
        </w:rPr>
        <w:t>分</w:t>
      </w:r>
      <w:r w:rsidR="000B4E4F">
        <w:rPr>
          <w:rFonts w:hint="eastAsia"/>
        </w:rPr>
        <w:t>MA</w:t>
      </w:r>
      <w:r w:rsidR="000B4E4F">
        <w:rPr>
          <w:rFonts w:hint="eastAsia"/>
        </w:rPr>
        <w:t>之</w:t>
      </w:r>
      <w:r w:rsidR="00B832E8">
        <w:rPr>
          <w:rFonts w:hint="eastAsia"/>
        </w:rPr>
        <w:t>圖</w:t>
      </w:r>
      <w:r>
        <w:rPr>
          <w:rFonts w:hint="eastAsia"/>
        </w:rPr>
        <w:t>，</w:t>
      </w:r>
      <w:r w:rsidR="000B4E4F">
        <w:rPr>
          <w:rFonts w:hint="eastAsia"/>
        </w:rPr>
        <w:t>觀察是否可由價差曲線自身之</w:t>
      </w:r>
      <w:r w:rsidR="000B4E4F">
        <w:rPr>
          <w:rFonts w:hint="eastAsia"/>
        </w:rPr>
        <w:t>MA</w:t>
      </w:r>
      <w:r w:rsidR="000B4E4F">
        <w:rPr>
          <w:rFonts w:hint="eastAsia"/>
        </w:rPr>
        <w:t>發展交易策略</w:t>
      </w:r>
      <w:r>
        <w:rPr>
          <w:rFonts w:hint="eastAsia"/>
        </w:rPr>
        <w:t>。</w:t>
      </w:r>
    </w:p>
    <w:p w:rsidR="000B4E4F" w:rsidRPr="000B4E4F" w:rsidRDefault="000B4E4F">
      <w:r>
        <w:rPr>
          <w:noProof/>
        </w:rPr>
        <w:drawing>
          <wp:inline distT="0" distB="0" distL="0" distR="0">
            <wp:extent cx="4476750" cy="2686266"/>
            <wp:effectExtent l="19050" t="0" r="0" b="0"/>
            <wp:docPr id="3" name="圖片 2" descr="20160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19.png"/>
                    <pic:cNvPicPr/>
                  </pic:nvPicPr>
                  <pic:blipFill>
                    <a:blip r:embed="rId7"/>
                    <a:stretch>
                      <a:fillRect/>
                    </a:stretch>
                  </pic:blipFill>
                  <pic:spPr>
                    <a:xfrm>
                      <a:off x="0" y="0"/>
                      <a:ext cx="4480346" cy="2688424"/>
                    </a:xfrm>
                    <a:prstGeom prst="rect">
                      <a:avLst/>
                    </a:prstGeom>
                  </pic:spPr>
                </pic:pic>
              </a:graphicData>
            </a:graphic>
          </wp:inline>
        </w:drawing>
      </w:r>
    </w:p>
    <w:p w:rsidR="00A62BEF" w:rsidRDefault="00B01723">
      <w:r>
        <w:rPr>
          <w:rFonts w:hint="eastAsia"/>
        </w:rPr>
        <w:t>(</w:t>
      </w:r>
      <w:r>
        <w:rPr>
          <w:rFonts w:hint="eastAsia"/>
        </w:rPr>
        <w:t>註：</w:t>
      </w:r>
      <w:r w:rsidR="00A62BEF">
        <w:rPr>
          <w:rFonts w:hint="eastAsia"/>
        </w:rPr>
        <w:t>DONE</w:t>
      </w:r>
      <w:r w:rsidR="00A62BEF">
        <w:rPr>
          <w:rFonts w:hint="eastAsia"/>
        </w:rPr>
        <w:t>，</w:t>
      </w:r>
      <w:r w:rsidR="00641D46">
        <w:rPr>
          <w:rFonts w:hint="eastAsia"/>
        </w:rPr>
        <w:t>請參考</w:t>
      </w:r>
      <w:r w:rsidR="00641D46">
        <w:rPr>
          <w:rFonts w:hint="eastAsia"/>
        </w:rPr>
        <w:t>daily_spread</w:t>
      </w:r>
      <w:r w:rsidR="000B4E4F">
        <w:rPr>
          <w:rFonts w:hint="eastAsia"/>
        </w:rPr>
        <w:t>資料夾，發現普遍日內交易仍可以簡單的黃金交叉和死亡交叉進出場</w:t>
      </w:r>
      <w:r w:rsidR="00182551">
        <w:rPr>
          <w:rFonts w:hint="eastAsia"/>
        </w:rPr>
        <w:t>(</w:t>
      </w:r>
      <w:r w:rsidR="00182551">
        <w:rPr>
          <w:rFonts w:hint="eastAsia"/>
        </w:rPr>
        <w:t>策略</w:t>
      </w:r>
      <w:r w:rsidR="00182551">
        <w:rPr>
          <w:rFonts w:hint="eastAsia"/>
        </w:rPr>
        <w:t>1)</w:t>
      </w:r>
      <w:r w:rsidR="00A62BEF">
        <w:rPr>
          <w:rFonts w:hint="eastAsia"/>
        </w:rPr>
        <w:t>。</w:t>
      </w:r>
      <w:r>
        <w:rPr>
          <w:rFonts w:hint="eastAsia"/>
        </w:rPr>
        <w:t>)</w:t>
      </w:r>
    </w:p>
    <w:p w:rsidR="00A62BEF" w:rsidRDefault="00DB6DDF">
      <w:r>
        <w:rPr>
          <w:rFonts w:hint="eastAsia"/>
        </w:rPr>
        <w:t>3.</w:t>
      </w:r>
      <w:r w:rsidR="00641D46">
        <w:rPr>
          <w:rFonts w:hint="eastAsia"/>
        </w:rPr>
        <w:t>作價差變動比率</w:t>
      </w:r>
      <w:r w:rsidR="00641D46">
        <w:rPr>
          <w:rFonts w:hint="eastAsia"/>
        </w:rPr>
        <w:t>(ex:(Spread(t-1)-Spread(t-5))/Spread(t-5))</w:t>
      </w:r>
      <w:r w:rsidR="00641D46">
        <w:rPr>
          <w:rFonts w:hint="eastAsia"/>
        </w:rPr>
        <w:t>之圖</w:t>
      </w:r>
      <w:r w:rsidR="003C2473">
        <w:rPr>
          <w:rFonts w:hint="eastAsia"/>
        </w:rPr>
        <w:t>，想嘗試看看日內的策略而採用</w:t>
      </w:r>
      <w:r w:rsidR="003C2473">
        <w:rPr>
          <w:rFonts w:hint="eastAsia"/>
        </w:rPr>
        <w:t>15</w:t>
      </w:r>
      <w:r w:rsidR="003C2473">
        <w:rPr>
          <w:rFonts w:hint="eastAsia"/>
        </w:rPr>
        <w:t>分變化</w:t>
      </w:r>
      <w:r w:rsidR="003C2473">
        <w:rPr>
          <w:rFonts w:hint="eastAsia"/>
        </w:rPr>
        <w:t>%</w:t>
      </w:r>
      <w:r w:rsidR="003C2473">
        <w:rPr>
          <w:rFonts w:hint="eastAsia"/>
        </w:rPr>
        <w:t>和</w:t>
      </w:r>
      <w:r w:rsidR="003C2473">
        <w:rPr>
          <w:rFonts w:hint="eastAsia"/>
        </w:rPr>
        <w:t>45</w:t>
      </w:r>
      <w:r w:rsidR="003C2473">
        <w:rPr>
          <w:rFonts w:hint="eastAsia"/>
        </w:rPr>
        <w:t>分變化</w:t>
      </w:r>
      <w:r w:rsidR="003C2473">
        <w:rPr>
          <w:rFonts w:hint="eastAsia"/>
        </w:rPr>
        <w:t>%</w:t>
      </w:r>
      <w:r w:rsidR="003C2473">
        <w:rPr>
          <w:rFonts w:hint="eastAsia"/>
        </w:rPr>
        <w:t>做測試</w:t>
      </w:r>
      <w:r w:rsidR="00641D46">
        <w:rPr>
          <w:rFonts w:hint="eastAsia"/>
        </w:rPr>
        <w:t>。</w:t>
      </w:r>
    </w:p>
    <w:p w:rsidR="00DB6DDF" w:rsidRDefault="000B4E4F">
      <w:r>
        <w:rPr>
          <w:noProof/>
        </w:rPr>
        <w:drawing>
          <wp:inline distT="0" distB="0" distL="0" distR="0">
            <wp:extent cx="4200525" cy="2712692"/>
            <wp:effectExtent l="19050" t="0" r="9525" b="0"/>
            <wp:docPr id="1" name="圖片 0" descr="SpreadChange15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eadChange15_Summary.png"/>
                    <pic:cNvPicPr/>
                  </pic:nvPicPr>
                  <pic:blipFill>
                    <a:blip r:embed="rId8"/>
                    <a:stretch>
                      <a:fillRect/>
                    </a:stretch>
                  </pic:blipFill>
                  <pic:spPr>
                    <a:xfrm>
                      <a:off x="0" y="0"/>
                      <a:ext cx="4200525" cy="2712692"/>
                    </a:xfrm>
                    <a:prstGeom prst="rect">
                      <a:avLst/>
                    </a:prstGeom>
                  </pic:spPr>
                </pic:pic>
              </a:graphicData>
            </a:graphic>
          </wp:inline>
        </w:drawing>
      </w:r>
    </w:p>
    <w:p w:rsidR="000B4E4F" w:rsidRDefault="000B4E4F">
      <w:r>
        <w:rPr>
          <w:noProof/>
        </w:rPr>
        <w:lastRenderedPageBreak/>
        <w:drawing>
          <wp:inline distT="0" distB="0" distL="0" distR="0">
            <wp:extent cx="4248150" cy="2743448"/>
            <wp:effectExtent l="19050" t="0" r="0" b="0"/>
            <wp:docPr id="2" name="圖片 1" descr="SpreadChange45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eadChange45_Summary.png"/>
                    <pic:cNvPicPr/>
                  </pic:nvPicPr>
                  <pic:blipFill>
                    <a:blip r:embed="rId9"/>
                    <a:stretch>
                      <a:fillRect/>
                    </a:stretch>
                  </pic:blipFill>
                  <pic:spPr>
                    <a:xfrm>
                      <a:off x="0" y="0"/>
                      <a:ext cx="4248150" cy="2743448"/>
                    </a:xfrm>
                    <a:prstGeom prst="rect">
                      <a:avLst/>
                    </a:prstGeom>
                  </pic:spPr>
                </pic:pic>
              </a:graphicData>
            </a:graphic>
          </wp:inline>
        </w:drawing>
      </w:r>
    </w:p>
    <w:p w:rsidR="005C157E" w:rsidRPr="005C157E" w:rsidRDefault="005C157E">
      <w:r>
        <w:rPr>
          <w:rFonts w:hint="eastAsia"/>
        </w:rPr>
        <w:t>(</w:t>
      </w:r>
      <w:r>
        <w:rPr>
          <w:rFonts w:hint="eastAsia"/>
        </w:rPr>
        <w:t>除了</w:t>
      </w:r>
      <w:r>
        <w:rPr>
          <w:rFonts w:hint="eastAsia"/>
        </w:rPr>
        <w:t>2016</w:t>
      </w:r>
      <w:r>
        <w:rPr>
          <w:rFonts w:hint="eastAsia"/>
        </w:rPr>
        <w:t>年六月價格波動受巴黎大眾運輸罷工影響急遽外，基本上變動量會收斂在</w:t>
      </w:r>
      <w:r>
        <w:rPr>
          <w:rFonts w:hint="eastAsia"/>
        </w:rPr>
        <w:t>0.01~-0.01</w:t>
      </w:r>
      <w:r>
        <w:rPr>
          <w:rFonts w:hint="eastAsia"/>
        </w:rPr>
        <w:t>的範圍</w:t>
      </w:r>
      <w:r>
        <w:rPr>
          <w:rFonts w:hint="eastAsia"/>
        </w:rPr>
        <w:t>)</w:t>
      </w:r>
    </w:p>
    <w:p w:rsidR="005C157E" w:rsidRDefault="00182551">
      <w:pPr>
        <w:rPr>
          <w:rFonts w:hint="eastAsia"/>
        </w:rPr>
      </w:pPr>
      <w:r>
        <w:rPr>
          <w:rFonts w:hint="eastAsia"/>
        </w:rPr>
        <w:t>4.</w:t>
      </w:r>
      <w:r>
        <w:rPr>
          <w:rFonts w:hint="eastAsia"/>
        </w:rPr>
        <w:t>尋找價差變動比率之</w:t>
      </w:r>
      <w:r w:rsidR="005C157E">
        <w:rPr>
          <w:rFonts w:hint="eastAsia"/>
        </w:rPr>
        <w:t>Local Max</w:t>
      </w:r>
      <w:r w:rsidR="005C157E">
        <w:rPr>
          <w:rFonts w:hint="eastAsia"/>
        </w:rPr>
        <w:t>、</w:t>
      </w:r>
      <w:r w:rsidR="005C157E">
        <w:rPr>
          <w:rFonts w:hint="eastAsia"/>
        </w:rPr>
        <w:t>Local Min</w:t>
      </w:r>
      <w:r>
        <w:rPr>
          <w:rFonts w:hint="eastAsia"/>
        </w:rPr>
        <w:t>，</w:t>
      </w:r>
      <w:r w:rsidR="005C157E">
        <w:rPr>
          <w:rFonts w:hint="eastAsia"/>
        </w:rPr>
        <w:t>觀察價差比率波峰波谷反轉時之價差走勢。</w:t>
      </w:r>
    </w:p>
    <w:p w:rsidR="00440AB2" w:rsidRDefault="00440AB2">
      <w:r>
        <w:rPr>
          <w:rFonts w:hint="eastAsia"/>
        </w:rPr>
        <w:t>(</w:t>
      </w:r>
      <w:r>
        <w:rPr>
          <w:rFonts w:hint="eastAsia"/>
        </w:rPr>
        <w:t>註：</w:t>
      </w:r>
      <w:r>
        <w:rPr>
          <w:rFonts w:hint="eastAsia"/>
        </w:rPr>
        <w:t>DONE</w:t>
      </w:r>
      <w:r>
        <w:rPr>
          <w:rFonts w:hint="eastAsia"/>
        </w:rPr>
        <w:t>，請參考</w:t>
      </w:r>
      <w:r>
        <w:rPr>
          <w:rFonts w:hint="eastAsia"/>
        </w:rPr>
        <w:t>local_extreme(failed)</w:t>
      </w:r>
      <w:r>
        <w:rPr>
          <w:rFonts w:hint="eastAsia"/>
        </w:rPr>
        <w:t>資料夾，這裡用的極端值是以每兩小時為時間單位計算，粉紅色點為向上突破值，紫色點為向下突破值，作價差收斂雖然在多空不定之波段很理想，但在趨勢盤可能會出現鉅額虧損。</w:t>
      </w:r>
      <w:r>
        <w:rPr>
          <w:rFonts w:hint="eastAsia"/>
        </w:rPr>
        <w:t>)</w:t>
      </w:r>
    </w:p>
    <w:p w:rsidR="005C157E" w:rsidRDefault="00194BAF">
      <w:pPr>
        <w:rPr>
          <w:rFonts w:hint="eastAsia"/>
        </w:rPr>
      </w:pPr>
      <w:r>
        <w:rPr>
          <w:noProof/>
        </w:rPr>
        <w:drawing>
          <wp:inline distT="0" distB="0" distL="0" distR="0">
            <wp:extent cx="4343400" cy="2606249"/>
            <wp:effectExtent l="19050" t="0" r="0" b="0"/>
            <wp:docPr id="4" name="圖片 3" descr="20161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228.png"/>
                    <pic:cNvPicPr/>
                  </pic:nvPicPr>
                  <pic:blipFill>
                    <a:blip r:embed="rId10"/>
                    <a:stretch>
                      <a:fillRect/>
                    </a:stretch>
                  </pic:blipFill>
                  <pic:spPr>
                    <a:xfrm>
                      <a:off x="0" y="0"/>
                      <a:ext cx="4347237" cy="2608552"/>
                    </a:xfrm>
                    <a:prstGeom prst="rect">
                      <a:avLst/>
                    </a:prstGeom>
                  </pic:spPr>
                </pic:pic>
              </a:graphicData>
            </a:graphic>
          </wp:inline>
        </w:drawing>
      </w:r>
    </w:p>
    <w:p w:rsidR="004254AF" w:rsidRDefault="004254AF">
      <w:pPr>
        <w:rPr>
          <w:rFonts w:hint="eastAsia"/>
        </w:rPr>
      </w:pPr>
      <w:r>
        <w:rPr>
          <w:rFonts w:hint="eastAsia"/>
        </w:rPr>
        <w:t>(</w:t>
      </w:r>
      <w:r>
        <w:rPr>
          <w:rFonts w:hint="eastAsia"/>
        </w:rPr>
        <w:t>圖為多空不定之波段，能看到在出現極端值後價差有極高機率都會反向收斂。</w:t>
      </w:r>
      <w:r>
        <w:rPr>
          <w:rFonts w:hint="eastAsia"/>
        </w:rPr>
        <w:t>)</w:t>
      </w:r>
    </w:p>
    <w:p w:rsidR="004254AF" w:rsidRDefault="004254AF">
      <w:pPr>
        <w:rPr>
          <w:rFonts w:hint="eastAsia"/>
        </w:rPr>
      </w:pPr>
      <w:r>
        <w:rPr>
          <w:rFonts w:hint="eastAsia"/>
          <w:noProof/>
        </w:rPr>
        <w:lastRenderedPageBreak/>
        <w:drawing>
          <wp:inline distT="0" distB="0" distL="0" distR="0">
            <wp:extent cx="4114800" cy="2469078"/>
            <wp:effectExtent l="19050" t="0" r="0" b="0"/>
            <wp:docPr id="5" name="圖片 4" descr="20170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112.png"/>
                    <pic:cNvPicPr/>
                  </pic:nvPicPr>
                  <pic:blipFill>
                    <a:blip r:embed="rId11"/>
                    <a:stretch>
                      <a:fillRect/>
                    </a:stretch>
                  </pic:blipFill>
                  <pic:spPr>
                    <a:xfrm>
                      <a:off x="0" y="0"/>
                      <a:ext cx="4118105" cy="2471061"/>
                    </a:xfrm>
                    <a:prstGeom prst="rect">
                      <a:avLst/>
                    </a:prstGeom>
                  </pic:spPr>
                </pic:pic>
              </a:graphicData>
            </a:graphic>
          </wp:inline>
        </w:drawing>
      </w:r>
    </w:p>
    <w:p w:rsidR="00440AB2" w:rsidRDefault="00440AB2">
      <w:pPr>
        <w:rPr>
          <w:rFonts w:hint="eastAsia"/>
        </w:rPr>
      </w:pPr>
      <w:r>
        <w:rPr>
          <w:rFonts w:hint="eastAsia"/>
        </w:rPr>
        <w:t>(</w:t>
      </w:r>
      <w:r w:rsidR="004254AF">
        <w:rPr>
          <w:rFonts w:hint="eastAsia"/>
        </w:rPr>
        <w:t>圖為空頭</w:t>
      </w:r>
      <w:r w:rsidR="00811B2D">
        <w:rPr>
          <w:rFonts w:hint="eastAsia"/>
        </w:rPr>
        <w:t>平穩</w:t>
      </w:r>
      <w:r w:rsidR="004254AF">
        <w:rPr>
          <w:rFonts w:hint="eastAsia"/>
        </w:rPr>
        <w:t>趨勢之波段，發現使用收斂策略會</w:t>
      </w:r>
      <w:r w:rsidR="00811B2D">
        <w:rPr>
          <w:rFonts w:hint="eastAsia"/>
        </w:rPr>
        <w:t>常</w:t>
      </w:r>
      <w:r w:rsidR="004254AF">
        <w:rPr>
          <w:rFonts w:hint="eastAsia"/>
        </w:rPr>
        <w:t>出現找不到適宜出場點</w:t>
      </w:r>
      <w:r w:rsidR="00811B2D">
        <w:rPr>
          <w:rFonts w:hint="eastAsia"/>
        </w:rPr>
        <w:t>(</w:t>
      </w:r>
      <w:r w:rsidR="00811B2D">
        <w:rPr>
          <w:rFonts w:hint="eastAsia"/>
        </w:rPr>
        <w:t>沒什麼賺</w:t>
      </w:r>
      <w:r w:rsidR="00811B2D">
        <w:rPr>
          <w:rFonts w:hint="eastAsia"/>
        </w:rPr>
        <w:t>)</w:t>
      </w:r>
      <w:r w:rsidR="004254AF">
        <w:rPr>
          <w:rFonts w:hint="eastAsia"/>
        </w:rPr>
        <w:t>或虧損的</w:t>
      </w:r>
      <w:r w:rsidR="00811B2D">
        <w:rPr>
          <w:rFonts w:hint="eastAsia"/>
        </w:rPr>
        <w:t>情況。</w:t>
      </w:r>
      <w:r>
        <w:rPr>
          <w:rFonts w:hint="eastAsia"/>
        </w:rPr>
        <w:t>)</w:t>
      </w:r>
    </w:p>
    <w:p w:rsidR="00811B2D" w:rsidRDefault="00811B2D">
      <w:pPr>
        <w:rPr>
          <w:rFonts w:hint="eastAsia"/>
        </w:rPr>
      </w:pPr>
      <w:r>
        <w:rPr>
          <w:rFonts w:hint="eastAsia"/>
        </w:rPr>
        <w:t>結果與想法：收斂似乎適用於波段起伏不定且大的盤勢，在平穩趨勢盤會因為過於敏感而在錯誤時間進場。</w:t>
      </w:r>
    </w:p>
    <w:p w:rsidR="00811B2D" w:rsidRDefault="00811B2D">
      <w:pPr>
        <w:rPr>
          <w:rFonts w:hint="eastAsia"/>
        </w:rPr>
      </w:pPr>
      <w:r>
        <w:rPr>
          <w:rFonts w:hint="eastAsia"/>
        </w:rPr>
        <w:t>改進方向：</w:t>
      </w:r>
      <w:r>
        <w:rPr>
          <w:rFonts w:hint="eastAsia"/>
        </w:rPr>
        <w:t>(1)</w:t>
      </w:r>
      <w:r>
        <w:rPr>
          <w:rFonts w:hint="eastAsia"/>
        </w:rPr>
        <w:t>辨別盤勢</w:t>
      </w:r>
      <w:r>
        <w:rPr>
          <w:rFonts w:hint="eastAsia"/>
        </w:rPr>
        <w:t>?</w:t>
      </w:r>
      <w:r>
        <w:rPr>
          <w:rFonts w:hint="eastAsia"/>
        </w:rPr>
        <w:t>如何辨別</w:t>
      </w:r>
      <w:r>
        <w:rPr>
          <w:rFonts w:hint="eastAsia"/>
        </w:rPr>
        <w:t>?</w:t>
      </w:r>
    </w:p>
    <w:p w:rsidR="00811B2D" w:rsidRPr="00811B2D" w:rsidRDefault="00811B2D">
      <w:pPr>
        <w:rPr>
          <w:rFonts w:hint="eastAsia"/>
        </w:rPr>
      </w:pPr>
      <w:r>
        <w:rPr>
          <w:rFonts w:hint="eastAsia"/>
        </w:rPr>
        <w:tab/>
      </w:r>
      <w:r>
        <w:rPr>
          <w:rFonts w:hint="eastAsia"/>
        </w:rPr>
        <w:tab/>
        <w:t xml:space="preserve">  (2)</w:t>
      </w:r>
    </w:p>
    <w:p w:rsidR="00811B2D" w:rsidRDefault="00811B2D"/>
    <w:p w:rsidR="00A62BEF" w:rsidRDefault="00A62BEF">
      <w:r>
        <w:rPr>
          <w:rFonts w:hint="eastAsia"/>
        </w:rPr>
        <w:t xml:space="preserve">To </w:t>
      </w:r>
      <w:r>
        <w:rPr>
          <w:rFonts w:hint="eastAsia"/>
        </w:rPr>
        <w:t>導師伯賢：</w:t>
      </w:r>
    </w:p>
    <w:p w:rsidR="00A62BEF" w:rsidRDefault="00A62BEF">
      <w:r>
        <w:rPr>
          <w:rFonts w:hint="eastAsia"/>
        </w:rPr>
        <w:t>1.</w:t>
      </w:r>
      <w:r>
        <w:rPr>
          <w:rFonts w:hint="eastAsia"/>
        </w:rPr>
        <w:t>自己計算</w:t>
      </w:r>
      <w:r>
        <w:rPr>
          <w:rFonts w:hint="eastAsia"/>
        </w:rPr>
        <w:t>Spread</w:t>
      </w:r>
      <w:r>
        <w:rPr>
          <w:rFonts w:hint="eastAsia"/>
        </w:rPr>
        <w:t>只能看價，成交量要如何參考</w:t>
      </w:r>
      <w:r>
        <w:rPr>
          <w:rFonts w:hint="eastAsia"/>
        </w:rPr>
        <w:t>?</w:t>
      </w:r>
    </w:p>
    <w:p w:rsidR="00641D46" w:rsidRDefault="00641D46">
      <w:r>
        <w:rPr>
          <w:rFonts w:hint="eastAsia"/>
        </w:rPr>
        <w:t>Ans:</w:t>
      </w:r>
      <w:r>
        <w:rPr>
          <w:rFonts w:hint="eastAsia"/>
        </w:rPr>
        <w:t>只能用</w:t>
      </w:r>
      <w:r>
        <w:rPr>
          <w:rFonts w:hint="eastAsia"/>
        </w:rPr>
        <w:t>Spread</w:t>
      </w:r>
      <w:r>
        <w:rPr>
          <w:rFonts w:hint="eastAsia"/>
        </w:rPr>
        <w:t>判斷，而且</w:t>
      </w:r>
      <w:r>
        <w:rPr>
          <w:rFonts w:hint="eastAsia"/>
        </w:rPr>
        <w:t>Spread</w:t>
      </w:r>
      <w:r>
        <w:rPr>
          <w:rFonts w:hint="eastAsia"/>
        </w:rPr>
        <w:t>不能只單用相減之值來看，還應該要經過變動幅度之處理</w:t>
      </w:r>
      <w:r>
        <w:rPr>
          <w:rFonts w:hint="eastAsia"/>
        </w:rPr>
        <w:t>(ex:</w:t>
      </w:r>
      <w:r>
        <w:rPr>
          <w:rFonts w:hint="eastAsia"/>
        </w:rPr>
        <w:t>價差變動幅度</w:t>
      </w:r>
      <w:r>
        <w:rPr>
          <w:rFonts w:hint="eastAsia"/>
        </w:rPr>
        <w:t>)</w:t>
      </w:r>
      <w:r>
        <w:rPr>
          <w:rFonts w:hint="eastAsia"/>
        </w:rPr>
        <w:t>，來考慮作收斂或是波段</w:t>
      </w:r>
    </w:p>
    <w:p w:rsidR="00A62BEF" w:rsidRDefault="00A62BEF">
      <w:r>
        <w:rPr>
          <w:rFonts w:hint="eastAsia"/>
        </w:rPr>
        <w:t>2.</w:t>
      </w:r>
      <w:r>
        <w:rPr>
          <w:rFonts w:hint="eastAsia"/>
        </w:rPr>
        <w:t>之前導師提到過的看分布偏向決定買賣的方法可以再詳細說明一下嗎</w:t>
      </w:r>
      <w:r>
        <w:rPr>
          <w:rFonts w:hint="eastAsia"/>
        </w:rPr>
        <w:t>?</w:t>
      </w:r>
    </w:p>
    <w:p w:rsidR="00A62BEF" w:rsidRDefault="00641D46">
      <w:r>
        <w:rPr>
          <w:rFonts w:hint="eastAsia"/>
        </w:rPr>
        <w:t>Ans:</w:t>
      </w:r>
      <w:r>
        <w:rPr>
          <w:rFonts w:hint="eastAsia"/>
        </w:rPr>
        <w:t>不記得了</w:t>
      </w:r>
      <w:r>
        <w:rPr>
          <w:rFonts w:hint="eastAsia"/>
        </w:rPr>
        <w:t>QQ</w:t>
      </w:r>
    </w:p>
    <w:sectPr w:rsidR="00A62BEF" w:rsidSect="00AE1B3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AA4" w:rsidRDefault="00276AA4" w:rsidP="001A1B29">
      <w:r>
        <w:separator/>
      </w:r>
    </w:p>
  </w:endnote>
  <w:endnote w:type="continuationSeparator" w:id="1">
    <w:p w:rsidR="00276AA4" w:rsidRDefault="00276AA4" w:rsidP="001A1B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AA4" w:rsidRDefault="00276AA4" w:rsidP="001A1B29">
      <w:r>
        <w:separator/>
      </w:r>
    </w:p>
  </w:footnote>
  <w:footnote w:type="continuationSeparator" w:id="1">
    <w:p w:rsidR="00276AA4" w:rsidRDefault="00276AA4" w:rsidP="001A1B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1B29"/>
    <w:rsid w:val="000B4E4F"/>
    <w:rsid w:val="00182551"/>
    <w:rsid w:val="00194BAF"/>
    <w:rsid w:val="001A1B29"/>
    <w:rsid w:val="001D4F9F"/>
    <w:rsid w:val="00276AA4"/>
    <w:rsid w:val="003C2473"/>
    <w:rsid w:val="004254AF"/>
    <w:rsid w:val="00440AB2"/>
    <w:rsid w:val="004A5637"/>
    <w:rsid w:val="005C157E"/>
    <w:rsid w:val="005E56F9"/>
    <w:rsid w:val="00641D46"/>
    <w:rsid w:val="0072538C"/>
    <w:rsid w:val="00811B2D"/>
    <w:rsid w:val="008E7D7D"/>
    <w:rsid w:val="00993299"/>
    <w:rsid w:val="009C2314"/>
    <w:rsid w:val="00A62BEF"/>
    <w:rsid w:val="00AE1B3A"/>
    <w:rsid w:val="00B01723"/>
    <w:rsid w:val="00B832E8"/>
    <w:rsid w:val="00BD051F"/>
    <w:rsid w:val="00CC1F3A"/>
    <w:rsid w:val="00DB6DD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B3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A1B29"/>
    <w:pPr>
      <w:tabs>
        <w:tab w:val="center" w:pos="4153"/>
        <w:tab w:val="right" w:pos="8306"/>
      </w:tabs>
      <w:snapToGrid w:val="0"/>
    </w:pPr>
    <w:rPr>
      <w:sz w:val="20"/>
      <w:szCs w:val="20"/>
    </w:rPr>
  </w:style>
  <w:style w:type="character" w:customStyle="1" w:styleId="a4">
    <w:name w:val="頁首 字元"/>
    <w:basedOn w:val="a0"/>
    <w:link w:val="a3"/>
    <w:uiPriority w:val="99"/>
    <w:semiHidden/>
    <w:rsid w:val="001A1B29"/>
    <w:rPr>
      <w:sz w:val="20"/>
      <w:szCs w:val="20"/>
    </w:rPr>
  </w:style>
  <w:style w:type="paragraph" w:styleId="a5">
    <w:name w:val="footer"/>
    <w:basedOn w:val="a"/>
    <w:link w:val="a6"/>
    <w:uiPriority w:val="99"/>
    <w:semiHidden/>
    <w:unhideWhenUsed/>
    <w:rsid w:val="001A1B29"/>
    <w:pPr>
      <w:tabs>
        <w:tab w:val="center" w:pos="4153"/>
        <w:tab w:val="right" w:pos="8306"/>
      </w:tabs>
      <w:snapToGrid w:val="0"/>
    </w:pPr>
    <w:rPr>
      <w:sz w:val="20"/>
      <w:szCs w:val="20"/>
    </w:rPr>
  </w:style>
  <w:style w:type="character" w:customStyle="1" w:styleId="a6">
    <w:name w:val="頁尾 字元"/>
    <w:basedOn w:val="a0"/>
    <w:link w:val="a5"/>
    <w:uiPriority w:val="99"/>
    <w:semiHidden/>
    <w:rsid w:val="001A1B29"/>
    <w:rPr>
      <w:sz w:val="20"/>
      <w:szCs w:val="20"/>
    </w:rPr>
  </w:style>
  <w:style w:type="paragraph" w:styleId="a7">
    <w:name w:val="Balloon Text"/>
    <w:basedOn w:val="a"/>
    <w:link w:val="a8"/>
    <w:uiPriority w:val="99"/>
    <w:semiHidden/>
    <w:unhideWhenUsed/>
    <w:rsid w:val="000B4E4F"/>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0B4E4F"/>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9F825-18C0-4369-AD6F-F08327258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3</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90812</dc:creator>
  <cp:keywords/>
  <dc:description/>
  <cp:lastModifiedBy>90812</cp:lastModifiedBy>
  <cp:revision>14</cp:revision>
  <dcterms:created xsi:type="dcterms:W3CDTF">2017-05-22T00:50:00Z</dcterms:created>
  <dcterms:modified xsi:type="dcterms:W3CDTF">2017-05-23T04:15:00Z</dcterms:modified>
</cp:coreProperties>
</file>