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png" ContentType="image/png"/>
  <Default Extension="emf" ContentType="image/x-e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drawings/drawing1.xml" ContentType="application/vnd.openxmlformats-officedocument.drawingml.chartshap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宋体" w:cs="Times New Roman"/>
          <w:color w:val="5590CC"/>
          <w:sz w:val="24"/>
          <w:szCs w:val="24"/>
        </w:rPr>
        <w:sectPr>
          <w:pgSz w:w="11906" w:h="16838"/>
          <w:pgMar w:top="1440" w:right="1800" w:bottom="1440" w:left="1800" w:header="851" w:footer="992" w:gutter="0"/>
          <w:cols w:space="720" w:num="1"/>
          <w:docGrid w:type="lines" w:linePitch="312" w:charSpace="0"/>
        </w:sectPr>
      </w:pPr>
      <w:r>
        <mc:AlternateContent>
          <mc:Choice Requires="wps">
            <w:drawing>
              <wp:anchor distT="0" distB="0" distL="114300" distR="114300" simplePos="0" relativeHeight="251669504" behindDoc="0" locked="0" layoutInCell="1" allowOverlap="1">
                <wp:simplePos x="0" y="0"/>
                <wp:positionH relativeFrom="column">
                  <wp:posOffset>-677545</wp:posOffset>
                </wp:positionH>
                <wp:positionV relativeFrom="paragraph">
                  <wp:posOffset>2186940</wp:posOffset>
                </wp:positionV>
                <wp:extent cx="6489065" cy="1941195"/>
                <wp:effectExtent l="0" t="0" r="0" b="2540"/>
                <wp:wrapNone/>
                <wp:docPr id="40" name="矩形 28"/>
                <wp:cNvGraphicFramePr/>
                <a:graphic xmlns:a="http://schemas.openxmlformats.org/drawingml/2006/main">
                  <a:graphicData uri="http://schemas.microsoft.com/office/word/2010/wordprocessingShape">
                    <wps:wsp>
                      <wps:cNvSpPr/>
                      <wps:spPr>
                        <a:xfrm>
                          <a:off x="0" y="0"/>
                          <a:ext cx="6489065" cy="1941095"/>
                        </a:xfrm>
                        <a:prstGeom prst="rect">
                          <a:avLst/>
                        </a:prstGeom>
                        <a:noFill/>
                        <a:ln>
                          <a:noFill/>
                        </a:ln>
                      </wps:spPr>
                      <wps:txbx>
                        <w:txbxContent>
                          <w:p>
                            <w:pPr>
                              <w:pStyle w:val="42"/>
                              <w:spacing w:line="480" w:lineRule="auto"/>
                              <w:jc w:val="center"/>
                              <w:rPr>
                                <w:rFonts w:ascii="微软雅黑" w:hAnsi="微软雅黑" w:eastAsia="微软雅黑" w:cs="微软雅黑"/>
                                <w:b/>
                                <w:bCs/>
                                <w:color w:val="808080" w:themeColor="text1" w:themeTint="80"/>
                                <w:sz w:val="72"/>
                                <w:szCs w:val="72"/>
                                <w14:textFill>
                                  <w14:solidFill>
                                    <w14:schemeClr w14:val="tx1">
                                      <w14:lumMod w14:val="50000"/>
                                      <w14:lumOff w14:val="50000"/>
                                    </w14:schemeClr>
                                  </w14:solidFill>
                                </w14:textFill>
                              </w:rPr>
                            </w:pPr>
                            <w:r>
                              <w:rPr>
                                <w:rFonts w:hint="eastAsia" w:ascii="微软雅黑" w:hAnsi="微软雅黑" w:eastAsia="微软雅黑" w:cs="微软雅黑"/>
                                <w:b/>
                                <w:bCs/>
                                <w:color w:val="808080" w:themeColor="text1" w:themeTint="80"/>
                                <w:sz w:val="72"/>
                                <w:szCs w:val="72"/>
                                <w14:textFill>
                                  <w14:solidFill>
                                    <w14:schemeClr w14:val="tx1">
                                      <w14:lumMod w14:val="50000"/>
                                      <w14:lumOff w14:val="50000"/>
                                    </w14:schemeClr>
                                  </w14:solidFill>
                                </w14:textFill>
                              </w:rPr>
                              <w:t>基于绿色出行场景个人碳排放积分系统开发与运营平台</w:t>
                            </w:r>
                          </w:p>
                        </w:txbxContent>
                      </wps:txbx>
                      <wps:bodyPr vert="horz" wrap="square" anchor="t" upright="1">
                        <a:noAutofit/>
                      </wps:bodyPr>
                    </wps:wsp>
                  </a:graphicData>
                </a:graphic>
              </wp:anchor>
            </w:drawing>
          </mc:Choice>
          <mc:Fallback>
            <w:pict>
              <v:rect id="矩形 28" o:spid="_x0000_s1026" o:spt="1" style="position:absolute;left:0pt;margin-left:-53.35pt;margin-top:172.2pt;height:152.85pt;width:510.95pt;z-index:251669504;mso-width-relative:page;mso-height-relative:page;" filled="f" stroked="f" coordsize="21600,21600" o:gfxdata="UEsDBAoAAAAAAIdO4kAAAAAAAAAAAAAAAAAEAAAAZHJzL1BLAwQUAAAACACHTuJAmyqet90AAAAM&#10;AQAADwAAAGRycy9kb3ducmV2LnhtbE2PwU7DMBBE70j8g7VIXFBru6QBQjY9VEJUCKkihZ7d2CQR&#10;8TqN3aT8PeYEx9U8zbzNV2fbsdEMvnWEIOcCmKHK6ZZqhPfd0+wemA+KtOocGYRv42FVXF7kKtNu&#10;ojczlqFmsYR8phCaEPqMc181xio/d72hmH26waoQz6HmelBTLLcdXwiRcqtaiguN6s26MdVXebII&#10;U7Ud97vXZ7692W8cHTfHdfnxgnh9JcUjsGDO4Q+GX/2oDkV0OrgTac86hJkU6V1kEW6TJAEWkQe5&#10;XAA7IKRLIYEXOf//RPEDUEsDBBQAAAAIAIdO4kB90d8msAEAADUDAAAOAAAAZHJzL2Uyb0RvYy54&#10;bWytUktu2zAQ3RfIHQjuY0mGY9iC5SBAkG6KNkDaA9AUaREQOcyQtuRepkB3PUSPU/QaHdKq08+u&#10;6IYiZ0Zv3nszm9vR9uyoMBhwDa9mJWfKSWiN2zf8w/uH6xVnIQrXih6cavhJBX67vXq1GXyt5tBB&#10;3ypkBOJCPfiGdzH6uiiC7JQVYQZeOUpqQCsiPXFftCgGQrd9MS/LZTEAth5BqhAoen9O8m3G11rJ&#10;+E7roCLrG07cYj4xn7t0FtuNqPcofGfkREP8AwsrjKOmF6h7EQU7oPkLyhqJEEDHmQRbgNZGqqyB&#10;1FTlH2qeOuFV1kLmBH+xKfw/WPn2+IjMtA1fkD1OWJrR909fvn39zOar5M7gQ01FT/4Rp1ega5I6&#10;arTpSyLYmB09XRxVY2SSgsvFal0ubziTlKvWi6pc3yTU4uV3jyG+VmBZujQcaWTZSXF8E+K59GdJ&#10;6ubgwfQ9xUXdu98ChJkiRWJ85phucdyNE/EdtCcSS9tKfTrAj5wNNPmGh+eDQMWZcJLCDY+cHTya&#10;fUd1VSbj4O4QQZtMKMGesaZuNJssadqjNPxf37nqZdu3P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bKp633QAAAAwBAAAPAAAAAAAAAAEAIAAAACIAAABkcnMvZG93bnJldi54bWxQSwECFAAUAAAA&#10;CACHTuJAfdHfJrABAAA1AwAADgAAAAAAAAABACAAAAAsAQAAZHJzL2Uyb0RvYy54bWxQSwUGAAAA&#10;AAYABgBZAQAATgUAAAAA&#10;">
                <v:fill on="f" focussize="0,0"/>
                <v:stroke on="f"/>
                <v:imagedata o:title=""/>
                <o:lock v:ext="edit" aspectratio="f"/>
                <v:textbox>
                  <w:txbxContent>
                    <w:p>
                      <w:pPr>
                        <w:pStyle w:val="42"/>
                        <w:spacing w:line="480" w:lineRule="auto"/>
                        <w:jc w:val="center"/>
                        <w:rPr>
                          <w:rFonts w:ascii="微软雅黑" w:hAnsi="微软雅黑" w:eastAsia="微软雅黑" w:cs="微软雅黑"/>
                          <w:b/>
                          <w:bCs/>
                          <w:color w:val="808080" w:themeColor="text1" w:themeTint="80"/>
                          <w:sz w:val="72"/>
                          <w:szCs w:val="72"/>
                          <w14:textFill>
                            <w14:solidFill>
                              <w14:schemeClr w14:val="tx1">
                                <w14:lumMod w14:val="50000"/>
                                <w14:lumOff w14:val="50000"/>
                              </w14:schemeClr>
                            </w14:solidFill>
                          </w14:textFill>
                        </w:rPr>
                      </w:pPr>
                      <w:r>
                        <w:rPr>
                          <w:rFonts w:hint="eastAsia" w:ascii="微软雅黑" w:hAnsi="微软雅黑" w:eastAsia="微软雅黑" w:cs="微软雅黑"/>
                          <w:b/>
                          <w:bCs/>
                          <w:color w:val="808080" w:themeColor="text1" w:themeTint="80"/>
                          <w:sz w:val="72"/>
                          <w:szCs w:val="72"/>
                          <w14:textFill>
                            <w14:solidFill>
                              <w14:schemeClr w14:val="tx1">
                                <w14:lumMod w14:val="50000"/>
                                <w14:lumOff w14:val="50000"/>
                              </w14:schemeClr>
                            </w14:solidFill>
                          </w14:textFill>
                        </w:rPr>
                        <w:t>基于绿色出行场景个人碳排放积分系统开发与运营平台</w:t>
                      </w:r>
                    </w:p>
                  </w:txbxContent>
                </v:textbox>
              </v:rect>
            </w:pict>
          </mc:Fallback>
        </mc:AlternateContent>
      </w:r>
      <w:r>
        <w:rPr>
          <w:sz w:val="32"/>
        </w:rPr>
        <mc:AlternateContent>
          <mc:Choice Requires="wps">
            <w:drawing>
              <wp:anchor distT="0" distB="0" distL="114300" distR="114300" simplePos="0" relativeHeight="251672576" behindDoc="0" locked="0" layoutInCell="1" allowOverlap="1">
                <wp:simplePos x="0" y="0"/>
                <wp:positionH relativeFrom="column">
                  <wp:posOffset>-140970</wp:posOffset>
                </wp:positionH>
                <wp:positionV relativeFrom="paragraph">
                  <wp:posOffset>7713345</wp:posOffset>
                </wp:positionV>
                <wp:extent cx="5605780" cy="577215"/>
                <wp:effectExtent l="0" t="0" r="0" b="0"/>
                <wp:wrapNone/>
                <wp:docPr id="38" name="文本框 158"/>
                <wp:cNvGraphicFramePr/>
                <a:graphic xmlns:a="http://schemas.openxmlformats.org/drawingml/2006/main">
                  <a:graphicData uri="http://schemas.microsoft.com/office/word/2010/wordprocessingShape">
                    <wps:wsp>
                      <wps:cNvSpPr txBox="1"/>
                      <wps:spPr>
                        <a:xfrm>
                          <a:off x="0" y="0"/>
                          <a:ext cx="5605780" cy="577215"/>
                        </a:xfrm>
                        <a:prstGeom prst="rect">
                          <a:avLst/>
                        </a:prstGeom>
                        <a:noFill/>
                        <a:ln w="9525">
                          <a:noFill/>
                        </a:ln>
                      </wps:spPr>
                      <wps:txbx>
                        <w:txbxContent>
                          <w:p>
                            <w:pPr>
                              <w:rPr>
                                <w:rFonts w:ascii="微软雅黑" w:hAnsi="微软雅黑" w:eastAsia="微软雅黑"/>
                                <w:color w:val="262626" w:themeColor="text1" w:themeTint="D9"/>
                                <w:sz w:val="44"/>
                                <w:szCs w:val="44"/>
                                <w14:textFill>
                                  <w14:solidFill>
                                    <w14:schemeClr w14:val="tx1">
                                      <w14:lumMod w14:val="85000"/>
                                      <w14:lumOff w14:val="15000"/>
                                    </w14:schemeClr>
                                  </w14:solidFill>
                                </w14:textFill>
                              </w:rPr>
                            </w:pPr>
                            <w:r>
                              <w:rPr>
                                <w:rFonts w:hint="eastAsia" w:ascii="微软雅黑" w:hAnsi="微软雅黑" w:eastAsia="微软雅黑" w:cs="黑体"/>
                                <w:color w:val="262626" w:themeColor="text1" w:themeTint="D9"/>
                                <w:sz w:val="44"/>
                                <w:szCs w:val="44"/>
                                <w14:textFill>
                                  <w14:solidFill>
                                    <w14:schemeClr w14:val="tx1">
                                      <w14:lumMod w14:val="85000"/>
                                      <w14:lumOff w14:val="15000"/>
                                    </w14:schemeClr>
                                  </w14:solidFill>
                                </w14:textFill>
                              </w:rPr>
                              <w:t>第十一届中国大学生服务外包创新创业大赛</w:t>
                            </w:r>
                          </w:p>
                        </w:txbxContent>
                      </wps:txbx>
                      <wps:bodyPr vert="horz" anchor="t" upright="1"/>
                    </wps:wsp>
                  </a:graphicData>
                </a:graphic>
              </wp:anchor>
            </w:drawing>
          </mc:Choice>
          <mc:Fallback>
            <w:pict>
              <v:shape id="文本框 158" o:spid="_x0000_s1026" o:spt="202" type="#_x0000_t202" style="position:absolute;left:0pt;margin-left:-11.1pt;margin-top:607.35pt;height:45.45pt;width:441.4pt;z-index:251672576;mso-width-relative:page;mso-height-relative:page;" filled="f" stroked="f" coordsize="21600,21600" o:gfxdata="UEsDBAoAAAAAAIdO4kAAAAAAAAAAAAAAAAAEAAAAZHJzL1BLAwQUAAAACACHTuJA5K57Z9kAAAAN&#10;AQAADwAAAGRycy9kb3ducmV2LnhtbE2PTU/DMAyG70j8h8hI3LakYSujNN0BxBXE+JC4ZY3XVjRO&#10;1WRr+feYEzva76PXj8vt7HtxwjF2gQxkSwUCqQ6uo8bA+9vTYgMiJkvO9oHQwA9G2FaXF6UtXJjo&#10;FU+71AguoVhYA21KQyFlrFv0Ni7DgMTZIYzeJh7HRrrRTlzue6mVyqW3HfGF1g740GL9vTt6Ax/P&#10;h6/PlXppHv16mMKsJPk7acz1VabuQSSc0z8Mf/qsDhU77cORXBS9gYXWmlEOdLa6BcHIJlc5iD2v&#10;btQ6B1mV8vyL6hdQSwMEFAAAAAgAh07iQAnZ9sarAQAAIwMAAA4AAABkcnMvZTJvRG9jLnhtbK1S&#10;zW4bIRC+R+o7IO71rl1t7KyMI1VReqmaSkkeALPgRQIGAfGu+wDJG/TUS+99Lj9HB+w4UXuLcuFn&#10;vuGb+eZjeTlaQ7YyRA2O0emkpkQ6AZ12G0bv764/LiiJibuOG3CS0Z2M9HL14Ww5+FbOoAfTyUCQ&#10;xMV28Iz2Kfm2qqLopeVxAl46BBUEyxNew6bqAh+Q3ZpqVtfn1QCh8wGEjBGjVweQrgq/UlKkG6Wi&#10;TMQwir2lsoayrvNarZa83QTuey2ObfA3dGG5dlj0RHXFEycPQf9HZbUIEEGliQBbgVJayKIB1Uzr&#10;f9Tc9tzLogWHE/1pTPH9aMW37fdAdMfoJ3TKcYse7X8+7X/92f9+JNNmkSc0+Nhi4q3H1DR+hhGd&#10;fo5HDGbhowo27yiJII6z3p3mK8dEBAab87qZLxASiDXz+WzaZJrq5bUPMX2RYEk+MBrQvzJWvv0a&#10;0yH1OSUXc3CtjSkeGkcGRi+aWVMenBAkNw5rZA2HXvMpjevxKGwN3Q514R/Ggj2EH5RwJ/DAaKLk&#10;wQe96REpggsLOlF6Pv6abPXre6n18rdX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krntn2QAA&#10;AA0BAAAPAAAAAAAAAAEAIAAAACIAAABkcnMvZG93bnJldi54bWxQSwECFAAUAAAACACHTuJACdn2&#10;xqsBAAAjAwAADgAAAAAAAAABACAAAAAoAQAAZHJzL2Uyb0RvYy54bWxQSwUGAAAAAAYABgBZAQAA&#10;RQUAAAAA&#10;">
                <v:fill on="f" focussize="0,0"/>
                <v:stroke on="f"/>
                <v:imagedata o:title=""/>
                <o:lock v:ext="edit" aspectratio="f"/>
                <v:textbox>
                  <w:txbxContent>
                    <w:p>
                      <w:pPr>
                        <w:rPr>
                          <w:rFonts w:ascii="微软雅黑" w:hAnsi="微软雅黑" w:eastAsia="微软雅黑"/>
                          <w:color w:val="262626" w:themeColor="text1" w:themeTint="D9"/>
                          <w:sz w:val="44"/>
                          <w:szCs w:val="44"/>
                          <w14:textFill>
                            <w14:solidFill>
                              <w14:schemeClr w14:val="tx1">
                                <w14:lumMod w14:val="85000"/>
                                <w14:lumOff w14:val="15000"/>
                              </w14:schemeClr>
                            </w14:solidFill>
                          </w14:textFill>
                        </w:rPr>
                      </w:pPr>
                      <w:r>
                        <w:rPr>
                          <w:rFonts w:hint="eastAsia" w:ascii="微软雅黑" w:hAnsi="微软雅黑" w:eastAsia="微软雅黑" w:cs="黑体"/>
                          <w:color w:val="262626" w:themeColor="text1" w:themeTint="D9"/>
                          <w:sz w:val="44"/>
                          <w:szCs w:val="44"/>
                          <w14:textFill>
                            <w14:solidFill>
                              <w14:schemeClr w14:val="tx1">
                                <w14:lumMod w14:val="85000"/>
                                <w14:lumOff w14:val="15000"/>
                              </w14:schemeClr>
                            </w14:solidFill>
                          </w14:textFill>
                        </w:rPr>
                        <w:t>第十一届中国大学生服务外包创新创业大赛</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-79375</wp:posOffset>
                </wp:positionH>
                <wp:positionV relativeFrom="paragraph">
                  <wp:posOffset>6430645</wp:posOffset>
                </wp:positionV>
                <wp:extent cx="5648960" cy="55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5648960" cy="558800"/>
                        </a:xfrm>
                        <a:prstGeom prst="rect">
                          <a:avLst/>
                        </a:prstGeom>
                        <a:noFill/>
                        <a:ln>
                          <a:noFill/>
                        </a:ln>
                        <a:effectLst/>
                      </wps:spPr>
                      <wps:txbx>
                        <w:txbxContent>
                          <w:p>
                            <w:pPr>
                              <w:jc w:val="center"/>
                              <w:rPr>
                                <w:rFonts w:ascii="微软雅黑" w:hAnsi="微软雅黑" w:eastAsia="微软雅黑" w:cs="微软雅黑"/>
                                <w:color w:val="404040" w:themeColor="text1" w:themeTint="BF"/>
                                <w:sz w:val="44"/>
                                <w:szCs w:val="44"/>
                                <w14:textFill>
                                  <w14:solidFill>
                                    <w14:schemeClr w14:val="tx1">
                                      <w14:lumMod w14:val="75000"/>
                                      <w14:lumOff w14:val="25000"/>
                                    </w14:schemeClr>
                                  </w14:solidFill>
                                </w14:textFill>
                              </w:rPr>
                            </w:pPr>
                            <w:r>
                              <w:rPr>
                                <w:rFonts w:ascii="微软雅黑" w:hAnsi="微软雅黑" w:eastAsia="微软雅黑" w:cs="微软雅黑"/>
                                <w:b/>
                                <w:bCs/>
                                <w:color w:val="404040" w:themeColor="text1" w:themeTint="BF"/>
                                <w:sz w:val="44"/>
                                <w:szCs w:val="44"/>
                                <w14:textFill>
                                  <w14:solidFill>
                                    <w14:schemeClr w14:val="tx1">
                                      <w14:lumMod w14:val="75000"/>
                                      <w14:lumOff w14:val="25000"/>
                                    </w14:schemeClr>
                                  </w14:solidFill>
                                </w14:textFill>
                              </w:rPr>
                              <w:t xml:space="preserve"> </w:t>
                            </w:r>
                            <w:r>
                              <w:rPr>
                                <w:rFonts w:hint="eastAsia" w:ascii="微软雅黑" w:hAnsi="微软雅黑" w:eastAsia="微软雅黑" w:cs="微软雅黑"/>
                                <w:color w:val="404040" w:themeColor="text1" w:themeTint="BF"/>
                                <w:sz w:val="44"/>
                                <w:szCs w:val="44"/>
                                <w14:textFill>
                                  <w14:solidFill>
                                    <w14:schemeClr w14:val="tx1">
                                      <w14:lumMod w14:val="75000"/>
                                      <w14:lumOff w14:val="25000"/>
                                    </w14:schemeClr>
                                  </w14:solidFill>
                                </w14:textFill>
                              </w:rPr>
                              <w:t>E往直前</w:t>
                            </w:r>
                            <w:r>
                              <w:rPr>
                                <w:rFonts w:hint="eastAsia" w:ascii="微软雅黑" w:hAnsi="微软雅黑" w:eastAsia="微软雅黑" w:cs="微软雅黑"/>
                                <w:b/>
                                <w:bCs/>
                                <w:color w:val="404040" w:themeColor="text1" w:themeTint="BF"/>
                                <w:sz w:val="44"/>
                                <w:szCs w:val="44"/>
                                <w14:textFill>
                                  <w14:solidFill>
                                    <w14:schemeClr w14:val="tx1">
                                      <w14:lumMod w14:val="75000"/>
                                      <w14:lumOff w14:val="25000"/>
                                    </w14:schemeClr>
                                  </w14:solidFill>
                                </w14:textFill>
                              </w:rPr>
                              <w:t xml:space="preserve"> </w:t>
                            </w:r>
                            <w:r>
                              <w:rPr>
                                <w:rFonts w:ascii="微软雅黑" w:hAnsi="微软雅黑" w:eastAsia="微软雅黑" w:cs="微软雅黑"/>
                                <w:b/>
                                <w:bCs/>
                                <w:color w:val="404040" w:themeColor="text1" w:themeTint="BF"/>
                                <w:sz w:val="44"/>
                                <w:szCs w:val="44"/>
                                <w14:textFill>
                                  <w14:solidFill>
                                    <w14:schemeClr w14:val="tx1">
                                      <w14:lumMod w14:val="75000"/>
                                      <w14:lumOff w14:val="25000"/>
                                    </w14:schemeClr>
                                  </w14:solidFill>
                                </w14:textFill>
                              </w:rPr>
                              <w:t xml:space="preserve"> </w:t>
                            </w:r>
                            <w:r>
                              <w:rPr>
                                <w:rFonts w:hint="eastAsia" w:ascii="微软雅黑" w:hAnsi="微软雅黑" w:eastAsia="微软雅黑" w:cs="微软雅黑"/>
                                <w:color w:val="404040" w:themeColor="text1" w:themeTint="BF"/>
                                <w:sz w:val="44"/>
                                <w:szCs w:val="44"/>
                                <w14:textFill>
                                  <w14:solidFill>
                                    <w14:schemeClr w14:val="tx1">
                                      <w14:lumMod w14:val="75000"/>
                                      <w14:lumOff w14:val="25000"/>
                                    </w14:schemeClr>
                                  </w14:solidFill>
                                </w14:textFill>
                              </w:rPr>
                              <w:t>团队</w:t>
                            </w:r>
                          </w:p>
                          <w:p/>
                          <w:p>
                            <w:pPr>
                              <w:jc w:val="center"/>
                              <w:rPr>
                                <w:rFonts w:ascii="微软雅黑" w:hAnsi="微软雅黑" w:eastAsia="微软雅黑" w:cs="微软雅黑"/>
                                <w:color w:val="70AD47"/>
                                <w:sz w:val="32"/>
                                <w:szCs w:val="40"/>
                              </w:rPr>
                            </w:pPr>
                            <w:r>
                              <w:rPr>
                                <w:rFonts w:hint="eastAsia" w:ascii="微软雅黑" w:hAnsi="微软雅黑" w:eastAsia="微软雅黑" w:cs="微软雅黑"/>
                                <w:color w:val="808080" w:themeColor="text1" w:themeTint="80"/>
                                <w:sz w:val="32"/>
                                <w:szCs w:val="40"/>
                                <w14:textFill>
                                  <w14:solidFill>
                                    <w14:schemeClr w14:val="tx1">
                                      <w14:lumMod w14:val="50000"/>
                                      <w14:lumOff w14:val="50000"/>
                                    </w14:schemeClr>
                                  </w14:solidFill>
                                </w14:textFill>
                              </w:rPr>
                              <w:t>E往直前团队</w:t>
                            </w:r>
                          </w:p>
                          <w:p/>
                          <w:p>
                            <w:pPr>
                              <w:jc w:val="center"/>
                              <w:rPr>
                                <w:rFonts w:ascii="微软雅黑" w:hAnsi="微软雅黑" w:eastAsia="微软雅黑" w:cs="微软雅黑"/>
                                <w:color w:val="70AD47"/>
                                <w:sz w:val="32"/>
                                <w:szCs w:val="40"/>
                              </w:rPr>
                            </w:pPr>
                            <w:r>
                              <w:rPr>
                                <w:rFonts w:hint="eastAsia" w:ascii="微软雅黑" w:hAnsi="微软雅黑" w:eastAsia="微软雅黑" w:cs="微软雅黑"/>
                                <w:color w:val="808080" w:themeColor="text1" w:themeTint="80"/>
                                <w:sz w:val="32"/>
                                <w:szCs w:val="40"/>
                                <w14:textFill>
                                  <w14:solidFill>
                                    <w14:schemeClr w14:val="tx1">
                                      <w14:lumMod w14:val="50000"/>
                                      <w14:lumOff w14:val="50000"/>
                                    </w14:schemeClr>
                                  </w14:solidFill>
                                </w14:textFill>
                              </w:rPr>
                              <w:t>E往直前团队</w:t>
                            </w:r>
                          </w:p>
                          <w:p/>
                          <w:p>
                            <w:pPr>
                              <w:jc w:val="center"/>
                              <w:rPr>
                                <w:rFonts w:ascii="微软雅黑" w:hAnsi="微软雅黑" w:eastAsia="微软雅黑" w:cs="微软雅黑"/>
                                <w:color w:val="70AD47"/>
                                <w:sz w:val="32"/>
                                <w:szCs w:val="40"/>
                              </w:rPr>
                            </w:pPr>
                            <w:r>
                              <w:rPr>
                                <w:rFonts w:hint="eastAsia" w:ascii="微软雅黑" w:hAnsi="微软雅黑" w:eastAsia="微软雅黑" w:cs="微软雅黑"/>
                                <w:color w:val="808080" w:themeColor="text1" w:themeTint="80"/>
                                <w:sz w:val="32"/>
                                <w:szCs w:val="40"/>
                                <w14:textFill>
                                  <w14:solidFill>
                                    <w14:schemeClr w14:val="tx1">
                                      <w14:lumMod w14:val="50000"/>
                                      <w14:lumOff w14:val="50000"/>
                                    </w14:schemeClr>
                                  </w14:solidFill>
                                </w14:textFill>
                              </w:rPr>
                              <w:t>E往直前团队</w:t>
                            </w:r>
                          </w:p>
                          <w:p/>
                          <w:p>
                            <w:pPr>
                              <w:jc w:val="center"/>
                              <w:rPr>
                                <w:rFonts w:ascii="微软雅黑" w:hAnsi="微软雅黑" w:eastAsia="微软雅黑" w:cs="微软雅黑"/>
                                <w:color w:val="70AD47"/>
                                <w:sz w:val="32"/>
                                <w:szCs w:val="40"/>
                              </w:rPr>
                            </w:pPr>
                            <w:r>
                              <w:rPr>
                                <w:rFonts w:hint="eastAsia" w:ascii="微软雅黑" w:hAnsi="微软雅黑" w:eastAsia="微软雅黑" w:cs="微软雅黑"/>
                                <w:color w:val="808080" w:themeColor="text1" w:themeTint="80"/>
                                <w:sz w:val="32"/>
                                <w:szCs w:val="40"/>
                                <w14:textFill>
                                  <w14:solidFill>
                                    <w14:schemeClr w14:val="tx1">
                                      <w14:lumMod w14:val="50000"/>
                                      <w14:lumOff w14:val="50000"/>
                                    </w14:schemeClr>
                                  </w14:solidFill>
                                </w14:textFill>
                              </w:rPr>
                              <w:t>E往直前团队</w:t>
                            </w:r>
                          </w:p>
                        </w:txbxContent>
                      </wps:txbx>
                      <wps:bodyPr vert="horz" wrap="square" anchor="t" upright="1">
                        <a:noAutofit/>
                      </wps:bodyPr>
                    </wps:wsp>
                  </a:graphicData>
                </a:graphic>
              </wp:anchor>
            </w:drawing>
          </mc:Choice>
          <mc:Fallback>
            <w:pict>
              <v:shape id="_x0000_s1026" o:spid="_x0000_s1026" o:spt="202" type="#_x0000_t202" style="position:absolute;left:0pt;margin-left:-6.25pt;margin-top:506.35pt;height:44pt;width:444.8pt;z-index:251671552;mso-width-relative:page;mso-height-relative:page;" filled="f" stroked="f" coordsize="21600,21600" o:gfxdata="UEsDBAoAAAAAAIdO4kAAAAAAAAAAAAAAAAAEAAAAZHJzL1BLAwQUAAAACACHTuJAhc3ObNgAAAAN&#10;AQAADwAAAGRycy9kb3ducmV2LnhtbE2PwU7DMAyG70i8Q2QkbluSitGta7oDiCuIDZC4ZY3XVjRO&#10;1WRreXvMCY72/+n353I3+15ccIxdIAN6qUAg1cF11Bh4Ozwt1iBisuRsHwgNfGOEXXV9VdrChYle&#10;8bJPjeASioU10KY0FFLGukVv4zIMSJydwuht4nFspBvtxOW+l5lS99LbjvhCawd8aLH+2p+9gffn&#10;0+fHnXppHv1qmMKsJPmNNOb2RqstiIRz+oPhV5/VoWKnYziTi6I3sNDZilEOlM5yEIys81yDOPJK&#10;K5WDrEr5/4vqB1BLAwQUAAAACACHTuJAUuKxZ78BAABPAwAADgAAAGRycy9lMm9Eb2MueG1srVNL&#10;jhMxEN0jcQfL+0l3ZkiUacUZgUbDBgHSMAdw3HbaUttlyk66wwHgBqzYsOdcOQdlJ5Phs0Ns3Par&#10;8vN7VdXLm9H1bKcxWvCCTyc1Z9oraK3fCP7w4e5iwVlM0reyB68F3+vIb1bPny2H0OhL6KBvNTIi&#10;8bEZguBdSqGpqqg67WScQNCeggbQyURH3FQtyoHYXV9d1vW8GgDbgKB0jITeHoN8VfiN0Sq9Mybq&#10;xHrBSVsqK5Z1nddqtZTNBmXorDrJkP+gwknr6dEz1a1Mkm3R/kXlrEKIYNJEgavAGKt08UBupvUf&#10;bu47GXTxQsWJ4Vym+P9o1dvde2S2FfxqypmXjnp0+Prl8O3H4ftnRhgVaAixobz7QJlpfAUjNfoR&#10;jwRm36NBl7/kiFGcSr0/l1ePiSkCZ/MXi+s5hRTFZrPFoi71r55uB4zptQbH8kZwpPaVqsrdm5hI&#10;CaU+puTHPNzZvi8t7P1vACUeEV1m4HQ7GzkKzrs0rseTuzW0ezJHc0yvdoCfOBtoJgSPH7cSNWfS&#10;K4IFT5xtA9pNR3nTIs3Dy20CY4u8THvkIq35QF0rqk8Tlsfi13PJevoPVj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hc3ObNgAAAANAQAADwAAAAAAAAABACAAAAAiAAAAZHJzL2Rvd25yZXYueG1s&#10;UEsBAhQAFAAAAAgAh07iQFLisWe/AQAATwMAAA4AAAAAAAAAAQAgAAAAJwEAAGRycy9lMm9Eb2Mu&#10;eG1sUEsFBgAAAAAGAAYAWQEAAFgFAAAAAA==&#10;">
                <v:fill on="f" focussize="0,0"/>
                <v:stroke on="f"/>
                <v:imagedata o:title=""/>
                <o:lock v:ext="edit" aspectratio="f"/>
                <v:textbox>
                  <w:txbxContent>
                    <w:p>
                      <w:pPr>
                        <w:jc w:val="center"/>
                        <w:rPr>
                          <w:rFonts w:ascii="微软雅黑" w:hAnsi="微软雅黑" w:eastAsia="微软雅黑" w:cs="微软雅黑"/>
                          <w:color w:val="404040" w:themeColor="text1" w:themeTint="BF"/>
                          <w:sz w:val="44"/>
                          <w:szCs w:val="44"/>
                          <w14:textFill>
                            <w14:solidFill>
                              <w14:schemeClr w14:val="tx1">
                                <w14:lumMod w14:val="75000"/>
                                <w14:lumOff w14:val="25000"/>
                              </w14:schemeClr>
                            </w14:solidFill>
                          </w14:textFill>
                        </w:rPr>
                      </w:pPr>
                      <w:r>
                        <w:rPr>
                          <w:rFonts w:ascii="微软雅黑" w:hAnsi="微软雅黑" w:eastAsia="微软雅黑" w:cs="微软雅黑"/>
                          <w:b/>
                          <w:bCs/>
                          <w:color w:val="404040" w:themeColor="text1" w:themeTint="BF"/>
                          <w:sz w:val="44"/>
                          <w:szCs w:val="44"/>
                          <w14:textFill>
                            <w14:solidFill>
                              <w14:schemeClr w14:val="tx1">
                                <w14:lumMod w14:val="75000"/>
                                <w14:lumOff w14:val="25000"/>
                              </w14:schemeClr>
                            </w14:solidFill>
                          </w14:textFill>
                        </w:rPr>
                        <w:t xml:space="preserve"> </w:t>
                      </w:r>
                      <w:r>
                        <w:rPr>
                          <w:rFonts w:hint="eastAsia" w:ascii="微软雅黑" w:hAnsi="微软雅黑" w:eastAsia="微软雅黑" w:cs="微软雅黑"/>
                          <w:color w:val="404040" w:themeColor="text1" w:themeTint="BF"/>
                          <w:sz w:val="44"/>
                          <w:szCs w:val="44"/>
                          <w14:textFill>
                            <w14:solidFill>
                              <w14:schemeClr w14:val="tx1">
                                <w14:lumMod w14:val="75000"/>
                                <w14:lumOff w14:val="25000"/>
                              </w14:schemeClr>
                            </w14:solidFill>
                          </w14:textFill>
                        </w:rPr>
                        <w:t>E往直前</w:t>
                      </w:r>
                      <w:r>
                        <w:rPr>
                          <w:rFonts w:hint="eastAsia" w:ascii="微软雅黑" w:hAnsi="微软雅黑" w:eastAsia="微软雅黑" w:cs="微软雅黑"/>
                          <w:b/>
                          <w:bCs/>
                          <w:color w:val="404040" w:themeColor="text1" w:themeTint="BF"/>
                          <w:sz w:val="44"/>
                          <w:szCs w:val="44"/>
                          <w14:textFill>
                            <w14:solidFill>
                              <w14:schemeClr w14:val="tx1">
                                <w14:lumMod w14:val="75000"/>
                                <w14:lumOff w14:val="25000"/>
                              </w14:schemeClr>
                            </w14:solidFill>
                          </w14:textFill>
                        </w:rPr>
                        <w:t xml:space="preserve"> </w:t>
                      </w:r>
                      <w:r>
                        <w:rPr>
                          <w:rFonts w:ascii="微软雅黑" w:hAnsi="微软雅黑" w:eastAsia="微软雅黑" w:cs="微软雅黑"/>
                          <w:b/>
                          <w:bCs/>
                          <w:color w:val="404040" w:themeColor="text1" w:themeTint="BF"/>
                          <w:sz w:val="44"/>
                          <w:szCs w:val="44"/>
                          <w14:textFill>
                            <w14:solidFill>
                              <w14:schemeClr w14:val="tx1">
                                <w14:lumMod w14:val="75000"/>
                                <w14:lumOff w14:val="25000"/>
                              </w14:schemeClr>
                            </w14:solidFill>
                          </w14:textFill>
                        </w:rPr>
                        <w:t xml:space="preserve"> </w:t>
                      </w:r>
                      <w:r>
                        <w:rPr>
                          <w:rFonts w:hint="eastAsia" w:ascii="微软雅黑" w:hAnsi="微软雅黑" w:eastAsia="微软雅黑" w:cs="微软雅黑"/>
                          <w:color w:val="404040" w:themeColor="text1" w:themeTint="BF"/>
                          <w:sz w:val="44"/>
                          <w:szCs w:val="44"/>
                          <w14:textFill>
                            <w14:solidFill>
                              <w14:schemeClr w14:val="tx1">
                                <w14:lumMod w14:val="75000"/>
                                <w14:lumOff w14:val="25000"/>
                              </w14:schemeClr>
                            </w14:solidFill>
                          </w14:textFill>
                        </w:rPr>
                        <w:t>团队</w:t>
                      </w:r>
                    </w:p>
                    <w:p/>
                    <w:p>
                      <w:pPr>
                        <w:jc w:val="center"/>
                        <w:rPr>
                          <w:rFonts w:ascii="微软雅黑" w:hAnsi="微软雅黑" w:eastAsia="微软雅黑" w:cs="微软雅黑"/>
                          <w:color w:val="70AD47"/>
                          <w:sz w:val="32"/>
                          <w:szCs w:val="40"/>
                        </w:rPr>
                      </w:pPr>
                      <w:r>
                        <w:rPr>
                          <w:rFonts w:hint="eastAsia" w:ascii="微软雅黑" w:hAnsi="微软雅黑" w:eastAsia="微软雅黑" w:cs="微软雅黑"/>
                          <w:color w:val="808080" w:themeColor="text1" w:themeTint="80"/>
                          <w:sz w:val="32"/>
                          <w:szCs w:val="40"/>
                          <w14:textFill>
                            <w14:solidFill>
                              <w14:schemeClr w14:val="tx1">
                                <w14:lumMod w14:val="50000"/>
                                <w14:lumOff w14:val="50000"/>
                              </w14:schemeClr>
                            </w14:solidFill>
                          </w14:textFill>
                        </w:rPr>
                        <w:t>E往直前团队</w:t>
                      </w:r>
                    </w:p>
                    <w:p/>
                    <w:p>
                      <w:pPr>
                        <w:jc w:val="center"/>
                        <w:rPr>
                          <w:rFonts w:ascii="微软雅黑" w:hAnsi="微软雅黑" w:eastAsia="微软雅黑" w:cs="微软雅黑"/>
                          <w:color w:val="70AD47"/>
                          <w:sz w:val="32"/>
                          <w:szCs w:val="40"/>
                        </w:rPr>
                      </w:pPr>
                      <w:r>
                        <w:rPr>
                          <w:rFonts w:hint="eastAsia" w:ascii="微软雅黑" w:hAnsi="微软雅黑" w:eastAsia="微软雅黑" w:cs="微软雅黑"/>
                          <w:color w:val="808080" w:themeColor="text1" w:themeTint="80"/>
                          <w:sz w:val="32"/>
                          <w:szCs w:val="40"/>
                          <w14:textFill>
                            <w14:solidFill>
                              <w14:schemeClr w14:val="tx1">
                                <w14:lumMod w14:val="50000"/>
                                <w14:lumOff w14:val="50000"/>
                              </w14:schemeClr>
                            </w14:solidFill>
                          </w14:textFill>
                        </w:rPr>
                        <w:t>E往直前团队</w:t>
                      </w:r>
                    </w:p>
                    <w:p/>
                    <w:p>
                      <w:pPr>
                        <w:jc w:val="center"/>
                        <w:rPr>
                          <w:rFonts w:ascii="微软雅黑" w:hAnsi="微软雅黑" w:eastAsia="微软雅黑" w:cs="微软雅黑"/>
                          <w:color w:val="70AD47"/>
                          <w:sz w:val="32"/>
                          <w:szCs w:val="40"/>
                        </w:rPr>
                      </w:pPr>
                      <w:r>
                        <w:rPr>
                          <w:rFonts w:hint="eastAsia" w:ascii="微软雅黑" w:hAnsi="微软雅黑" w:eastAsia="微软雅黑" w:cs="微软雅黑"/>
                          <w:color w:val="808080" w:themeColor="text1" w:themeTint="80"/>
                          <w:sz w:val="32"/>
                          <w:szCs w:val="40"/>
                          <w14:textFill>
                            <w14:solidFill>
                              <w14:schemeClr w14:val="tx1">
                                <w14:lumMod w14:val="50000"/>
                                <w14:lumOff w14:val="50000"/>
                              </w14:schemeClr>
                            </w14:solidFill>
                          </w14:textFill>
                        </w:rPr>
                        <w:t>E往直前团队</w:t>
                      </w:r>
                    </w:p>
                    <w:p/>
                    <w:p>
                      <w:pPr>
                        <w:jc w:val="center"/>
                        <w:rPr>
                          <w:rFonts w:ascii="微软雅黑" w:hAnsi="微软雅黑" w:eastAsia="微软雅黑" w:cs="微软雅黑"/>
                          <w:color w:val="70AD47"/>
                          <w:sz w:val="32"/>
                          <w:szCs w:val="40"/>
                        </w:rPr>
                      </w:pPr>
                      <w:r>
                        <w:rPr>
                          <w:rFonts w:hint="eastAsia" w:ascii="微软雅黑" w:hAnsi="微软雅黑" w:eastAsia="微软雅黑" w:cs="微软雅黑"/>
                          <w:color w:val="808080" w:themeColor="text1" w:themeTint="80"/>
                          <w:sz w:val="32"/>
                          <w:szCs w:val="40"/>
                          <w14:textFill>
                            <w14:solidFill>
                              <w14:schemeClr w14:val="tx1">
                                <w14:lumMod w14:val="50000"/>
                                <w14:lumOff w14:val="50000"/>
                              </w14:schemeClr>
                            </w14:solidFill>
                          </w14:textFill>
                        </w:rPr>
                        <w:t>E往直前团队</w:t>
                      </w:r>
                    </w:p>
                  </w:txbxContent>
                </v:textbox>
              </v:shape>
            </w:pict>
          </mc:Fallback>
        </mc:AlternateContent>
      </w:r>
      <w:r>
        <w:rPr>
          <w:rFonts w:ascii="Times New Roman" w:hAnsi="Times New Roman" w:eastAsia="宋体" w:cs="Times New Roman"/>
          <w:color w:val="5590CC"/>
          <w:sz w:val="24"/>
          <w:szCs w:val="24"/>
        </w:rPr>
        <mc:AlternateContent>
          <mc:Choice Requires="wps">
            <w:drawing>
              <wp:anchor distT="45720" distB="45720" distL="114300" distR="114300" simplePos="0" relativeHeight="251675648" behindDoc="0" locked="0" layoutInCell="1" allowOverlap="1">
                <wp:simplePos x="0" y="0"/>
                <wp:positionH relativeFrom="column">
                  <wp:posOffset>208915</wp:posOffset>
                </wp:positionH>
                <wp:positionV relativeFrom="paragraph">
                  <wp:posOffset>4323080</wp:posOffset>
                </wp:positionV>
                <wp:extent cx="5190490" cy="1282700"/>
                <wp:effectExtent l="0" t="0" r="10160" b="1270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190490" cy="1282700"/>
                        </a:xfrm>
                        <a:prstGeom prst="rect">
                          <a:avLst/>
                        </a:prstGeom>
                        <a:solidFill>
                          <a:srgbClr val="FFFFFF"/>
                        </a:solidFill>
                        <a:ln w="9525">
                          <a:solidFill>
                            <a:schemeClr val="bg1"/>
                          </a:solidFill>
                          <a:miter lim="800000"/>
                        </a:ln>
                      </wps:spPr>
                      <wps:txbx>
                        <w:txbxContent>
                          <w:p>
                            <w:pPr>
                              <w:rPr>
                                <w:rFonts w:ascii="微软雅黑" w:hAnsi="微软雅黑" w:eastAsia="微软雅黑"/>
                                <w:b/>
                                <w:bCs/>
                                <w:color w:val="70AD47" w:themeColor="accent6"/>
                                <w:sz w:val="90"/>
                                <w:szCs w:val="90"/>
                                <w14:textFill>
                                  <w14:solidFill>
                                    <w14:schemeClr w14:val="accent6"/>
                                  </w14:solidFill>
                                </w14:textFill>
                              </w:rPr>
                            </w:pPr>
                            <w:r>
                              <w:rPr>
                                <w:rFonts w:hint="eastAsia" w:ascii="微软雅黑" w:hAnsi="微软雅黑" w:eastAsia="微软雅黑"/>
                                <w:b/>
                                <w:bCs/>
                                <w:color w:val="70AD47" w:themeColor="accent6"/>
                                <w:sz w:val="90"/>
                                <w:szCs w:val="90"/>
                                <w14:textFill>
                                  <w14:solidFill>
                                    <w14:schemeClr w14:val="accent6"/>
                                  </w14:solidFill>
                                </w14:textFill>
                              </w:rPr>
                              <w:t>项目详细解决方案</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6.45pt;margin-top:340.4pt;height:101pt;width:408.7pt;mso-wrap-distance-bottom:3.6pt;mso-wrap-distance-left:9pt;mso-wrap-distance-right:9pt;mso-wrap-distance-top:3.6pt;z-index:251675648;mso-width-relative:page;mso-height-relative:page;" fillcolor="#FFFFFF" filled="t" stroked="t" coordsize="21600,21600" o:gfxdata="UEsDBAoAAAAAAIdO4kAAAAAAAAAAAAAAAAAEAAAAZHJzL1BLAwQUAAAACACHTuJAduXIhtgAAAAK&#10;AQAADwAAAGRycy9kb3ducmV2LnhtbE2PwU7DMAyG70i8Q2QkLogly8SUdU0nNIE4b3DhlrVeW9E4&#10;bZOtG0+POcHNlj/9/v58c/GdOOMY20AW5jMFAqkMVUu1hY/310cDIiZHlesCoYUrRtgUtze5y6ow&#10;0Q7P+1QLDqGYOQtNSn0mZSwb9C7OQo/Et2MYvUu8jrWsRjdxuO+kVmopvWuJPzSux22D5df+5C2E&#10;6eXqAw5KP3x++7ft87A76sHa+7u5WoNIeEl/MPzqszoU7HQIJ6qi6Cws9IpJC0ujuAID5kktQBx4&#10;MNqALHL5v0LxA1BLAwQUAAAACACHTuJAkK3y0R0CAAAwBAAADgAAAGRycy9lMm9Eb2MueG1srVNL&#10;jhMxEN0jcQfLe9IfJWTSSmc0ZBSENHykgQM4bnfawnY1tpPucAC4ASs27DlXzkHZ3ROiYTfCC8vl&#10;Kj9XvVe1vO61IgdhnQRT0mySUiIMh0qaXUk/fdy8uKLEeWYqpsCIkh6Fo9er58+WXVuIHBpQlbAE&#10;QYwrurakjfdtkSSON0IzN4FWGHTWYDXzaNpdUlnWIbpWSZ6mL5MObNVa4MI5vL0dnHQV8etacP++&#10;rp3wRJUUc/Nxt3Hfhj1ZLVmxs6xtJB/TYE/IQjNp8NMz1C3zjOyt/AdKS27BQe0nHHQCdS25iDVg&#10;NVn6qJr7hrUi1oLkuPZMk/t/sPzd4YMlsippns0pMUyjSKcf308/f59+fSN5IKhrXYFx9y1G+v4V&#10;9Ch0LNa1d8A/O2Jg3TCzEzfWQtcIVmGCWXiZXDwdcFwA2XZvocJ/2N5DBOprqwN7yAdBdBTqeBZH&#10;9J5wvJxli3S6QBdHX5Zf5fM0ypew4uF5a51/LUCTcCipRfUjPDvcOR/SYcVDSPjNgZLVRioVDbvb&#10;rpUlB4adsokrVvAoTBnSlXQxy2cDA0+A0NJjyyupS3qVhjX+o8xIWOBoYMv3234UYAvVEamzMLQw&#10;jhweGrBfKemwfUvqvuyZFZSoNwbpX2TTaej3aExn8xwNe+nZXnqY4QhVUk/JcFz7OCOBGAM3KFMt&#10;I4FBzyGTMVdsy8jrOEKh7y/tGPV30Fd/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HblyIbYAAAA&#10;CgEAAA8AAAAAAAAAAQAgAAAAIgAAAGRycy9kb3ducmV2LnhtbFBLAQIUABQAAAAIAIdO4kCQrfLR&#10;HQIAADAEAAAOAAAAAAAAAAEAIAAAACcBAABkcnMvZTJvRG9jLnhtbFBLBQYAAAAABgAGAFkBAAC2&#10;BQAAAAA=&#10;">
                <v:fill on="t" focussize="0,0"/>
                <v:stroke color="#FFFFFF [3212]" miterlimit="8" joinstyle="miter"/>
                <v:imagedata o:title=""/>
                <o:lock v:ext="edit" aspectratio="f"/>
                <v:textbox>
                  <w:txbxContent>
                    <w:p>
                      <w:pPr>
                        <w:rPr>
                          <w:rFonts w:ascii="微软雅黑" w:hAnsi="微软雅黑" w:eastAsia="微软雅黑"/>
                          <w:b/>
                          <w:bCs/>
                          <w:color w:val="70AD47" w:themeColor="accent6"/>
                          <w:sz w:val="90"/>
                          <w:szCs w:val="90"/>
                          <w14:textFill>
                            <w14:solidFill>
                              <w14:schemeClr w14:val="accent6"/>
                            </w14:solidFill>
                          </w14:textFill>
                        </w:rPr>
                      </w:pPr>
                      <w:r>
                        <w:rPr>
                          <w:rFonts w:hint="eastAsia" w:ascii="微软雅黑" w:hAnsi="微软雅黑" w:eastAsia="微软雅黑"/>
                          <w:b/>
                          <w:bCs/>
                          <w:color w:val="70AD47" w:themeColor="accent6"/>
                          <w:sz w:val="90"/>
                          <w:szCs w:val="90"/>
                          <w14:textFill>
                            <w14:solidFill>
                              <w14:schemeClr w14:val="accent6"/>
                            </w14:solidFill>
                          </w14:textFill>
                        </w:rPr>
                        <w:t>项目详细解决方案</w:t>
                      </w:r>
                    </w:p>
                  </w:txbxContent>
                </v:textbox>
                <w10:wrap type="square"/>
              </v:shape>
            </w:pict>
          </mc:Fallback>
        </mc:AlternateContent>
      </w:r>
      <w:r>
        <w:drawing>
          <wp:anchor distT="0" distB="0" distL="114300" distR="114300" simplePos="0" relativeHeight="251673600" behindDoc="0" locked="0" layoutInCell="1" allowOverlap="1">
            <wp:simplePos x="0" y="0"/>
            <wp:positionH relativeFrom="column">
              <wp:posOffset>2011045</wp:posOffset>
            </wp:positionH>
            <wp:positionV relativeFrom="paragraph">
              <wp:posOffset>631825</wp:posOffset>
            </wp:positionV>
            <wp:extent cx="1162685" cy="1250950"/>
            <wp:effectExtent l="0" t="0" r="0" b="635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rcRect l="8121" t="7106" r="13535" b="8630"/>
                    <a:stretch>
                      <a:fillRect/>
                    </a:stretch>
                  </pic:blipFill>
                  <pic:spPr>
                    <a:xfrm>
                      <a:off x="0" y="0"/>
                      <a:ext cx="1162685" cy="1250950"/>
                    </a:xfrm>
                    <a:prstGeom prst="rect">
                      <a:avLst/>
                    </a:prstGeom>
                    <a:ln>
                      <a:noFill/>
                    </a:ln>
                  </pic:spPr>
                </pic:pic>
              </a:graphicData>
            </a:graphic>
          </wp:anchor>
        </w:drawing>
      </w:r>
      <w:r>
        <w:rPr>
          <w:sz w:val="32"/>
        </w:rPr>
        <mc:AlternateContent>
          <mc:Choice Requires="wpg">
            <w:drawing>
              <wp:anchor distT="0" distB="0" distL="114300" distR="114300" simplePos="0" relativeHeight="251668480" behindDoc="1" locked="0" layoutInCell="1" allowOverlap="1">
                <wp:simplePos x="0" y="0"/>
                <wp:positionH relativeFrom="column">
                  <wp:posOffset>-1157605</wp:posOffset>
                </wp:positionH>
                <wp:positionV relativeFrom="page">
                  <wp:posOffset>6217285</wp:posOffset>
                </wp:positionV>
                <wp:extent cx="7644130" cy="5660390"/>
                <wp:effectExtent l="0" t="0" r="0" b="0"/>
                <wp:wrapNone/>
                <wp:docPr id="156" name="组合 156"/>
                <wp:cNvGraphicFramePr/>
                <a:graphic xmlns:a="http://schemas.openxmlformats.org/drawingml/2006/main">
                  <a:graphicData uri="http://schemas.microsoft.com/office/word/2010/wordprocessingGroup">
                    <wpg:wgp>
                      <wpg:cNvGrpSpPr/>
                      <wpg:grpSpPr>
                        <a:xfrm>
                          <a:off x="0" y="0"/>
                          <a:ext cx="7644130" cy="5660390"/>
                          <a:chOff x="17788" y="59819"/>
                          <a:chExt cx="12038" cy="8914"/>
                        </a:xfrm>
                        <a:effectLst/>
                      </wpg:grpSpPr>
                      <wps:wsp>
                        <wps:cNvPr id="123" name="直角三角形 123"/>
                        <wps:cNvSpPr/>
                        <wps:spPr>
                          <a:xfrm>
                            <a:off x="17788" y="63708"/>
                            <a:ext cx="7812" cy="4727"/>
                          </a:xfrm>
                          <a:prstGeom prst="rtTriangle">
                            <a:avLst/>
                          </a:prstGeom>
                          <a:solidFill>
                            <a:srgbClr val="C5E0B4">
                              <a:lumMod val="40000"/>
                              <a:lumOff val="6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5" name="直角三角形 125"/>
                        <wps:cNvSpPr/>
                        <wps:spPr>
                          <a:xfrm rot="16200000">
                            <a:off x="21365" y="60271"/>
                            <a:ext cx="8914" cy="8009"/>
                          </a:xfrm>
                          <a:prstGeom prst="rtTriangle">
                            <a:avLst/>
                          </a:prstGeom>
                          <a:solidFill>
                            <a:schemeClr val="accent6">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91.15pt;margin-top:489.55pt;height:445.7pt;width:601.9pt;mso-position-vertical-relative:page;z-index:-251648000;mso-width-relative:page;mso-height-relative:page;" coordorigin="17788,59819" coordsize="12038,8914" o:gfxdata="UEsDBAoAAAAAAIdO4kAAAAAAAAAAAAAAAAAEAAAAZHJzL1BLAwQUAAAACACHTuJAhtffHN0AAAAO&#10;AQAADwAAAGRycy9kb3ducmV2LnhtbE2PwWrDMAyG74O9g9Fgt9Z2StY0i1NG2XYqg7WDsZsbq0lo&#10;LIfYTdq3n3vabhL6+PX9xfpiOzbi4FtHCuRcAEOqnGmpVvC1f5tlwHzQZHTnCBVc0cO6vL8rdG7c&#10;RJ847kLNYgj5XCtoQuhzzn3VoNV+7nqkeDu6weoQ16HmZtBTDLcdT4R44la3FD80usdNg9Vpd7YK&#10;3ic9vSzk67g9HTfXn3368b2VqNTjgxTPwAJewh8MN/2oDmV0OrgzGc86BTOZJYvIKlgtVxLYDRGJ&#10;TIEd4pQtRQq8LPj/GuUvUEsDBBQAAAAIAIdO4kDaxiGyXgMAAHkJAAAOAAAAZHJzL2Uyb0RvYy54&#10;bWztVs1u1DAQviPxDlbudJPsbrIbdVst/RNSoZVaxNnrOD+SYxvb27ScOcANceXGhRfggIR4Gyp4&#10;DMZ2Nl36cwHEAbEHrz3jjMffzPclm9vnDUNnVOla8FkQbYQBopyIvOblLHh6uv9gEiBtMM8xE5zO&#10;gguqg+2t+/c2W5nRWFSC5VQhCMJ11spZUBkjs8FAk4o2WG8ISTk4C6EabGCpykGucAvRGzaIwzAZ&#10;tELlUglCtQbrrncGWy5+UVBijopCU4PYLIDcjBuVGxd2HGxt4qxUWFY16dLAv5BFg2sOh/ahdrHB&#10;aKnqG6GamiihRWE2iGgGoihqQt0d4DZReO02B0ospbtLmbWl7GECaK/h9MthyZOzY4XqHGo3TgLE&#10;cQNF+vb55eWbV8haAJ9WlhlsO1DyRB6rzlD6lb3yeaEa+w+XQecO2YseWXpuEAFjmoxG0RAKQMA3&#10;TpJwOO2wJxUUyD4XpekEmsX6p5No6itDqr0uQhSHQ3Db5yfTaGTdg6uzqSv1oTbWbBPu82slNJa+&#10;wk7/HnYnFZbUlURbUFbYxcMeu3cfv394+/XTaxgvv7xHEbgcZm5/j6DONIB5C3xXMCTDNJx4GHoY&#10;J1HsMRilcXoNA6m0OaCiQXYyC5Q5VTXmJbPp4gyfdejgbLXRmrVgdb5fM+YWqlzsMIXOMLBlZ7wX&#10;Phy5Z9myeSxybx6F8PNZgdnWzu1OVmYoivZhXIF+is84aqHQcQoREMFA94JhA9NGQgNqXgYIsxJ0&#10;hBjlDubCpgbw+aR3sa78cS6sz6KpDSgIqxtoDJuESw6yYNw+dq0xVrDbrliI/ALqp4QXBS3Jfg3I&#10;HWJtjrECFYAkQdnMEQwFE5C56GYBqoR6cZvd7ocGA2+AWlAVuNXzJVY0QOwRh9aDzh1ZGXKL0TiN&#10;YaHWPYt1D182OwJKEYGGSuKmdr9hq2mhRPMMBHBuTwUX5gTO9vh1ix3j1Q4klND53G0D6ZHYHPIT&#10;SWxwixMX86URRd0RaIWOY5MjkNWBv8Kk8d1MGtuK2zSAeXcwyZczSuDdYFvBXq3TpTgaJhAb9CMJ&#10;4zTyzbMilpMULy5h6LRnTVxWfPlDxJpPd6PJ3g1i9QyC1l0jVs+3/8T6V4nlXljwfneC2X2L2A+I&#10;9bUj4tUX09Y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htffHN0AAAAOAQAADwAAAAAAAAABACAA&#10;AAAiAAAAZHJzL2Rvd25yZXYueG1sUEsBAhQAFAAAAAgAh07iQNrGIbJeAwAAeQkAAA4AAAAAAAAA&#10;AQAgAAAALAEAAGRycy9lMm9Eb2MueG1sUEsFBgAAAAAGAAYAWQEAAPwGAAAAAA==&#10;">
                <o:lock v:ext="edit" aspectratio="f"/>
                <v:shape id="_x0000_s1026" o:spid="_x0000_s1026" o:spt="6" type="#_x0000_t6" style="position:absolute;left:17788;top:63708;height:4727;width:7812;v-text-anchor:middle;" fillcolor="#E8F3E1" filled="t" stroked="f" coordsize="21600,21600" o:gfxdata="UEsDBAoAAAAAAIdO4kAAAAAAAAAAAAAAAAAEAAAAZHJzL1BLAwQUAAAACACHTuJAvpkogr0AAADc&#10;AAAADwAAAGRycy9kb3ducmV2LnhtbEVPS2vCQBC+F/wPywheSt0kgkjq6kFQWkXBBy3ehuyYBLOz&#10;YXeN9t93hUJv8/E9Zzp/mEZ05HxtWUE6TEAQF1bXXCo4HZdvExA+IGtsLJOCH/Iwn/Vepphre+c9&#10;dYdQihjCPkcFVQhtLqUvKjLoh7YljtzFOoMhQldK7fAew00jsyQZS4M1x4YKW1pUVFwPN6PA25P7&#10;Tsfr89puttln5762u9eVUoN+mryDCPQI/+I/94eO87MRPJ+JF8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SiC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_x0000_s1026" o:spid="_x0000_s1026" o:spt="6" type="#_x0000_t6" style="position:absolute;left:21365;top:60271;height:8009;width:8914;rotation:-5898240f;v-text-anchor:middle;" fillcolor="#A9D18E [1945]" filled="t" stroked="f" coordsize="21600,21600" o:gfxdata="UEsDBAoAAAAAAIdO4kAAAAAAAAAAAAAAAAAEAAAAZHJzL1BLAwQUAAAACACHTuJAxBUqFboAAADc&#10;AAAADwAAAGRycy9kb3ducmV2LnhtbEVPy6rCMBDdC/5DGOHuNNWLItXoQvFycaFY3bgbmrEpNpPa&#10;xNffG0FwN4fznOn8YStxo8aXjhX0ewkI4tzpkgsFh/2qOwbhA7LGyjEpeJKH+azdmmKq3Z13dMtC&#10;IWII+xQVmBDqVEqfG7Loe64mjtzJNRZDhE0hdYP3GG4rOUiSkbRYcmwwWNPCUH7OrlbBcS8XG72+&#10;muHfdnzE6heXpwsq9dPpJxMQgR7hK/64/3WcPxjC+5l4gZy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FSoV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shape>
              </v:group>
            </w:pict>
          </mc:Fallback>
        </mc:AlternateContent>
      </w:r>
    </w:p>
    <w:p>
      <w:pPr>
        <w:widowControl/>
        <w:jc w:val="left"/>
        <w:rPr>
          <w:rFonts w:ascii="楷体" w:hAnsi="楷体" w:eastAsia="楷体" w:cs="Times New Roman"/>
          <w:sz w:val="28"/>
          <w:szCs w:val="28"/>
        </w:rPr>
      </w:pPr>
    </w:p>
    <w:p>
      <w:pPr>
        <w:pStyle w:val="12"/>
        <w:tabs>
          <w:tab w:val="right" w:leader="dot" w:pos="8296"/>
        </w:tabs>
        <w:jc w:val="center"/>
        <w:rPr>
          <w:rFonts w:ascii="楷体" w:hAnsi="楷体" w:eastAsia="楷体"/>
          <w:sz w:val="28"/>
          <w:szCs w:val="28"/>
        </w:rPr>
      </w:pPr>
      <w:r>
        <w:rPr>
          <w:rFonts w:hint="eastAsia" w:ascii="楷体" w:hAnsi="楷体" w:eastAsia="楷体"/>
          <w:sz w:val="28"/>
          <w:szCs w:val="28"/>
        </w:rPr>
        <w:t>目录</w:t>
      </w:r>
    </w:p>
    <w:p>
      <w:pPr>
        <w:pStyle w:val="12"/>
        <w:tabs>
          <w:tab w:val="right" w:leader="dot" w:pos="9061"/>
        </w:tabs>
        <w:rPr>
          <w:rFonts w:asciiTheme="minorHAnsi" w:hAnsiTheme="minorHAnsi" w:eastAsiaTheme="minorEastAsia" w:cstheme="minorBidi"/>
          <w:szCs w:val="22"/>
        </w:rPr>
      </w:pPr>
      <w:r>
        <w:rPr>
          <w:rFonts w:hint="eastAsia"/>
        </w:rPr>
        <w:fldChar w:fldCharType="begin"/>
      </w:r>
      <w:r>
        <w:rPr>
          <w:rFonts w:hint="eastAsia"/>
        </w:rPr>
        <w:instrText xml:space="preserve">TOC \o "1-3" \h \u </w:instrText>
      </w:r>
      <w:r>
        <w:rPr>
          <w:rFonts w:hint="eastAsia"/>
        </w:rPr>
        <w:fldChar w:fldCharType="separate"/>
      </w:r>
      <w:r>
        <w:fldChar w:fldCharType="begin"/>
      </w:r>
      <w:r>
        <w:instrText xml:space="preserve"> HYPERLINK \l "_Toc41646455" </w:instrText>
      </w:r>
      <w:r>
        <w:fldChar w:fldCharType="separate"/>
      </w:r>
      <w:r>
        <w:rPr>
          <w:rStyle w:val="18"/>
          <w:rFonts w:ascii="楷体" w:hAnsi="楷体" w:eastAsia="楷体"/>
        </w:rPr>
        <w:t>一、项目目标与解决思路</w:t>
      </w:r>
      <w:r>
        <w:tab/>
      </w:r>
      <w:r>
        <w:fldChar w:fldCharType="begin"/>
      </w:r>
      <w:r>
        <w:instrText xml:space="preserve"> PAGEREF _Toc41646455 \h </w:instrText>
      </w:r>
      <w:r>
        <w:fldChar w:fldCharType="separate"/>
      </w:r>
      <w:r>
        <w:t>4</w:t>
      </w:r>
      <w:r>
        <w:fldChar w:fldCharType="end"/>
      </w:r>
      <w:r>
        <w:fldChar w:fldCharType="end"/>
      </w:r>
    </w:p>
    <w:p>
      <w:pPr>
        <w:pStyle w:val="13"/>
        <w:tabs>
          <w:tab w:val="right" w:leader="dot" w:pos="9061"/>
        </w:tabs>
        <w:rPr>
          <w:rFonts w:asciiTheme="minorHAnsi" w:hAnsiTheme="minorHAnsi" w:eastAsiaTheme="minorEastAsia" w:cstheme="minorBidi"/>
          <w:szCs w:val="22"/>
        </w:rPr>
      </w:pPr>
      <w:r>
        <w:fldChar w:fldCharType="begin"/>
      </w:r>
      <w:r>
        <w:instrText xml:space="preserve"> HYPERLINK \l "_Toc41646456" </w:instrText>
      </w:r>
      <w:r>
        <w:fldChar w:fldCharType="separate"/>
      </w:r>
      <w:r>
        <w:rPr>
          <w:rStyle w:val="18"/>
          <w:rFonts w:ascii="楷体" w:hAnsi="楷体" w:eastAsia="楷体"/>
        </w:rPr>
        <w:t>1.1 项目背景</w:t>
      </w:r>
      <w:r>
        <w:tab/>
      </w:r>
      <w:r>
        <w:fldChar w:fldCharType="begin"/>
      </w:r>
      <w:r>
        <w:instrText xml:space="preserve"> PAGEREF _Toc41646456 \h </w:instrText>
      </w:r>
      <w:r>
        <w:fldChar w:fldCharType="separate"/>
      </w:r>
      <w:r>
        <w:t>4</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"_Toc41646457" </w:instrText>
      </w:r>
      <w:r>
        <w:fldChar w:fldCharType="separate"/>
      </w:r>
      <w:r>
        <w:rPr>
          <w:rStyle w:val="18"/>
          <w:rFonts w:ascii="楷体" w:hAnsi="楷体" w:eastAsia="楷体"/>
        </w:rPr>
        <w:t>1.1.1整体背景</w:t>
      </w:r>
      <w:r>
        <w:tab/>
      </w:r>
      <w:r>
        <w:fldChar w:fldCharType="begin"/>
      </w:r>
      <w:r>
        <w:instrText xml:space="preserve"> PAGEREF _Toc41646457 \h </w:instrText>
      </w:r>
      <w:r>
        <w:fldChar w:fldCharType="separate"/>
      </w:r>
      <w:r>
        <w:t>4</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"_Toc41646458" </w:instrText>
      </w:r>
      <w:r>
        <w:fldChar w:fldCharType="separate"/>
      </w:r>
      <w:r>
        <w:rPr>
          <w:rStyle w:val="18"/>
          <w:rFonts w:ascii="楷体" w:hAnsi="楷体" w:eastAsia="楷体"/>
        </w:rPr>
        <w:t>1.1.2社会背景</w:t>
      </w:r>
      <w:r>
        <w:tab/>
      </w:r>
      <w:r>
        <w:fldChar w:fldCharType="begin"/>
      </w:r>
      <w:r>
        <w:instrText xml:space="preserve"> PAGEREF _Toc41646458 \h </w:instrText>
      </w:r>
      <w:r>
        <w:fldChar w:fldCharType="separate"/>
      </w:r>
      <w:r>
        <w:t>4</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"_Toc41646459" </w:instrText>
      </w:r>
      <w:r>
        <w:fldChar w:fldCharType="separate"/>
      </w:r>
      <w:r>
        <w:rPr>
          <w:rStyle w:val="18"/>
          <w:rFonts w:ascii="楷体" w:hAnsi="楷体" w:eastAsia="楷体"/>
        </w:rPr>
        <w:t>1.1.3公司背景</w:t>
      </w:r>
      <w:r>
        <w:tab/>
      </w:r>
      <w:r>
        <w:fldChar w:fldCharType="begin"/>
      </w:r>
      <w:r>
        <w:instrText xml:space="preserve"> PAGEREF _Toc41646459 \h </w:instrText>
      </w:r>
      <w:r>
        <w:fldChar w:fldCharType="separate"/>
      </w:r>
      <w:r>
        <w:t>4</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"_Toc41646460" </w:instrText>
      </w:r>
      <w:r>
        <w:fldChar w:fldCharType="separate"/>
      </w:r>
      <w:r>
        <w:rPr>
          <w:rStyle w:val="18"/>
          <w:rFonts w:ascii="楷体" w:hAnsi="楷体" w:eastAsia="楷体"/>
        </w:rPr>
        <w:t>1.1.4业务背景</w:t>
      </w:r>
      <w:r>
        <w:tab/>
      </w:r>
      <w:r>
        <w:fldChar w:fldCharType="begin"/>
      </w:r>
      <w:r>
        <w:instrText xml:space="preserve"> PAGEREF _Toc41646460 \h </w:instrText>
      </w:r>
      <w:r>
        <w:fldChar w:fldCharType="separate"/>
      </w:r>
      <w:r>
        <w:t>5</w:t>
      </w:r>
      <w:r>
        <w:fldChar w:fldCharType="end"/>
      </w:r>
      <w:r>
        <w:fldChar w:fldCharType="end"/>
      </w:r>
    </w:p>
    <w:p>
      <w:pPr>
        <w:pStyle w:val="13"/>
        <w:tabs>
          <w:tab w:val="right" w:leader="dot" w:pos="9061"/>
        </w:tabs>
        <w:rPr>
          <w:rFonts w:asciiTheme="minorHAnsi" w:hAnsiTheme="minorHAnsi" w:eastAsiaTheme="minorEastAsia" w:cstheme="minorBidi"/>
          <w:szCs w:val="22"/>
        </w:rPr>
      </w:pPr>
      <w:r>
        <w:fldChar w:fldCharType="begin"/>
      </w:r>
      <w:r>
        <w:instrText xml:space="preserve"> HYPERLINK \l "_Toc41646461" </w:instrText>
      </w:r>
      <w:r>
        <w:fldChar w:fldCharType="separate"/>
      </w:r>
      <w:r>
        <w:rPr>
          <w:rStyle w:val="18"/>
          <w:rFonts w:ascii="楷体" w:hAnsi="楷体" w:eastAsia="楷体"/>
        </w:rPr>
        <w:t>1.2 市场及行业分析</w:t>
      </w:r>
      <w:r>
        <w:tab/>
      </w:r>
      <w:r>
        <w:fldChar w:fldCharType="begin"/>
      </w:r>
      <w:r>
        <w:instrText xml:space="preserve"> PAGEREF _Toc41646461 \h </w:instrText>
      </w:r>
      <w:r>
        <w:fldChar w:fldCharType="separate"/>
      </w:r>
      <w:r>
        <w:t>5</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"_Toc41646462" </w:instrText>
      </w:r>
      <w:r>
        <w:fldChar w:fldCharType="separate"/>
      </w:r>
      <w:r>
        <w:rPr>
          <w:rStyle w:val="18"/>
          <w:rFonts w:ascii="楷体" w:hAnsi="楷体" w:eastAsia="楷体"/>
        </w:rPr>
        <w:t>1.2.1 市场需求</w:t>
      </w:r>
      <w:r>
        <w:tab/>
      </w:r>
      <w:r>
        <w:fldChar w:fldCharType="begin"/>
      </w:r>
      <w:r>
        <w:instrText xml:space="preserve"> PAGEREF _Toc41646462 \h </w:instrText>
      </w:r>
      <w:r>
        <w:fldChar w:fldCharType="separate"/>
      </w:r>
      <w:r>
        <w:t>5</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"_Toc41646463" </w:instrText>
      </w:r>
      <w:r>
        <w:fldChar w:fldCharType="separate"/>
      </w:r>
      <w:r>
        <w:rPr>
          <w:rStyle w:val="18"/>
          <w:rFonts w:ascii="楷体" w:hAnsi="楷体" w:eastAsia="楷体"/>
        </w:rPr>
        <w:t>1.2.2 市场现状</w:t>
      </w:r>
      <w:r>
        <w:tab/>
      </w:r>
      <w:r>
        <w:fldChar w:fldCharType="begin"/>
      </w:r>
      <w:r>
        <w:instrText xml:space="preserve"> PAGEREF _Toc41646463 \h </w:instrText>
      </w:r>
      <w:r>
        <w:fldChar w:fldCharType="separate"/>
      </w:r>
      <w:r>
        <w:t>6</w:t>
      </w:r>
      <w:r>
        <w:fldChar w:fldCharType="end"/>
      </w:r>
      <w:r>
        <w:fldChar w:fldCharType="end"/>
      </w:r>
    </w:p>
    <w:p>
      <w:pPr>
        <w:pStyle w:val="8"/>
        <w:tabs>
          <w:tab w:val="left" w:pos="1470"/>
          <w:tab w:val="right" w:leader="dot" w:pos="9061"/>
        </w:tabs>
        <w:rPr>
          <w:rFonts w:asciiTheme="minorHAnsi" w:hAnsiTheme="minorHAnsi" w:eastAsiaTheme="minorEastAsia" w:cstheme="minorBidi"/>
          <w:szCs w:val="22"/>
        </w:rPr>
      </w:pPr>
      <w:r>
        <w:fldChar w:fldCharType="begin"/>
      </w:r>
      <w:r>
        <w:instrText xml:space="preserve"> HYPERLINK \l "_Toc41646464" </w:instrText>
      </w:r>
      <w:r>
        <w:fldChar w:fldCharType="separate"/>
      </w:r>
      <w:r>
        <w:rPr>
          <w:rStyle w:val="18"/>
          <w:rFonts w:ascii="楷体" w:hAnsi="楷体" w:eastAsia="楷体"/>
        </w:rPr>
        <w:t>1.2.3</w:t>
      </w:r>
      <w:r>
        <w:rPr>
          <w:rFonts w:asciiTheme="minorHAnsi" w:hAnsiTheme="minorHAnsi" w:eastAsiaTheme="minorEastAsia" w:cstheme="minorBidi"/>
          <w:szCs w:val="22"/>
        </w:rPr>
        <w:tab/>
      </w:r>
      <w:r>
        <w:rPr>
          <w:rStyle w:val="18"/>
          <w:rFonts w:ascii="楷体" w:hAnsi="楷体" w:eastAsia="楷体"/>
        </w:rPr>
        <w:t>竞品分析</w:t>
      </w:r>
      <w:r>
        <w:tab/>
      </w:r>
      <w:r>
        <w:fldChar w:fldCharType="begin"/>
      </w:r>
      <w:r>
        <w:instrText xml:space="preserve"> PAGEREF _Toc41646464 \h </w:instrText>
      </w:r>
      <w:r>
        <w:fldChar w:fldCharType="separate"/>
      </w:r>
      <w:r>
        <w:t>6</w:t>
      </w:r>
      <w:r>
        <w:fldChar w:fldCharType="end"/>
      </w:r>
      <w:r>
        <w:fldChar w:fldCharType="end"/>
      </w:r>
    </w:p>
    <w:p>
      <w:pPr>
        <w:pStyle w:val="8"/>
        <w:tabs>
          <w:tab w:val="left" w:pos="1470"/>
          <w:tab w:val="right" w:leader="dot" w:pos="9061"/>
        </w:tabs>
        <w:rPr>
          <w:rFonts w:asciiTheme="minorHAnsi" w:hAnsiTheme="minorHAnsi" w:eastAsiaTheme="minorEastAsia" w:cstheme="minorBidi"/>
          <w:szCs w:val="22"/>
        </w:rPr>
      </w:pPr>
      <w:r>
        <w:fldChar w:fldCharType="begin"/>
      </w:r>
      <w:r>
        <w:instrText xml:space="preserve"> HYPERLINK \l "_Toc41646465" </w:instrText>
      </w:r>
      <w:r>
        <w:fldChar w:fldCharType="separate"/>
      </w:r>
      <w:r>
        <w:rPr>
          <w:rStyle w:val="18"/>
          <w:rFonts w:ascii="楷体" w:hAnsi="楷体" w:eastAsia="楷体"/>
        </w:rPr>
        <w:t>1.2.4</w:t>
      </w:r>
      <w:r>
        <w:rPr>
          <w:rFonts w:asciiTheme="minorHAnsi" w:hAnsiTheme="minorHAnsi" w:eastAsiaTheme="minorEastAsia" w:cstheme="minorBidi"/>
          <w:szCs w:val="22"/>
        </w:rPr>
        <w:tab/>
      </w:r>
      <w:r>
        <w:rPr>
          <w:rStyle w:val="18"/>
          <w:rFonts w:ascii="楷体" w:hAnsi="楷体" w:eastAsia="楷体"/>
        </w:rPr>
        <w:t>市场趋势预测</w:t>
      </w:r>
      <w:r>
        <w:tab/>
      </w:r>
      <w:r>
        <w:fldChar w:fldCharType="begin"/>
      </w:r>
      <w:r>
        <w:instrText xml:space="preserve"> PAGEREF _Toc41646465 \h </w:instrText>
      </w:r>
      <w:r>
        <w:fldChar w:fldCharType="separate"/>
      </w:r>
      <w:r>
        <w:t>10</w:t>
      </w:r>
      <w:r>
        <w:fldChar w:fldCharType="end"/>
      </w:r>
      <w:r>
        <w:fldChar w:fldCharType="end"/>
      </w:r>
    </w:p>
    <w:p>
      <w:pPr>
        <w:pStyle w:val="13"/>
        <w:tabs>
          <w:tab w:val="right" w:leader="dot" w:pos="9061"/>
        </w:tabs>
        <w:rPr>
          <w:rFonts w:asciiTheme="minorHAnsi" w:hAnsiTheme="minorHAnsi" w:eastAsiaTheme="minorEastAsia" w:cstheme="minorBidi"/>
          <w:szCs w:val="22"/>
        </w:rPr>
      </w:pPr>
      <w:r>
        <w:fldChar w:fldCharType="begin"/>
      </w:r>
      <w:r>
        <w:instrText xml:space="preserve"> HYPERLINK \l "_Toc41646466" </w:instrText>
      </w:r>
      <w:r>
        <w:fldChar w:fldCharType="separate"/>
      </w:r>
      <w:r>
        <w:rPr>
          <w:rStyle w:val="18"/>
          <w:rFonts w:ascii="楷体" w:hAnsi="楷体" w:eastAsia="楷体"/>
        </w:rPr>
        <w:t>1.3 项目需求分析</w:t>
      </w:r>
      <w:r>
        <w:tab/>
      </w:r>
      <w:r>
        <w:fldChar w:fldCharType="begin"/>
      </w:r>
      <w:r>
        <w:instrText xml:space="preserve"> PAGEREF _Toc41646466 \h </w:instrText>
      </w:r>
      <w:r>
        <w:fldChar w:fldCharType="separate"/>
      </w:r>
      <w:r>
        <w:t>10</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"_Toc41646467" </w:instrText>
      </w:r>
      <w:r>
        <w:fldChar w:fldCharType="separate"/>
      </w:r>
      <w:r>
        <w:rPr>
          <w:rStyle w:val="18"/>
          <w:rFonts w:ascii="楷体" w:hAnsi="楷体" w:eastAsia="楷体"/>
        </w:rPr>
        <w:t>1.3.1 问题分析</w:t>
      </w:r>
      <w:r>
        <w:tab/>
      </w:r>
      <w:r>
        <w:fldChar w:fldCharType="begin"/>
      </w:r>
      <w:r>
        <w:instrText xml:space="preserve"> PAGEREF _Toc41646467 \h </w:instrText>
      </w:r>
      <w:r>
        <w:fldChar w:fldCharType="separate"/>
      </w:r>
      <w:r>
        <w:t>10</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"_Toc41646468" </w:instrText>
      </w:r>
      <w:r>
        <w:fldChar w:fldCharType="separate"/>
      </w:r>
      <w:r>
        <w:rPr>
          <w:rStyle w:val="18"/>
          <w:rFonts w:ascii="楷体" w:hAnsi="楷体" w:eastAsia="楷体"/>
        </w:rPr>
        <w:t>1.3.2 业务目标</w:t>
      </w:r>
      <w:r>
        <w:tab/>
      </w:r>
      <w:r>
        <w:fldChar w:fldCharType="begin"/>
      </w:r>
      <w:r>
        <w:instrText xml:space="preserve"> PAGEREF _Toc41646468 \h </w:instrText>
      </w:r>
      <w:r>
        <w:fldChar w:fldCharType="separate"/>
      </w:r>
      <w:r>
        <w:t>11</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"_Toc41646469" </w:instrText>
      </w:r>
      <w:r>
        <w:fldChar w:fldCharType="separate"/>
      </w:r>
      <w:r>
        <w:rPr>
          <w:rStyle w:val="18"/>
          <w:rFonts w:ascii="楷体" w:hAnsi="楷体" w:eastAsia="楷体"/>
        </w:rPr>
        <w:t>1.3.3 系统目标</w:t>
      </w:r>
      <w:r>
        <w:tab/>
      </w:r>
      <w:r>
        <w:fldChar w:fldCharType="begin"/>
      </w:r>
      <w:r>
        <w:instrText xml:space="preserve"> PAGEREF _Toc41646469 \h </w:instrText>
      </w:r>
      <w:r>
        <w:fldChar w:fldCharType="separate"/>
      </w:r>
      <w:r>
        <w:t>12</w:t>
      </w:r>
      <w:r>
        <w:fldChar w:fldCharType="end"/>
      </w:r>
      <w:r>
        <w:fldChar w:fldCharType="end"/>
      </w:r>
    </w:p>
    <w:p>
      <w:pPr>
        <w:pStyle w:val="13"/>
        <w:tabs>
          <w:tab w:val="right" w:leader="dot" w:pos="9061"/>
        </w:tabs>
        <w:rPr>
          <w:rFonts w:asciiTheme="minorHAnsi" w:hAnsiTheme="minorHAnsi" w:eastAsiaTheme="minorEastAsia" w:cstheme="minorBidi"/>
          <w:szCs w:val="22"/>
        </w:rPr>
      </w:pPr>
      <w:r>
        <w:fldChar w:fldCharType="begin"/>
      </w:r>
      <w:r>
        <w:instrText xml:space="preserve"> HYPERLINK \l "_Toc41646470" </w:instrText>
      </w:r>
      <w:r>
        <w:fldChar w:fldCharType="separate"/>
      </w:r>
      <w:r>
        <w:rPr>
          <w:rStyle w:val="18"/>
          <w:rFonts w:ascii="楷体" w:hAnsi="楷体" w:eastAsia="楷体"/>
        </w:rPr>
        <w:t>1.4 项目价值</w:t>
      </w:r>
      <w:r>
        <w:tab/>
      </w:r>
      <w:r>
        <w:fldChar w:fldCharType="begin"/>
      </w:r>
      <w:r>
        <w:instrText xml:space="preserve"> PAGEREF _Toc41646470 \h </w:instrText>
      </w:r>
      <w:r>
        <w:fldChar w:fldCharType="separate"/>
      </w:r>
      <w:r>
        <w:t>12</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"_Toc41646471" </w:instrText>
      </w:r>
      <w:r>
        <w:fldChar w:fldCharType="separate"/>
      </w:r>
      <w:r>
        <w:rPr>
          <w:rStyle w:val="18"/>
          <w:rFonts w:ascii="楷体" w:hAnsi="楷体" w:eastAsia="楷体"/>
        </w:rPr>
        <w:t>1.4.1 创意点</w:t>
      </w:r>
      <w:r>
        <w:tab/>
      </w:r>
      <w:r>
        <w:fldChar w:fldCharType="begin"/>
      </w:r>
      <w:r>
        <w:instrText xml:space="preserve"> PAGEREF _Toc41646471 \h </w:instrText>
      </w:r>
      <w:r>
        <w:fldChar w:fldCharType="separate"/>
      </w:r>
      <w:r>
        <w:t>12</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"_Toc41646472" </w:instrText>
      </w:r>
      <w:r>
        <w:fldChar w:fldCharType="separate"/>
      </w:r>
      <w:r>
        <w:rPr>
          <w:rStyle w:val="18"/>
          <w:rFonts w:ascii="楷体" w:hAnsi="楷体" w:eastAsia="楷体"/>
        </w:rPr>
        <w:t>1.4.2 核心价值</w:t>
      </w:r>
      <w:r>
        <w:tab/>
      </w:r>
      <w:r>
        <w:fldChar w:fldCharType="begin"/>
      </w:r>
      <w:r>
        <w:instrText xml:space="preserve"> PAGEREF _Toc41646472 \h </w:instrText>
      </w:r>
      <w:r>
        <w:fldChar w:fldCharType="separate"/>
      </w:r>
      <w:r>
        <w:t>14</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"_Toc41646473" </w:instrText>
      </w:r>
      <w:r>
        <w:fldChar w:fldCharType="separate"/>
      </w:r>
      <w:r>
        <w:rPr>
          <w:rStyle w:val="18"/>
          <w:rFonts w:ascii="楷体" w:hAnsi="楷体" w:eastAsia="楷体"/>
        </w:rPr>
        <w:t>1.4.3 商业价值</w:t>
      </w:r>
      <w:r>
        <w:tab/>
      </w:r>
      <w:r>
        <w:fldChar w:fldCharType="begin"/>
      </w:r>
      <w:r>
        <w:instrText xml:space="preserve"> PAGEREF _Toc41646473 \h </w:instrText>
      </w:r>
      <w:r>
        <w:fldChar w:fldCharType="separate"/>
      </w:r>
      <w:r>
        <w:t>14</w:t>
      </w:r>
      <w:r>
        <w:fldChar w:fldCharType="end"/>
      </w:r>
      <w:r>
        <w:fldChar w:fldCharType="end"/>
      </w:r>
    </w:p>
    <w:p>
      <w:pPr>
        <w:pStyle w:val="13"/>
        <w:tabs>
          <w:tab w:val="right" w:leader="dot" w:pos="9061"/>
        </w:tabs>
        <w:rPr>
          <w:rFonts w:asciiTheme="minorHAnsi" w:hAnsiTheme="minorHAnsi" w:eastAsiaTheme="minorEastAsia" w:cstheme="minorBidi"/>
          <w:szCs w:val="22"/>
        </w:rPr>
      </w:pPr>
      <w:r>
        <w:fldChar w:fldCharType="begin"/>
      </w:r>
      <w:r>
        <w:instrText xml:space="preserve"> HYPERLINK \l "_Toc41646474" </w:instrText>
      </w:r>
      <w:r>
        <w:fldChar w:fldCharType="separate"/>
      </w:r>
      <w:r>
        <w:rPr>
          <w:rStyle w:val="18"/>
          <w:rFonts w:ascii="楷体" w:hAnsi="楷体" w:eastAsia="楷体"/>
        </w:rPr>
        <w:t>1.5业务分析</w:t>
      </w:r>
      <w:r>
        <w:tab/>
      </w:r>
      <w:r>
        <w:fldChar w:fldCharType="begin"/>
      </w:r>
      <w:r>
        <w:instrText xml:space="preserve"> PAGEREF _Toc41646474 \h </w:instrText>
      </w:r>
      <w:r>
        <w:fldChar w:fldCharType="separate"/>
      </w:r>
      <w:r>
        <w:t>15</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"_Toc41646475" </w:instrText>
      </w:r>
      <w:r>
        <w:fldChar w:fldCharType="separate"/>
      </w:r>
      <w:r>
        <w:rPr>
          <w:rStyle w:val="18"/>
          <w:rFonts w:ascii="楷体" w:hAnsi="楷体" w:eastAsia="楷体"/>
        </w:rPr>
        <w:t>1.5.1 系统业务描述</w:t>
      </w:r>
      <w:r>
        <w:tab/>
      </w:r>
      <w:r>
        <w:fldChar w:fldCharType="begin"/>
      </w:r>
      <w:r>
        <w:instrText xml:space="preserve"> PAGEREF _Toc41646475 \h </w:instrText>
      </w:r>
      <w:r>
        <w:fldChar w:fldCharType="separate"/>
      </w:r>
      <w:r>
        <w:t>15</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"_Toc41646476" </w:instrText>
      </w:r>
      <w:r>
        <w:fldChar w:fldCharType="separate"/>
      </w:r>
      <w:r>
        <w:rPr>
          <w:rStyle w:val="18"/>
          <w:rFonts w:ascii="楷体" w:hAnsi="楷体" w:eastAsia="楷体"/>
        </w:rPr>
        <w:t>1.5.2 扩展业务</w:t>
      </w:r>
      <w:r>
        <w:tab/>
      </w:r>
      <w:r>
        <w:fldChar w:fldCharType="begin"/>
      </w:r>
      <w:r>
        <w:instrText xml:space="preserve"> PAGEREF _Toc41646476 \h </w:instrText>
      </w:r>
      <w:r>
        <w:fldChar w:fldCharType="separate"/>
      </w:r>
      <w:r>
        <w:t>16</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"_Toc41646477" </w:instrText>
      </w:r>
      <w:r>
        <w:fldChar w:fldCharType="separate"/>
      </w:r>
      <w:r>
        <w:rPr>
          <w:rStyle w:val="18"/>
          <w:rFonts w:ascii="楷体" w:hAnsi="楷体" w:eastAsia="楷体"/>
        </w:rPr>
        <w:t>1.5.3 业务流程图</w:t>
      </w:r>
      <w:r>
        <w:tab/>
      </w:r>
      <w:r>
        <w:fldChar w:fldCharType="begin"/>
      </w:r>
      <w:r>
        <w:instrText xml:space="preserve"> PAGEREF _Toc41646477 \h </w:instrText>
      </w:r>
      <w:r>
        <w:fldChar w:fldCharType="separate"/>
      </w:r>
      <w:r>
        <w:t>17</w:t>
      </w:r>
      <w:r>
        <w:fldChar w:fldCharType="end"/>
      </w:r>
      <w:r>
        <w:fldChar w:fldCharType="end"/>
      </w:r>
    </w:p>
    <w:p>
      <w:pPr>
        <w:pStyle w:val="12"/>
        <w:tabs>
          <w:tab w:val="right" w:leader="dot" w:pos="9061"/>
        </w:tabs>
        <w:rPr>
          <w:rFonts w:asciiTheme="minorHAnsi" w:hAnsiTheme="minorHAnsi" w:eastAsiaTheme="minorEastAsia" w:cstheme="minorBidi"/>
          <w:szCs w:val="22"/>
        </w:rPr>
      </w:pPr>
      <w:r>
        <w:fldChar w:fldCharType="begin"/>
      </w:r>
      <w:r>
        <w:instrText xml:space="preserve"> HYPERLINK \l "_Toc41646478" </w:instrText>
      </w:r>
      <w:r>
        <w:fldChar w:fldCharType="separate"/>
      </w:r>
      <w:r>
        <w:rPr>
          <w:rStyle w:val="18"/>
          <w:rFonts w:ascii="楷体" w:hAnsi="楷体" w:eastAsia="楷体"/>
        </w:rPr>
        <w:t>二、技术方案</w:t>
      </w:r>
      <w:r>
        <w:tab/>
      </w:r>
      <w:r>
        <w:fldChar w:fldCharType="begin"/>
      </w:r>
      <w:r>
        <w:instrText xml:space="preserve"> PAGEREF _Toc41646478 \h </w:instrText>
      </w:r>
      <w:r>
        <w:fldChar w:fldCharType="separate"/>
      </w:r>
      <w:r>
        <w:t>18</w:t>
      </w:r>
      <w:r>
        <w:fldChar w:fldCharType="end"/>
      </w:r>
      <w:r>
        <w:fldChar w:fldCharType="end"/>
      </w:r>
    </w:p>
    <w:p>
      <w:pPr>
        <w:pStyle w:val="12"/>
        <w:tabs>
          <w:tab w:val="right" w:leader="dot" w:pos="9061"/>
        </w:tabs>
        <w:rPr>
          <w:rFonts w:asciiTheme="minorHAnsi" w:hAnsiTheme="minorHAnsi" w:eastAsiaTheme="minorEastAsia" w:cstheme="minorBidi"/>
          <w:szCs w:val="22"/>
        </w:rPr>
      </w:pPr>
      <w:r>
        <w:fldChar w:fldCharType="begin"/>
      </w:r>
      <w:r>
        <w:instrText xml:space="preserve"> HYPERLINK \l "_Toc41646479" </w:instrText>
      </w:r>
      <w:r>
        <w:fldChar w:fldCharType="separate"/>
      </w:r>
      <w:r>
        <w:rPr>
          <w:rStyle w:val="18"/>
          <w:rFonts w:ascii="楷体" w:hAnsi="楷体" w:eastAsia="楷体"/>
        </w:rPr>
        <w:t>2.1 系统架构设计</w:t>
      </w:r>
      <w:r>
        <w:tab/>
      </w:r>
      <w:r>
        <w:fldChar w:fldCharType="begin"/>
      </w:r>
      <w:r>
        <w:instrText xml:space="preserve"> PAGEREF _Toc41646479 \h </w:instrText>
      </w:r>
      <w:r>
        <w:fldChar w:fldCharType="separate"/>
      </w:r>
      <w:r>
        <w:t>18</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"_Toc41646480" </w:instrText>
      </w:r>
      <w:r>
        <w:fldChar w:fldCharType="separate"/>
      </w:r>
      <w:r>
        <w:rPr>
          <w:rStyle w:val="18"/>
          <w:rFonts w:ascii="楷体" w:hAnsi="楷体" w:eastAsia="楷体"/>
        </w:rPr>
        <w:t>2.1.1 系统功能架构</w:t>
      </w:r>
      <w:r>
        <w:tab/>
      </w:r>
      <w:r>
        <w:fldChar w:fldCharType="begin"/>
      </w:r>
      <w:r>
        <w:instrText xml:space="preserve"> PAGEREF _Toc41646480 \h </w:instrText>
      </w:r>
      <w:r>
        <w:fldChar w:fldCharType="separate"/>
      </w:r>
      <w:r>
        <w:t>18</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"_Toc41646481" </w:instrText>
      </w:r>
      <w:r>
        <w:fldChar w:fldCharType="separate"/>
      </w:r>
      <w:r>
        <w:rPr>
          <w:rStyle w:val="18"/>
          <w:rFonts w:ascii="楷体" w:hAnsi="楷体" w:eastAsia="楷体"/>
        </w:rPr>
        <w:t>2.1.2 系统技术架构</w:t>
      </w:r>
      <w:r>
        <w:tab/>
      </w:r>
      <w:r>
        <w:fldChar w:fldCharType="begin"/>
      </w:r>
      <w:r>
        <w:instrText xml:space="preserve"> PAGEREF _Toc41646481 \h </w:instrText>
      </w:r>
      <w:r>
        <w:fldChar w:fldCharType="separate"/>
      </w:r>
      <w:r>
        <w:t>21</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"_Toc41646482" </w:instrText>
      </w:r>
      <w:r>
        <w:fldChar w:fldCharType="separate"/>
      </w:r>
      <w:r>
        <w:rPr>
          <w:rStyle w:val="18"/>
          <w:rFonts w:ascii="楷体" w:hAnsi="楷体" w:eastAsia="楷体"/>
        </w:rPr>
        <w:t>2.1.3 系统拓扑架构</w:t>
      </w:r>
      <w:r>
        <w:tab/>
      </w:r>
      <w:r>
        <w:fldChar w:fldCharType="begin"/>
      </w:r>
      <w:r>
        <w:instrText xml:space="preserve"> PAGEREF _Toc41646482 \h </w:instrText>
      </w:r>
      <w:r>
        <w:fldChar w:fldCharType="separate"/>
      </w:r>
      <w:r>
        <w:t>24</w:t>
      </w:r>
      <w:r>
        <w:fldChar w:fldCharType="end"/>
      </w:r>
      <w:r>
        <w:fldChar w:fldCharType="end"/>
      </w:r>
    </w:p>
    <w:p>
      <w:pPr>
        <w:pStyle w:val="13"/>
        <w:tabs>
          <w:tab w:val="right" w:leader="dot" w:pos="9061"/>
        </w:tabs>
        <w:rPr>
          <w:rFonts w:asciiTheme="minorHAnsi" w:hAnsiTheme="minorHAnsi" w:eastAsiaTheme="minorEastAsia" w:cstheme="minorBidi"/>
          <w:szCs w:val="22"/>
        </w:rPr>
      </w:pPr>
      <w:r>
        <w:fldChar w:fldCharType="begin"/>
      </w:r>
      <w:r>
        <w:instrText xml:space="preserve"> HYPERLINK \l "_Toc41646483" </w:instrText>
      </w:r>
      <w:r>
        <w:fldChar w:fldCharType="separate"/>
      </w:r>
      <w:r>
        <w:rPr>
          <w:rStyle w:val="18"/>
          <w:rFonts w:ascii="楷体" w:hAnsi="楷体" w:eastAsia="楷体"/>
        </w:rPr>
        <w:t>2.2 开发工具与应用环境</w:t>
      </w:r>
      <w:r>
        <w:tab/>
      </w:r>
      <w:r>
        <w:fldChar w:fldCharType="begin"/>
      </w:r>
      <w:r>
        <w:instrText xml:space="preserve"> PAGEREF _Toc41646483 \h </w:instrText>
      </w:r>
      <w:r>
        <w:fldChar w:fldCharType="separate"/>
      </w:r>
      <w:r>
        <w:t>25</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"_Toc41646484" </w:instrText>
      </w:r>
      <w:r>
        <w:fldChar w:fldCharType="separate"/>
      </w:r>
      <w:r>
        <w:rPr>
          <w:rStyle w:val="18"/>
          <w:rFonts w:ascii="楷体" w:hAnsi="楷体" w:eastAsia="楷体"/>
        </w:rPr>
        <w:t>2.2.1 开发工具</w:t>
      </w:r>
      <w:r>
        <w:tab/>
      </w:r>
      <w:r>
        <w:fldChar w:fldCharType="begin"/>
      </w:r>
      <w:r>
        <w:instrText xml:space="preserve"> PAGEREF _Toc41646484 \h </w:instrText>
      </w:r>
      <w:r>
        <w:fldChar w:fldCharType="separate"/>
      </w:r>
      <w:r>
        <w:t>25</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"_Toc41646485" </w:instrText>
      </w:r>
      <w:r>
        <w:fldChar w:fldCharType="separate"/>
      </w:r>
      <w:r>
        <w:rPr>
          <w:rStyle w:val="18"/>
          <w:rFonts w:ascii="楷体" w:hAnsi="楷体" w:eastAsia="楷体"/>
        </w:rPr>
        <w:t>2.2.2 应用环境</w:t>
      </w:r>
      <w:r>
        <w:tab/>
      </w:r>
      <w:r>
        <w:fldChar w:fldCharType="begin"/>
      </w:r>
      <w:r>
        <w:instrText xml:space="preserve"> PAGEREF _Toc41646485 \h </w:instrText>
      </w:r>
      <w:r>
        <w:fldChar w:fldCharType="separate"/>
      </w:r>
      <w:r>
        <w:t>25</w:t>
      </w:r>
      <w:r>
        <w:fldChar w:fldCharType="end"/>
      </w:r>
      <w:r>
        <w:fldChar w:fldCharType="end"/>
      </w:r>
    </w:p>
    <w:p>
      <w:pPr>
        <w:pStyle w:val="13"/>
        <w:tabs>
          <w:tab w:val="right" w:leader="dot" w:pos="9061"/>
        </w:tabs>
        <w:rPr>
          <w:rFonts w:asciiTheme="minorHAnsi" w:hAnsiTheme="minorHAnsi" w:eastAsiaTheme="minorEastAsia" w:cstheme="minorBidi"/>
          <w:szCs w:val="22"/>
        </w:rPr>
      </w:pPr>
      <w:r>
        <w:fldChar w:fldCharType="begin"/>
      </w:r>
      <w:r>
        <w:instrText xml:space="preserve"> HYPERLINK \l "_Toc41646486" </w:instrText>
      </w:r>
      <w:r>
        <w:fldChar w:fldCharType="separate"/>
      </w:r>
      <w:r>
        <w:rPr>
          <w:rStyle w:val="18"/>
          <w:rFonts w:ascii="楷体" w:hAnsi="楷体" w:eastAsia="楷体"/>
        </w:rPr>
        <w:t>2.3 重点技术实现方案</w:t>
      </w:r>
      <w:r>
        <w:tab/>
      </w:r>
      <w:r>
        <w:fldChar w:fldCharType="begin"/>
      </w:r>
      <w:r>
        <w:instrText xml:space="preserve"> PAGEREF _Toc41646486 \h </w:instrText>
      </w:r>
      <w:r>
        <w:fldChar w:fldCharType="separate"/>
      </w:r>
      <w:r>
        <w:t>25</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"_Toc41646487" </w:instrText>
      </w:r>
      <w:r>
        <w:fldChar w:fldCharType="separate"/>
      </w:r>
      <w:r>
        <w:rPr>
          <w:rStyle w:val="18"/>
          <w:rFonts w:ascii="楷体" w:hAnsi="楷体" w:eastAsia="楷体"/>
        </w:rPr>
        <w:t>2.3.1 技术设计原则</w:t>
      </w:r>
      <w:r>
        <w:tab/>
      </w:r>
      <w:r>
        <w:fldChar w:fldCharType="begin"/>
      </w:r>
      <w:r>
        <w:instrText xml:space="preserve"> PAGEREF _Toc41646487 \h </w:instrText>
      </w:r>
      <w:r>
        <w:fldChar w:fldCharType="separate"/>
      </w:r>
      <w:r>
        <w:t>25</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"_Toc41646488" </w:instrText>
      </w:r>
      <w:r>
        <w:fldChar w:fldCharType="separate"/>
      </w:r>
      <w:r>
        <w:rPr>
          <w:rStyle w:val="18"/>
          <w:rFonts w:ascii="楷体" w:hAnsi="楷体" w:eastAsia="楷体"/>
        </w:rPr>
        <w:t>2.3.2 碳足迹获取技术</w:t>
      </w:r>
      <w:r>
        <w:tab/>
      </w:r>
      <w:r>
        <w:fldChar w:fldCharType="begin"/>
      </w:r>
      <w:r>
        <w:instrText xml:space="preserve"> PAGEREF _Toc41646488 \h </w:instrText>
      </w:r>
      <w:r>
        <w:fldChar w:fldCharType="separate"/>
      </w:r>
      <w:r>
        <w:t>26</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"_Toc41646489" </w:instrText>
      </w:r>
      <w:r>
        <w:fldChar w:fldCharType="separate"/>
      </w:r>
      <w:r>
        <w:rPr>
          <w:rStyle w:val="18"/>
          <w:rFonts w:ascii="楷体" w:hAnsi="楷体" w:eastAsia="楷体"/>
        </w:rPr>
        <w:t>2.3.3 智能路线规划</w:t>
      </w:r>
      <w:r>
        <w:tab/>
      </w:r>
      <w:r>
        <w:fldChar w:fldCharType="begin"/>
      </w:r>
      <w:r>
        <w:instrText xml:space="preserve"> PAGEREF _Toc41646489 \h </w:instrText>
      </w:r>
      <w:r>
        <w:fldChar w:fldCharType="separate"/>
      </w:r>
      <w:r>
        <w:t>27</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"_Toc41646490" </w:instrText>
      </w:r>
      <w:r>
        <w:fldChar w:fldCharType="separate"/>
      </w:r>
      <w:r>
        <w:rPr>
          <w:rStyle w:val="18"/>
          <w:rFonts w:ascii="楷体" w:hAnsi="楷体" w:eastAsia="楷体"/>
        </w:rPr>
        <w:t>2.3.4 大规模访问数据规划方案</w:t>
      </w:r>
      <w:r>
        <w:tab/>
      </w:r>
      <w:r>
        <w:fldChar w:fldCharType="begin"/>
      </w:r>
      <w:r>
        <w:instrText xml:space="preserve"> PAGEREF _Toc41646490 \h </w:instrText>
      </w:r>
      <w:r>
        <w:fldChar w:fldCharType="separate"/>
      </w:r>
      <w:r>
        <w:t>27</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"_Toc41646491" </w:instrText>
      </w:r>
      <w:r>
        <w:fldChar w:fldCharType="separate"/>
      </w:r>
      <w:r>
        <w:rPr>
          <w:rStyle w:val="18"/>
          <w:rFonts w:ascii="楷体" w:hAnsi="楷体" w:eastAsia="楷体"/>
        </w:rPr>
        <w:t>2.3.5 数据分析方案</w:t>
      </w:r>
      <w:r>
        <w:tab/>
      </w:r>
      <w:r>
        <w:fldChar w:fldCharType="begin"/>
      </w:r>
      <w:r>
        <w:instrText xml:space="preserve"> PAGEREF _Toc41646491 \h </w:instrText>
      </w:r>
      <w:r>
        <w:fldChar w:fldCharType="separate"/>
      </w:r>
      <w:r>
        <w:t>29</w:t>
      </w:r>
      <w:r>
        <w:fldChar w:fldCharType="end"/>
      </w:r>
      <w:r>
        <w:fldChar w:fldCharType="end"/>
      </w:r>
    </w:p>
    <w:p>
      <w:pPr>
        <w:pStyle w:val="13"/>
        <w:tabs>
          <w:tab w:val="right" w:leader="dot" w:pos="9061"/>
        </w:tabs>
        <w:ind w:firstLine="420" w:firstLineChars="200"/>
        <w:rPr>
          <w:rFonts w:asciiTheme="minorHAnsi" w:hAnsiTheme="minorHAnsi" w:eastAsiaTheme="minorEastAsia" w:cstheme="minorBidi"/>
          <w:szCs w:val="22"/>
        </w:rPr>
      </w:pPr>
      <w:r>
        <w:fldChar w:fldCharType="begin"/>
      </w:r>
      <w:r>
        <w:instrText xml:space="preserve"> HYPERLINK \l "_Toc41646492" </w:instrText>
      </w:r>
      <w:r>
        <w:fldChar w:fldCharType="separate"/>
      </w:r>
      <w:r>
        <w:rPr>
          <w:rStyle w:val="18"/>
          <w:rFonts w:ascii="楷体" w:hAnsi="楷体" w:eastAsia="楷体"/>
        </w:rPr>
        <w:t>2.3.6 区块链数据维护方案</w:t>
      </w:r>
      <w:r>
        <w:tab/>
      </w:r>
      <w:r>
        <w:fldChar w:fldCharType="begin"/>
      </w:r>
      <w:r>
        <w:instrText xml:space="preserve"> PAGEREF _Toc41646492 \h </w:instrText>
      </w:r>
      <w:r>
        <w:fldChar w:fldCharType="separate"/>
      </w:r>
      <w:r>
        <w:t>29</w:t>
      </w:r>
      <w:r>
        <w:fldChar w:fldCharType="end"/>
      </w:r>
      <w:r>
        <w:fldChar w:fldCharType="end"/>
      </w:r>
    </w:p>
    <w:p>
      <w:pPr>
        <w:pStyle w:val="13"/>
        <w:tabs>
          <w:tab w:val="right" w:leader="dot" w:pos="9061"/>
        </w:tabs>
        <w:rPr>
          <w:rFonts w:asciiTheme="minorHAnsi" w:hAnsiTheme="minorHAnsi" w:eastAsiaTheme="minorEastAsia" w:cstheme="minorBidi"/>
          <w:szCs w:val="22"/>
        </w:rPr>
      </w:pPr>
      <w:r>
        <w:fldChar w:fldCharType="begin"/>
      </w:r>
      <w:r>
        <w:instrText xml:space="preserve"> HYPERLINK \l "_Toc41646493" </w:instrText>
      </w:r>
      <w:r>
        <w:fldChar w:fldCharType="separate"/>
      </w:r>
      <w:r>
        <w:rPr>
          <w:rStyle w:val="18"/>
          <w:rFonts w:ascii="楷体" w:hAnsi="楷体" w:eastAsia="楷体"/>
        </w:rPr>
        <w:t>2.4 系统数据库设计</w:t>
      </w:r>
      <w:r>
        <w:tab/>
      </w:r>
      <w:r>
        <w:fldChar w:fldCharType="begin"/>
      </w:r>
      <w:r>
        <w:instrText xml:space="preserve"> PAGEREF _Toc41646493 \h </w:instrText>
      </w:r>
      <w:r>
        <w:fldChar w:fldCharType="separate"/>
      </w:r>
      <w:r>
        <w:t>31</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"_Toc41646494" </w:instrText>
      </w:r>
      <w:r>
        <w:fldChar w:fldCharType="separate"/>
      </w:r>
      <w:r>
        <w:rPr>
          <w:rStyle w:val="18"/>
          <w:rFonts w:ascii="楷体" w:hAnsi="楷体" w:eastAsia="楷体"/>
        </w:rPr>
        <w:t>2.4.1 数据库介绍</w:t>
      </w:r>
      <w:r>
        <w:tab/>
      </w:r>
      <w:r>
        <w:fldChar w:fldCharType="begin"/>
      </w:r>
      <w:r>
        <w:instrText xml:space="preserve"> PAGEREF _Toc41646494 \h </w:instrText>
      </w:r>
      <w:r>
        <w:fldChar w:fldCharType="separate"/>
      </w:r>
      <w:r>
        <w:t>31</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"_Toc41646495" </w:instrText>
      </w:r>
      <w:r>
        <w:fldChar w:fldCharType="separate"/>
      </w:r>
      <w:r>
        <w:rPr>
          <w:rStyle w:val="18"/>
          <w:rFonts w:ascii="楷体" w:hAnsi="楷体" w:eastAsia="楷体"/>
        </w:rPr>
        <w:t>2.4.2 数据库环境说明</w:t>
      </w:r>
      <w:r>
        <w:tab/>
      </w:r>
      <w:r>
        <w:fldChar w:fldCharType="begin"/>
      </w:r>
      <w:r>
        <w:instrText xml:space="preserve"> PAGEREF _Toc41646495 \h </w:instrText>
      </w:r>
      <w:r>
        <w:fldChar w:fldCharType="separate"/>
      </w:r>
      <w:r>
        <w:t>32</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"_Toc41646496" </w:instrText>
      </w:r>
      <w:r>
        <w:fldChar w:fldCharType="separate"/>
      </w:r>
      <w:r>
        <w:rPr>
          <w:rStyle w:val="18"/>
          <w:rFonts w:ascii="楷体" w:hAnsi="楷体" w:eastAsia="楷体"/>
        </w:rPr>
        <w:t>2.4.3 物理设计</w:t>
      </w:r>
      <w:r>
        <w:tab/>
      </w:r>
      <w:r>
        <w:fldChar w:fldCharType="begin"/>
      </w:r>
      <w:r>
        <w:instrText xml:space="preserve"> PAGEREF _Toc41646496 \h </w:instrText>
      </w:r>
      <w:r>
        <w:fldChar w:fldCharType="separate"/>
      </w:r>
      <w:r>
        <w:t>32</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"_Toc41646497" </w:instrText>
      </w:r>
      <w:r>
        <w:fldChar w:fldCharType="separate"/>
      </w:r>
      <w:r>
        <w:rPr>
          <w:rStyle w:val="18"/>
          <w:rFonts w:ascii="楷体" w:hAnsi="楷体" w:eastAsia="楷体"/>
        </w:rPr>
        <w:t>2.4.4 安全性设计</w:t>
      </w:r>
      <w:r>
        <w:tab/>
      </w:r>
      <w:r>
        <w:fldChar w:fldCharType="begin"/>
      </w:r>
      <w:r>
        <w:instrText xml:space="preserve"> PAGEREF _Toc41646497 \h </w:instrText>
      </w:r>
      <w:r>
        <w:fldChar w:fldCharType="separate"/>
      </w:r>
      <w:r>
        <w:t>34</w:t>
      </w:r>
      <w:r>
        <w:fldChar w:fldCharType="end"/>
      </w:r>
      <w:r>
        <w:fldChar w:fldCharType="end"/>
      </w:r>
    </w:p>
    <w:p>
      <w:pPr>
        <w:pStyle w:val="12"/>
        <w:tabs>
          <w:tab w:val="right" w:leader="dot" w:pos="9061"/>
        </w:tabs>
        <w:rPr>
          <w:rFonts w:asciiTheme="minorHAnsi" w:hAnsiTheme="minorHAnsi" w:eastAsiaTheme="minorEastAsia" w:cstheme="minorBidi"/>
          <w:szCs w:val="22"/>
        </w:rPr>
      </w:pPr>
      <w:r>
        <w:fldChar w:fldCharType="begin"/>
      </w:r>
      <w:r>
        <w:instrText xml:space="preserve"> HYPERLINK \l "_Toc41646498" </w:instrText>
      </w:r>
      <w:r>
        <w:fldChar w:fldCharType="separate"/>
      </w:r>
      <w:r>
        <w:rPr>
          <w:rStyle w:val="18"/>
          <w:rFonts w:ascii="楷体" w:hAnsi="楷体" w:eastAsia="楷体"/>
        </w:rPr>
        <w:t>三、成本及可行性分析</w:t>
      </w:r>
      <w:r>
        <w:tab/>
      </w:r>
      <w:r>
        <w:fldChar w:fldCharType="begin"/>
      </w:r>
      <w:r>
        <w:instrText xml:space="preserve"> PAGEREF _Toc41646498 \h </w:instrText>
      </w:r>
      <w:r>
        <w:fldChar w:fldCharType="separate"/>
      </w:r>
      <w:r>
        <w:t>35</w:t>
      </w:r>
      <w:r>
        <w:fldChar w:fldCharType="end"/>
      </w:r>
      <w:r>
        <w:fldChar w:fldCharType="end"/>
      </w:r>
    </w:p>
    <w:p>
      <w:pPr>
        <w:pStyle w:val="13"/>
        <w:tabs>
          <w:tab w:val="right" w:leader="dot" w:pos="9061"/>
        </w:tabs>
        <w:rPr>
          <w:rFonts w:asciiTheme="minorHAnsi" w:hAnsiTheme="minorHAnsi" w:eastAsiaTheme="minorEastAsia" w:cstheme="minorBidi"/>
          <w:szCs w:val="22"/>
        </w:rPr>
      </w:pPr>
      <w:r>
        <w:fldChar w:fldCharType="begin"/>
      </w:r>
      <w:r>
        <w:instrText xml:space="preserve"> HYPERLINK \l "_Toc41646499" </w:instrText>
      </w:r>
      <w:r>
        <w:fldChar w:fldCharType="separate"/>
      </w:r>
      <w:r>
        <w:rPr>
          <w:rStyle w:val="18"/>
          <w:rFonts w:ascii="楷体" w:hAnsi="楷体" w:eastAsia="楷体"/>
        </w:rPr>
        <w:t>3.1 成本分析</w:t>
      </w:r>
      <w:r>
        <w:tab/>
      </w:r>
      <w:r>
        <w:fldChar w:fldCharType="begin"/>
      </w:r>
      <w:r>
        <w:instrText xml:space="preserve"> PAGEREF _Toc41646499 \h </w:instrText>
      </w:r>
      <w:r>
        <w:fldChar w:fldCharType="separate"/>
      </w:r>
      <w:r>
        <w:t>35</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"_Toc41646500" </w:instrText>
      </w:r>
      <w:r>
        <w:fldChar w:fldCharType="separate"/>
      </w:r>
      <w:r>
        <w:rPr>
          <w:rStyle w:val="18"/>
          <w:rFonts w:ascii="楷体" w:hAnsi="楷体" w:eastAsia="楷体"/>
        </w:rPr>
        <w:t>3.1.1系统集成成本分析</w:t>
      </w:r>
      <w:r>
        <w:tab/>
      </w:r>
      <w:r>
        <w:fldChar w:fldCharType="begin"/>
      </w:r>
      <w:r>
        <w:instrText xml:space="preserve"> PAGEREF _Toc41646500 \h </w:instrText>
      </w:r>
      <w:r>
        <w:fldChar w:fldCharType="separate"/>
      </w:r>
      <w:r>
        <w:t>35</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"_Toc41646501" </w:instrText>
      </w:r>
      <w:r>
        <w:fldChar w:fldCharType="separate"/>
      </w:r>
      <w:r>
        <w:rPr>
          <w:rStyle w:val="18"/>
          <w:rFonts w:ascii="楷体" w:hAnsi="楷体" w:eastAsia="楷体"/>
        </w:rPr>
        <w:t>3.1.2维护成本分析</w:t>
      </w:r>
      <w:r>
        <w:tab/>
      </w:r>
      <w:r>
        <w:fldChar w:fldCharType="begin"/>
      </w:r>
      <w:r>
        <w:instrText xml:space="preserve"> PAGEREF _Toc41646501 \h </w:instrText>
      </w:r>
      <w:r>
        <w:fldChar w:fldCharType="separate"/>
      </w:r>
      <w:r>
        <w:t>36</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"_Toc41646502" </w:instrText>
      </w:r>
      <w:r>
        <w:fldChar w:fldCharType="separate"/>
      </w:r>
      <w:r>
        <w:rPr>
          <w:rStyle w:val="18"/>
          <w:rFonts w:ascii="楷体" w:hAnsi="楷体" w:eastAsia="楷体"/>
        </w:rPr>
        <w:t>3.1.3人力成本分析</w:t>
      </w:r>
      <w:r>
        <w:tab/>
      </w:r>
      <w:r>
        <w:fldChar w:fldCharType="begin"/>
      </w:r>
      <w:r>
        <w:instrText xml:space="preserve"> PAGEREF _Toc41646502 \h </w:instrText>
      </w:r>
      <w:r>
        <w:fldChar w:fldCharType="separate"/>
      </w:r>
      <w:r>
        <w:t>36</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"_Toc41646503" </w:instrText>
      </w:r>
      <w:r>
        <w:fldChar w:fldCharType="separate"/>
      </w:r>
      <w:r>
        <w:rPr>
          <w:rStyle w:val="18"/>
          <w:rFonts w:ascii="楷体" w:hAnsi="楷体" w:eastAsia="楷体"/>
        </w:rPr>
        <w:t>3.1.4软硬件成本分析</w:t>
      </w:r>
      <w:r>
        <w:tab/>
      </w:r>
      <w:r>
        <w:fldChar w:fldCharType="begin"/>
      </w:r>
      <w:r>
        <w:instrText xml:space="preserve"> PAGEREF _Toc41646503 \h </w:instrText>
      </w:r>
      <w:r>
        <w:fldChar w:fldCharType="separate"/>
      </w:r>
      <w:r>
        <w:t>37</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"_Toc41646504" </w:instrText>
      </w:r>
      <w:r>
        <w:fldChar w:fldCharType="separate"/>
      </w:r>
      <w:r>
        <w:rPr>
          <w:rStyle w:val="18"/>
          <w:rFonts w:ascii="楷体" w:hAnsi="楷体" w:eastAsia="楷体"/>
        </w:rPr>
        <w:t>3.1.5系统总体报价</w:t>
      </w:r>
      <w:r>
        <w:tab/>
      </w:r>
      <w:r>
        <w:fldChar w:fldCharType="begin"/>
      </w:r>
      <w:r>
        <w:instrText xml:space="preserve"> PAGEREF _Toc41646504 \h </w:instrText>
      </w:r>
      <w:r>
        <w:fldChar w:fldCharType="separate"/>
      </w:r>
      <w:r>
        <w:t>38</w:t>
      </w:r>
      <w:r>
        <w:fldChar w:fldCharType="end"/>
      </w:r>
      <w:r>
        <w:fldChar w:fldCharType="end"/>
      </w:r>
    </w:p>
    <w:p>
      <w:pPr>
        <w:pStyle w:val="13"/>
        <w:tabs>
          <w:tab w:val="right" w:leader="dot" w:pos="9061"/>
        </w:tabs>
        <w:rPr>
          <w:rFonts w:asciiTheme="minorHAnsi" w:hAnsiTheme="minorHAnsi" w:eastAsiaTheme="minorEastAsia" w:cstheme="minorBidi"/>
          <w:szCs w:val="22"/>
        </w:rPr>
      </w:pPr>
      <w:r>
        <w:fldChar w:fldCharType="begin"/>
      </w:r>
      <w:r>
        <w:instrText xml:space="preserve"> HYPERLINK \l "_Toc41646505" </w:instrText>
      </w:r>
      <w:r>
        <w:fldChar w:fldCharType="separate"/>
      </w:r>
      <w:r>
        <w:rPr>
          <w:rStyle w:val="18"/>
          <w:rFonts w:ascii="楷体" w:hAnsi="楷体" w:eastAsia="楷体"/>
        </w:rPr>
        <w:t>3.2 可行性分析</w:t>
      </w:r>
      <w:r>
        <w:tab/>
      </w:r>
      <w:r>
        <w:fldChar w:fldCharType="begin"/>
      </w:r>
      <w:r>
        <w:instrText xml:space="preserve"> PAGEREF _Toc41646505 \h </w:instrText>
      </w:r>
      <w:r>
        <w:fldChar w:fldCharType="separate"/>
      </w:r>
      <w:r>
        <w:t>39</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"_Toc41646506" </w:instrText>
      </w:r>
      <w:r>
        <w:fldChar w:fldCharType="separate"/>
      </w:r>
      <w:r>
        <w:rPr>
          <w:rStyle w:val="18"/>
          <w:rFonts w:ascii="楷体" w:hAnsi="楷体" w:eastAsia="楷体"/>
        </w:rPr>
        <w:t>3.2.1 技术可行性</w:t>
      </w:r>
      <w:r>
        <w:tab/>
      </w:r>
      <w:r>
        <w:fldChar w:fldCharType="begin"/>
      </w:r>
      <w:r>
        <w:instrText xml:space="preserve"> PAGEREF _Toc41646506 \h </w:instrText>
      </w:r>
      <w:r>
        <w:fldChar w:fldCharType="separate"/>
      </w:r>
      <w:r>
        <w:t>39</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"_Toc41646507" </w:instrText>
      </w:r>
      <w:r>
        <w:fldChar w:fldCharType="separate"/>
      </w:r>
      <w:r>
        <w:rPr>
          <w:rStyle w:val="18"/>
          <w:rFonts w:ascii="楷体" w:hAnsi="楷体" w:eastAsia="楷体"/>
        </w:rPr>
        <w:t>3.2.2 经济可行性</w:t>
      </w:r>
      <w:r>
        <w:tab/>
      </w:r>
      <w:r>
        <w:fldChar w:fldCharType="begin"/>
      </w:r>
      <w:r>
        <w:instrText xml:space="preserve"> PAGEREF _Toc41646507 \h </w:instrText>
      </w:r>
      <w:r>
        <w:fldChar w:fldCharType="separate"/>
      </w:r>
      <w:r>
        <w:t>40</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"_Toc41646508" </w:instrText>
      </w:r>
      <w:r>
        <w:fldChar w:fldCharType="separate"/>
      </w:r>
      <w:r>
        <w:rPr>
          <w:rStyle w:val="18"/>
          <w:rFonts w:ascii="楷体" w:hAnsi="楷体" w:eastAsia="楷体"/>
        </w:rPr>
        <w:t>3.2.3 法律可行性</w:t>
      </w:r>
      <w:r>
        <w:tab/>
      </w:r>
      <w:r>
        <w:fldChar w:fldCharType="begin"/>
      </w:r>
      <w:r>
        <w:instrText xml:space="preserve"> PAGEREF _Toc41646508 \h </w:instrText>
      </w:r>
      <w:r>
        <w:fldChar w:fldCharType="separate"/>
      </w:r>
      <w:r>
        <w:t>40</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"_Toc41646509" </w:instrText>
      </w:r>
      <w:r>
        <w:fldChar w:fldCharType="separate"/>
      </w:r>
      <w:r>
        <w:rPr>
          <w:rStyle w:val="18"/>
          <w:rFonts w:ascii="楷体" w:hAnsi="楷体" w:eastAsia="楷体"/>
        </w:rPr>
        <w:t>3.2.4 社会可行性</w:t>
      </w:r>
      <w:r>
        <w:tab/>
      </w:r>
      <w:r>
        <w:fldChar w:fldCharType="begin"/>
      </w:r>
      <w:r>
        <w:instrText xml:space="preserve"> PAGEREF _Toc41646509 \h </w:instrText>
      </w:r>
      <w:r>
        <w:fldChar w:fldCharType="separate"/>
      </w:r>
      <w:r>
        <w:t>40</w:t>
      </w:r>
      <w:r>
        <w:fldChar w:fldCharType="end"/>
      </w:r>
      <w:r>
        <w:fldChar w:fldCharType="end"/>
      </w:r>
    </w:p>
    <w:p>
      <w:pPr>
        <w:pStyle w:val="12"/>
        <w:tabs>
          <w:tab w:val="right" w:leader="dot" w:pos="9061"/>
        </w:tabs>
        <w:rPr>
          <w:rFonts w:asciiTheme="minorHAnsi" w:hAnsiTheme="minorHAnsi" w:eastAsiaTheme="minorEastAsia" w:cstheme="minorBidi"/>
          <w:szCs w:val="22"/>
        </w:rPr>
      </w:pPr>
      <w:r>
        <w:fldChar w:fldCharType="begin"/>
      </w:r>
      <w:r>
        <w:instrText xml:space="preserve"> HYPERLINK \l "_Toc41646510" </w:instrText>
      </w:r>
      <w:r>
        <w:fldChar w:fldCharType="separate"/>
      </w:r>
      <w:r>
        <w:rPr>
          <w:rStyle w:val="18"/>
          <w:rFonts w:ascii="楷体" w:hAnsi="楷体" w:eastAsia="楷体"/>
        </w:rPr>
        <w:t>四、实施方案</w:t>
      </w:r>
      <w:r>
        <w:tab/>
      </w:r>
      <w:r>
        <w:fldChar w:fldCharType="begin"/>
      </w:r>
      <w:r>
        <w:instrText xml:space="preserve"> PAGEREF _Toc41646510 \h </w:instrText>
      </w:r>
      <w:r>
        <w:fldChar w:fldCharType="separate"/>
      </w:r>
      <w:r>
        <w:t>40</w:t>
      </w:r>
      <w:r>
        <w:fldChar w:fldCharType="end"/>
      </w:r>
      <w:r>
        <w:fldChar w:fldCharType="end"/>
      </w:r>
    </w:p>
    <w:p>
      <w:pPr>
        <w:pStyle w:val="13"/>
        <w:tabs>
          <w:tab w:val="right" w:leader="dot" w:pos="9061"/>
        </w:tabs>
        <w:rPr>
          <w:rFonts w:asciiTheme="minorHAnsi" w:hAnsiTheme="minorHAnsi" w:eastAsiaTheme="minorEastAsia" w:cstheme="minorBidi"/>
          <w:szCs w:val="22"/>
        </w:rPr>
      </w:pPr>
      <w:r>
        <w:fldChar w:fldCharType="begin"/>
      </w:r>
      <w:r>
        <w:instrText xml:space="preserve"> HYPERLINK \l "_Toc41646511" </w:instrText>
      </w:r>
      <w:r>
        <w:fldChar w:fldCharType="separate"/>
      </w:r>
      <w:r>
        <w:rPr>
          <w:rStyle w:val="18"/>
          <w:rFonts w:ascii="楷体" w:hAnsi="楷体" w:eastAsia="楷体"/>
        </w:rPr>
        <w:t>4.1 项目团队介绍</w:t>
      </w:r>
      <w:r>
        <w:tab/>
      </w:r>
      <w:r>
        <w:fldChar w:fldCharType="begin"/>
      </w:r>
      <w:r>
        <w:instrText xml:space="preserve"> PAGEREF _Toc41646511 \h </w:instrText>
      </w:r>
      <w:r>
        <w:fldChar w:fldCharType="separate"/>
      </w:r>
      <w:r>
        <w:t>40</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"_Toc41646512" </w:instrText>
      </w:r>
      <w:r>
        <w:fldChar w:fldCharType="separate"/>
      </w:r>
      <w:r>
        <w:rPr>
          <w:rStyle w:val="18"/>
          <w:rFonts w:ascii="楷体" w:hAnsi="楷体" w:eastAsia="楷体"/>
        </w:rPr>
        <w:t>4.1.1 团队简介</w:t>
      </w:r>
      <w:r>
        <w:tab/>
      </w:r>
      <w:r>
        <w:fldChar w:fldCharType="begin"/>
      </w:r>
      <w:r>
        <w:instrText xml:space="preserve"> PAGEREF _Toc41646512 \h </w:instrText>
      </w:r>
      <w:r>
        <w:fldChar w:fldCharType="separate"/>
      </w:r>
      <w:r>
        <w:t>40</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"_Toc41646513" </w:instrText>
      </w:r>
      <w:r>
        <w:fldChar w:fldCharType="separate"/>
      </w:r>
      <w:r>
        <w:rPr>
          <w:rStyle w:val="18"/>
          <w:rFonts w:ascii="楷体" w:hAnsi="楷体" w:eastAsia="楷体"/>
        </w:rPr>
        <w:t>4.1.2 团队组织结构</w:t>
      </w:r>
      <w:r>
        <w:tab/>
      </w:r>
      <w:r>
        <w:fldChar w:fldCharType="begin"/>
      </w:r>
      <w:r>
        <w:instrText xml:space="preserve"> PAGEREF _Toc41646513 \h </w:instrText>
      </w:r>
      <w:r>
        <w:fldChar w:fldCharType="separate"/>
      </w:r>
      <w:r>
        <w:t>41</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"_Toc41646514" </w:instrText>
      </w:r>
      <w:r>
        <w:fldChar w:fldCharType="separate"/>
      </w:r>
      <w:r>
        <w:rPr>
          <w:rStyle w:val="18"/>
          <w:rFonts w:ascii="楷体" w:hAnsi="楷体" w:eastAsia="楷体"/>
        </w:rPr>
        <w:t>4.1.3人员职责安排</w:t>
      </w:r>
      <w:r>
        <w:tab/>
      </w:r>
      <w:r>
        <w:fldChar w:fldCharType="begin"/>
      </w:r>
      <w:r>
        <w:instrText xml:space="preserve"> PAGEREF _Toc41646514 \h </w:instrText>
      </w:r>
      <w:r>
        <w:fldChar w:fldCharType="separate"/>
      </w:r>
      <w:r>
        <w:t>41</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"_Toc41646515" </w:instrText>
      </w:r>
      <w:r>
        <w:fldChar w:fldCharType="separate"/>
      </w:r>
      <w:r>
        <w:rPr>
          <w:rStyle w:val="18"/>
          <w:rFonts w:ascii="楷体" w:hAnsi="楷体" w:eastAsia="楷体"/>
        </w:rPr>
        <w:t>4.1.4团队合作开发过程</w:t>
      </w:r>
      <w:r>
        <w:tab/>
      </w:r>
      <w:r>
        <w:fldChar w:fldCharType="begin"/>
      </w:r>
      <w:r>
        <w:instrText xml:space="preserve"> PAGEREF _Toc41646515 \h </w:instrText>
      </w:r>
      <w:r>
        <w:fldChar w:fldCharType="separate"/>
      </w:r>
      <w:r>
        <w:t>42</w:t>
      </w:r>
      <w:r>
        <w:fldChar w:fldCharType="end"/>
      </w:r>
      <w:r>
        <w:fldChar w:fldCharType="end"/>
      </w:r>
    </w:p>
    <w:p>
      <w:pPr>
        <w:pStyle w:val="13"/>
        <w:tabs>
          <w:tab w:val="right" w:leader="dot" w:pos="9061"/>
        </w:tabs>
        <w:rPr>
          <w:rFonts w:asciiTheme="minorHAnsi" w:hAnsiTheme="minorHAnsi" w:eastAsiaTheme="minorEastAsia" w:cstheme="minorBidi"/>
          <w:szCs w:val="22"/>
        </w:rPr>
      </w:pPr>
      <w:r>
        <w:fldChar w:fldCharType="begin"/>
      </w:r>
      <w:r>
        <w:instrText xml:space="preserve"> HYPERLINK \l "_Toc41646516" </w:instrText>
      </w:r>
      <w:r>
        <w:fldChar w:fldCharType="separate"/>
      </w:r>
      <w:r>
        <w:rPr>
          <w:rStyle w:val="18"/>
          <w:rFonts w:ascii="楷体" w:hAnsi="楷体" w:eastAsia="楷体"/>
        </w:rPr>
        <w:t>4.2 项目开发计划管理</w:t>
      </w:r>
      <w:r>
        <w:tab/>
      </w:r>
      <w:r>
        <w:fldChar w:fldCharType="begin"/>
      </w:r>
      <w:r>
        <w:instrText xml:space="preserve"> PAGEREF _Toc41646516 \h </w:instrText>
      </w:r>
      <w:r>
        <w:fldChar w:fldCharType="separate"/>
      </w:r>
      <w:r>
        <w:t>42</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"_Toc41646517" </w:instrText>
      </w:r>
      <w:r>
        <w:fldChar w:fldCharType="separate"/>
      </w:r>
      <w:r>
        <w:rPr>
          <w:rStyle w:val="18"/>
          <w:rFonts w:ascii="楷体" w:hAnsi="楷体" w:eastAsia="楷体"/>
        </w:rPr>
        <w:t>4.2.1 项目阶段分解</w:t>
      </w:r>
      <w:r>
        <w:tab/>
      </w:r>
      <w:r>
        <w:fldChar w:fldCharType="begin"/>
      </w:r>
      <w:r>
        <w:instrText xml:space="preserve"> PAGEREF _Toc41646517 \h </w:instrText>
      </w:r>
      <w:r>
        <w:fldChar w:fldCharType="separate"/>
      </w:r>
      <w:r>
        <w:t>42</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"_Toc41646518" </w:instrText>
      </w:r>
      <w:r>
        <w:fldChar w:fldCharType="separate"/>
      </w:r>
      <w:r>
        <w:rPr>
          <w:rStyle w:val="18"/>
          <w:rFonts w:ascii="楷体" w:hAnsi="楷体" w:eastAsia="楷体"/>
        </w:rPr>
        <w:t>4.2.2 项目时间管理</w:t>
      </w:r>
      <w:r>
        <w:tab/>
      </w:r>
      <w:r>
        <w:fldChar w:fldCharType="begin"/>
      </w:r>
      <w:r>
        <w:instrText xml:space="preserve"> PAGEREF _Toc41646518 \h </w:instrText>
      </w:r>
      <w:r>
        <w:fldChar w:fldCharType="separate"/>
      </w:r>
      <w:r>
        <w:t>43</w:t>
      </w:r>
      <w:r>
        <w:fldChar w:fldCharType="end"/>
      </w:r>
      <w:r>
        <w:fldChar w:fldCharType="end"/>
      </w:r>
    </w:p>
    <w:p>
      <w:pPr>
        <w:pStyle w:val="8"/>
        <w:tabs>
          <w:tab w:val="right" w:leader="dot" w:pos="9061"/>
        </w:tabs>
        <w:rPr>
          <w:rFonts w:asciiTheme="minorHAnsi" w:hAnsiTheme="minorHAnsi" w:eastAsiaTheme="minorEastAsia" w:cstheme="minorBidi"/>
          <w:szCs w:val="22"/>
        </w:rPr>
      </w:pPr>
      <w:r>
        <w:fldChar w:fldCharType="begin"/>
      </w:r>
      <w:r>
        <w:instrText xml:space="preserve"> HYPERLINK \l "_Toc41646519" </w:instrText>
      </w:r>
      <w:r>
        <w:fldChar w:fldCharType="separate"/>
      </w:r>
      <w:r>
        <w:rPr>
          <w:rStyle w:val="18"/>
          <w:rFonts w:ascii="楷体" w:hAnsi="楷体" w:eastAsia="楷体"/>
        </w:rPr>
        <w:t>4.2.3 项目风险评估及策略</w:t>
      </w:r>
      <w:r>
        <w:tab/>
      </w:r>
      <w:r>
        <w:fldChar w:fldCharType="begin"/>
      </w:r>
      <w:r>
        <w:instrText xml:space="preserve"> PAGEREF _Toc41646519 \h </w:instrText>
      </w:r>
      <w:r>
        <w:fldChar w:fldCharType="separate"/>
      </w:r>
      <w:r>
        <w:t>43</w:t>
      </w:r>
      <w:r>
        <w:fldChar w:fldCharType="end"/>
      </w:r>
      <w:r>
        <w:fldChar w:fldCharType="end"/>
      </w:r>
    </w:p>
    <w:p>
      <w:pPr>
        <w:pStyle w:val="21"/>
        <w:spacing w:after="156" w:afterLines="50"/>
      </w:pPr>
      <w:r>
        <w:rPr>
          <w:rFonts w:hint="eastAsia"/>
        </w:rPr>
        <w:fldChar w:fldCharType="end"/>
      </w:r>
    </w:p>
    <w:p/>
    <w:p/>
    <w:p>
      <w:pPr>
        <w:tabs>
          <w:tab w:val="left" w:pos="3540"/>
        </w:tabs>
      </w:pPr>
      <w:r>
        <w:tab/>
      </w:r>
    </w:p>
    <w:p>
      <w:pPr>
        <w:tabs>
          <w:tab w:val="left" w:pos="3540"/>
        </w:tabs>
      </w:pPr>
    </w:p>
    <w:p>
      <w:pPr>
        <w:tabs>
          <w:tab w:val="left" w:pos="3540"/>
        </w:tabs>
      </w:pPr>
    </w:p>
    <w:p>
      <w:pPr>
        <w:tabs>
          <w:tab w:val="left" w:pos="3540"/>
        </w:tabs>
      </w:pPr>
    </w:p>
    <w:p>
      <w:pPr>
        <w:tabs>
          <w:tab w:val="left" w:pos="3540"/>
        </w:tabs>
      </w:pPr>
    </w:p>
    <w:p>
      <w:pPr>
        <w:tabs>
          <w:tab w:val="left" w:pos="3540"/>
        </w:tabs>
      </w:pPr>
    </w:p>
    <w:p>
      <w:pPr>
        <w:tabs>
          <w:tab w:val="left" w:pos="3540"/>
        </w:tabs>
      </w:pPr>
    </w:p>
    <w:p>
      <w:pPr>
        <w:tabs>
          <w:tab w:val="left" w:pos="3540"/>
        </w:tabs>
      </w:pPr>
    </w:p>
    <w:p>
      <w:pPr>
        <w:tabs>
          <w:tab w:val="left" w:pos="3540"/>
        </w:tabs>
      </w:pPr>
    </w:p>
    <w:p>
      <w:pPr>
        <w:tabs>
          <w:tab w:val="left" w:pos="3540"/>
        </w:tabs>
      </w:pPr>
    </w:p>
    <w:p>
      <w:pPr>
        <w:tabs>
          <w:tab w:val="left" w:pos="3540"/>
        </w:tabs>
      </w:pPr>
    </w:p>
    <w:p>
      <w:pPr>
        <w:tabs>
          <w:tab w:val="left" w:pos="3540"/>
        </w:tabs>
      </w:pPr>
    </w:p>
    <w:p>
      <w:pPr>
        <w:tabs>
          <w:tab w:val="left" w:pos="3540"/>
        </w:tabs>
      </w:pPr>
    </w:p>
    <w:p>
      <w:pPr>
        <w:tabs>
          <w:tab w:val="left" w:pos="3540"/>
        </w:tabs>
      </w:pPr>
    </w:p>
    <w:p>
      <w:pPr>
        <w:tabs>
          <w:tab w:val="left" w:pos="3540"/>
        </w:tabs>
      </w:pPr>
    </w:p>
    <w:p>
      <w:pPr>
        <w:tabs>
          <w:tab w:val="left" w:pos="3540"/>
        </w:tabs>
      </w:pPr>
    </w:p>
    <w:p>
      <w:pPr>
        <w:widowControl/>
        <w:jc w:val="left"/>
      </w:pPr>
    </w:p>
    <w:p>
      <w:pPr>
        <w:pStyle w:val="2"/>
        <w:numPr>
          <w:ilvl w:val="0"/>
          <w:numId w:val="1"/>
        </w:numPr>
        <w:tabs>
          <w:tab w:val="left" w:pos="142"/>
        </w:tabs>
        <w:spacing w:before="156" w:after="156" w:afterLines="50"/>
        <w:rPr>
          <w:rFonts w:ascii="楷体" w:hAnsi="楷体" w:eastAsia="楷体"/>
          <w:sz w:val="32"/>
          <w:szCs w:val="32"/>
        </w:rPr>
      </w:pPr>
      <w:bookmarkStart w:id="0" w:name="_Toc23962"/>
      <w:bookmarkStart w:id="1" w:name="_Toc41646455"/>
      <w:bookmarkStart w:id="2" w:name="_Hlk40817854"/>
      <w:r>
        <w:rPr>
          <w:rFonts w:hint="eastAsia" w:ascii="楷体" w:hAnsi="楷体" w:eastAsia="楷体"/>
          <w:sz w:val="32"/>
          <w:szCs w:val="32"/>
        </w:rPr>
        <w:t>项目目标与解决思路</w:t>
      </w:r>
      <w:bookmarkEnd w:id="0"/>
      <w:bookmarkEnd w:id="1"/>
    </w:p>
    <w:p>
      <w:pPr>
        <w:pStyle w:val="3"/>
        <w:spacing w:before="156" w:beforeLines="50" w:after="120"/>
        <w:rPr>
          <w:rFonts w:ascii="楷体" w:hAnsi="楷体" w:eastAsia="楷体" w:cs="Times New Roman"/>
          <w:sz w:val="30"/>
          <w:szCs w:val="30"/>
        </w:rPr>
      </w:pPr>
      <w:bookmarkStart w:id="3" w:name="_Toc41646456"/>
      <w:bookmarkStart w:id="4" w:name="_Toc511999682"/>
      <w:bookmarkStart w:id="5" w:name="_Toc28773"/>
      <w:r>
        <w:rPr>
          <w:rFonts w:hint="eastAsia" w:ascii="楷体" w:hAnsi="楷体" w:eastAsia="楷体" w:cs="Times New Roman"/>
          <w:sz w:val="30"/>
          <w:szCs w:val="30"/>
        </w:rPr>
        <w:t>1.1 项目背景</w:t>
      </w:r>
      <w:bookmarkEnd w:id="3"/>
      <w:bookmarkEnd w:id="4"/>
      <w:bookmarkEnd w:id="5"/>
    </w:p>
    <w:p>
      <w:pPr>
        <w:pStyle w:val="4"/>
        <w:tabs>
          <w:tab w:val="left" w:pos="-1276"/>
        </w:tabs>
        <w:spacing w:before="240" w:after="120"/>
        <w:ind w:right="210"/>
        <w:rPr>
          <w:rFonts w:ascii="楷体" w:hAnsi="楷体" w:eastAsia="楷体"/>
          <w:sz w:val="28"/>
          <w:szCs w:val="28"/>
        </w:rPr>
      </w:pPr>
      <w:bookmarkStart w:id="6" w:name="_Toc41646457"/>
      <w:bookmarkStart w:id="7" w:name="_Toc27186"/>
      <w:r>
        <w:rPr>
          <w:rFonts w:hint="eastAsia" w:ascii="楷体" w:hAnsi="楷体" w:eastAsia="楷体"/>
          <w:sz w:val="28"/>
          <w:szCs w:val="28"/>
        </w:rPr>
        <w:t>1.1.1整体背景</w:t>
      </w:r>
      <w:bookmarkEnd w:id="6"/>
      <w:bookmarkEnd w:id="7"/>
      <w:bookmarkStart w:id="8" w:name="_Hlk27068958"/>
    </w:p>
    <w:bookmarkEnd w:id="8"/>
    <w:p>
      <w:pPr>
        <w:pStyle w:val="26"/>
        <w:ind w:firstLine="420"/>
        <w:rPr>
          <w:color w:val="000000"/>
          <w:spacing w:val="16"/>
          <w:kern w:val="0"/>
          <w:lang w:bidi="en-US"/>
        </w:rPr>
      </w:pPr>
      <w:bookmarkStart w:id="9" w:name="_Hlk25759065"/>
      <w:bookmarkStart w:id="10" w:name="_Hlk25758278"/>
      <w:r>
        <w:rPr>
          <w:rFonts w:hint="eastAsia"/>
          <w:color w:val="000000"/>
          <w:spacing w:val="16"/>
          <w:kern w:val="0"/>
          <w:lang w:bidi="en-US"/>
        </w:rPr>
        <w:t>绿色生活、绿色出行已成为社会共识，</w:t>
      </w:r>
      <w:bookmarkEnd w:id="9"/>
      <w:r>
        <w:rPr>
          <w:rFonts w:hint="eastAsia"/>
          <w:color w:val="000000"/>
          <w:spacing w:val="16"/>
          <w:kern w:val="0"/>
          <w:lang w:bidi="en-US"/>
        </w:rPr>
        <w:t>地铁、公交等能够有效减少碳排放的公共交通方式已成为百姓出行首选。碳积分</w:t>
      </w:r>
      <w:r>
        <w:rPr>
          <w:color w:val="000000"/>
          <w:spacing w:val="16"/>
          <w:kern w:val="0"/>
          <w:lang w:bidi="en-US"/>
        </w:rPr>
        <w:t>(Carbon Credits)指二氧化碳排放配额，</w:t>
      </w:r>
      <w:bookmarkEnd w:id="10"/>
      <w:r>
        <w:rPr>
          <w:rFonts w:hint="eastAsia"/>
          <w:color w:val="000000"/>
          <w:spacing w:val="16"/>
          <w:kern w:val="0"/>
          <w:lang w:bidi="en-US"/>
        </w:rPr>
        <w:t>企业或个人可通过购买碳积分消除碳足迹。它是基于消费者在出行、住宿、购物等消费过程中，通过采取有效措施，降低碳排放所形成的减排量。城市私家车是个人碳排放的主要来源，而鼓励人们使用公共交通出行可以极大地促进个人碳排放的降低。因此，一套完整的运营系统，可以对个人乘坐公共交通减少的碳排放进行认证、交易，通过物资及经济激励促进城市人群更多地使用公共交通出行。结合具体的使用场景与平台特点，利用碳积分有效量化用户绿色出行贡献，转换为用户实际收益，通过提高用户环保参与感及实际收益，提高用户粘性，并且可以通过环保主题，提升百姓环保意思，展现创业团队的社会责任担当。</w:t>
      </w:r>
      <w:bookmarkStart w:id="11" w:name="_Hlk25759799"/>
      <w:r>
        <w:rPr>
          <w:rFonts w:hint="eastAsia"/>
          <w:color w:val="000000"/>
          <w:spacing w:val="16"/>
          <w:kern w:val="0"/>
          <w:lang w:bidi="en-US"/>
        </w:rPr>
        <w:t>基于绿色出行场景个人碳排放积分系统的开发与运营</w:t>
      </w:r>
      <w:r>
        <w:rPr>
          <w:color w:val="000000"/>
          <w:spacing w:val="16"/>
          <w:kern w:val="0"/>
          <w:lang w:bidi="en-US"/>
        </w:rPr>
        <w:t xml:space="preserve">  </w:t>
      </w:r>
      <w:r>
        <w:rPr>
          <w:rFonts w:hint="eastAsia"/>
          <w:color w:val="000000"/>
          <w:spacing w:val="16"/>
          <w:kern w:val="0"/>
          <w:lang w:bidi="en-US"/>
        </w:rPr>
        <w:t>迎合了生态文明建设大方向、环保出行大共识、并承载着一定社会责</w:t>
      </w:r>
      <w:bookmarkStart w:id="12" w:name="_Hlk25758255"/>
      <w:r>
        <w:rPr>
          <w:rFonts w:hint="eastAsia"/>
          <w:color w:val="000000"/>
          <w:spacing w:val="16"/>
          <w:kern w:val="0"/>
          <w:lang w:bidi="en-US"/>
        </w:rPr>
        <w:t>任，</w:t>
      </w:r>
      <w:bookmarkEnd w:id="11"/>
      <w:r>
        <w:rPr>
          <w:rFonts w:hint="eastAsia"/>
          <w:color w:val="000000"/>
          <w:spacing w:val="16"/>
          <w:kern w:val="0"/>
          <w:lang w:bidi="en-US"/>
        </w:rPr>
        <w:t>商业化运营前景十分广阔。</w:t>
      </w:r>
      <w:bookmarkEnd w:id="12"/>
      <w:r>
        <w:rPr>
          <w:rFonts w:hint="eastAsia"/>
          <w:color w:val="000000"/>
          <w:spacing w:val="16"/>
          <w:kern w:val="0"/>
          <w:lang w:bidi="en-US"/>
        </w:rPr>
        <w:t xml:space="preserve"> </w:t>
      </w:r>
    </w:p>
    <w:bookmarkEnd w:id="2"/>
    <w:p>
      <w:pPr>
        <w:keepNext/>
        <w:tabs>
          <w:tab w:val="left" w:pos="-1276"/>
        </w:tabs>
        <w:spacing w:before="312" w:beforeLines="100" w:after="156" w:afterLines="50"/>
        <w:ind w:right="210" w:rightChars="100"/>
        <w:contextualSpacing/>
        <w:outlineLvl w:val="2"/>
        <w:rPr>
          <w:rFonts w:ascii="楷体" w:hAnsi="楷体" w:eastAsia="楷体" w:cs="Times New Roman"/>
          <w:b/>
          <w:bCs/>
          <w:sz w:val="28"/>
          <w:szCs w:val="26"/>
        </w:rPr>
      </w:pPr>
      <w:bookmarkStart w:id="13" w:name="_Toc17945"/>
      <w:bookmarkStart w:id="14" w:name="_Toc41646458"/>
      <w:r>
        <w:rPr>
          <w:rFonts w:hint="eastAsia" w:ascii="楷体" w:hAnsi="楷体" w:eastAsia="楷体" w:cs="Times New Roman"/>
          <w:b/>
          <w:bCs/>
          <w:sz w:val="28"/>
          <w:szCs w:val="26"/>
        </w:rPr>
        <w:t>1.1.2社会背景</w:t>
      </w:r>
      <w:bookmarkEnd w:id="13"/>
      <w:bookmarkEnd w:id="14"/>
    </w:p>
    <w:p>
      <w:pPr>
        <w:pStyle w:val="26"/>
        <w:ind w:firstLine="420"/>
        <w:rPr>
          <w:color w:val="000000"/>
          <w:spacing w:val="16"/>
          <w:kern w:val="0"/>
          <w:lang w:bidi="en-US"/>
        </w:rPr>
      </w:pPr>
      <w:bookmarkStart w:id="15" w:name="_Hlk26355122"/>
      <w:r>
        <w:rPr>
          <w:rFonts w:hint="eastAsia"/>
          <w:color w:val="000000"/>
          <w:spacing w:val="16"/>
          <w:kern w:val="0"/>
          <w:lang w:bidi="en-US"/>
        </w:rPr>
        <w:t>在我国经济由高速增长阶段转向高质量发展阶段的大背景下，随着我国环保所面临压力的逐步增大</w:t>
      </w:r>
      <w:r>
        <w:rPr>
          <w:color w:val="000000"/>
          <w:spacing w:val="16"/>
          <w:kern w:val="0"/>
          <w:lang w:bidi="en-US"/>
        </w:rPr>
        <w:t>, 大力推进绿色低碳技术的创新和应用成为社会各界的共识</w:t>
      </w:r>
      <w:r>
        <w:rPr>
          <w:rFonts w:hint="eastAsia"/>
          <w:color w:val="000000"/>
          <w:spacing w:val="16"/>
          <w:kern w:val="0"/>
          <w:lang w:bidi="en-US"/>
        </w:rPr>
        <w:t>。国家开展部署绿色出行行动，</w:t>
      </w:r>
      <w:r>
        <w:rPr>
          <w:color w:val="000000"/>
          <w:spacing w:val="16"/>
          <w:kern w:val="0"/>
          <w:lang w:bidi="en-US"/>
        </w:rPr>
        <w:t>各级政府除了加快对传统高排企业的绿色低碳技术改造, 还大力推动绿色低碳产品的应用与推广</w:t>
      </w:r>
      <w:r>
        <w:rPr>
          <w:rFonts w:hint="eastAsia"/>
          <w:color w:val="000000"/>
          <w:spacing w:val="16"/>
          <w:kern w:val="0"/>
          <w:lang w:bidi="en-US"/>
        </w:rPr>
        <w:t>，切实推进绿色出行发展，优先发展公共交通，，绿色生活、绿色出行已成为社会共识，绿色发展成为一种趋势。地铁、公交等能够有效减少碳排放的公共交通方式已成为百姓出行首选。</w:t>
      </w:r>
      <w:bookmarkEnd w:id="15"/>
      <w:r>
        <w:rPr>
          <w:rFonts w:hint="eastAsia"/>
          <w:color w:val="000000"/>
          <w:spacing w:val="16"/>
          <w:kern w:val="0"/>
          <w:lang w:bidi="en-US"/>
        </w:rPr>
        <w:t>碳积分是基于消费者在出行、住宿、购物等消费过程中，通过采取有效措施，降低碳排放所形成的减排量。而基于绿色出行场景的个人碳排放积分系统的开发与运营可以对个人乘坐公共交通减少的碳排放进行认证、交易，通过物资及经济激励促进城市人群更多地使用公共交通出行，</w:t>
      </w:r>
      <w:r>
        <w:rPr>
          <w:color w:val="000000"/>
          <w:spacing w:val="16"/>
          <w:kern w:val="0"/>
          <w:lang w:bidi="en-US"/>
        </w:rPr>
        <w:t>迎合了生态文明建设大方向、环保出行大共识</w:t>
      </w:r>
      <w:r>
        <w:rPr>
          <w:rFonts w:hint="eastAsia"/>
          <w:color w:val="000000"/>
          <w:spacing w:val="16"/>
          <w:kern w:val="0"/>
          <w:lang w:bidi="en-US"/>
        </w:rPr>
        <w:t>，</w:t>
      </w:r>
      <w:r>
        <w:rPr>
          <w:color w:val="000000"/>
          <w:spacing w:val="16"/>
          <w:kern w:val="0"/>
          <w:lang w:bidi="en-US"/>
        </w:rPr>
        <w:t>并承载着一定社会责任，</w:t>
      </w:r>
      <w:r>
        <w:rPr>
          <w:rFonts w:hint="eastAsia"/>
          <w:color w:val="000000"/>
          <w:spacing w:val="16"/>
          <w:kern w:val="0"/>
          <w:lang w:bidi="en-US"/>
        </w:rPr>
        <w:t>通过一些创新的方式，可以增加绿色出行方式吸引力、增强公众绿色识，进一步提高城市绿色出行水平，建设绿色出行的友好环境。</w:t>
      </w:r>
    </w:p>
    <w:p>
      <w:pPr>
        <w:pStyle w:val="4"/>
        <w:tabs>
          <w:tab w:val="left" w:pos="-1276"/>
        </w:tabs>
        <w:spacing w:before="240" w:after="120"/>
        <w:ind w:right="210"/>
        <w:rPr>
          <w:rFonts w:ascii="楷体" w:hAnsi="楷体" w:eastAsia="楷体"/>
          <w:sz w:val="28"/>
          <w:szCs w:val="28"/>
        </w:rPr>
      </w:pPr>
      <w:bookmarkStart w:id="16" w:name="_Toc41646459"/>
      <w:bookmarkStart w:id="17" w:name="_Toc29406"/>
      <w:r>
        <w:rPr>
          <w:rFonts w:hint="eastAsia" w:ascii="楷体" w:hAnsi="楷体" w:eastAsia="楷体"/>
          <w:sz w:val="28"/>
          <w:szCs w:val="28"/>
        </w:rPr>
        <w:t>1.1.3公司背景</w:t>
      </w:r>
      <w:bookmarkEnd w:id="16"/>
      <w:bookmarkEnd w:id="17"/>
    </w:p>
    <w:p>
      <w:pPr>
        <w:pStyle w:val="26"/>
        <w:ind w:firstLine="420"/>
        <w:rPr>
          <w:color w:val="000000"/>
          <w:spacing w:val="16"/>
          <w:kern w:val="0"/>
          <w:lang w:bidi="en-US"/>
        </w:rPr>
      </w:pPr>
      <w:r>
        <w:rPr>
          <w:rFonts w:hint="eastAsia"/>
          <w:color w:val="000000"/>
          <w:spacing w:val="16"/>
          <w:kern w:val="0"/>
          <w:lang w:bidi="en-US"/>
        </w:rPr>
        <w:t>八维通科技有限公司成立于</w:t>
      </w:r>
      <w:r>
        <w:rPr>
          <w:color w:val="000000"/>
          <w:spacing w:val="16"/>
          <w:kern w:val="0"/>
          <w:lang w:bidi="en-US"/>
        </w:rPr>
        <w:t>2017年1月23日，是中国中车股份有限公司和中国银联股份有限公司</w:t>
      </w:r>
      <w:r>
        <w:rPr>
          <w:rFonts w:hint="eastAsia"/>
          <w:color w:val="000000"/>
          <w:spacing w:val="16"/>
          <w:kern w:val="0"/>
          <w:lang w:bidi="en-US"/>
        </w:rPr>
        <w:t>合资成立的轨道交通</w:t>
      </w:r>
      <w:r>
        <w:rPr>
          <w:color w:val="000000"/>
          <w:spacing w:val="16"/>
          <w:kern w:val="0"/>
          <w:lang w:bidi="en-US"/>
        </w:rPr>
        <w:t>+互联网行</w:t>
      </w:r>
      <w:r>
        <w:rPr>
          <w:rFonts w:hint="eastAsia"/>
          <w:color w:val="000000"/>
          <w:spacing w:val="16"/>
          <w:kern w:val="0"/>
          <w:lang w:bidi="en-US"/>
        </w:rPr>
        <w:t>业领先企业</w:t>
      </w:r>
      <w:r>
        <w:rPr>
          <w:color w:val="000000"/>
          <w:spacing w:val="16"/>
          <w:kern w:val="0"/>
          <w:lang w:bidi="en-US"/>
        </w:rPr>
        <w:t>，是</w:t>
      </w:r>
      <w:r>
        <w:rPr>
          <w:rFonts w:hint="eastAsia"/>
          <w:color w:val="000000"/>
          <w:spacing w:val="16"/>
          <w:kern w:val="0"/>
          <w:lang w:bidi="en-US"/>
        </w:rPr>
        <w:t>在全国</w:t>
      </w:r>
      <w:r>
        <w:rPr>
          <w:color w:val="000000"/>
          <w:spacing w:val="16"/>
          <w:kern w:val="0"/>
          <w:lang w:bidi="en-US"/>
        </w:rPr>
        <w:t xml:space="preserve"> 20 多个城市落地了地铁、公交等交通出行互联网</w:t>
      </w:r>
      <w:r>
        <w:rPr>
          <w:rFonts w:hint="eastAsia"/>
          <w:color w:val="000000"/>
          <w:spacing w:val="16"/>
          <w:kern w:val="0"/>
          <w:lang w:bidi="en-US"/>
        </w:rPr>
        <w:t>Maa</w:t>
      </w:r>
      <w:r>
        <w:rPr>
          <w:color w:val="000000"/>
          <w:spacing w:val="16"/>
          <w:kern w:val="0"/>
          <w:lang w:bidi="en-US"/>
        </w:rPr>
        <w:t>S平台</w:t>
      </w:r>
      <w:r>
        <w:rPr>
          <w:rFonts w:hint="eastAsia"/>
          <w:color w:val="000000"/>
          <w:spacing w:val="16"/>
          <w:kern w:val="0"/>
          <w:lang w:bidi="en-US"/>
        </w:rPr>
        <w:t>的</w:t>
      </w:r>
      <w:r>
        <w:rPr>
          <w:color w:val="000000"/>
          <w:spacing w:val="16"/>
          <w:kern w:val="0"/>
          <w:lang w:bidi="en-US"/>
        </w:rPr>
        <w:t>运营商，总部坐落于中国杭州。</w:t>
      </w:r>
    </w:p>
    <w:p>
      <w:pPr>
        <w:pStyle w:val="26"/>
        <w:ind w:firstLine="420"/>
        <w:rPr>
          <w:color w:val="000000"/>
          <w:spacing w:val="16"/>
          <w:kern w:val="0"/>
          <w:lang w:bidi="en-US"/>
        </w:rPr>
      </w:pPr>
      <w:r>
        <w:rPr>
          <w:rFonts w:hint="eastAsia"/>
          <w:color w:val="000000"/>
          <w:spacing w:val="16"/>
          <w:kern w:val="0"/>
          <w:lang w:bidi="en-US"/>
        </w:rPr>
        <w:t>公司以“成为卓越的智慧出行服务运营商”为愿景，以“智慧出行，品质生活”为使命，专注轨道交通行业的产业互联网升级，通过云计算、大数据、移动支付等集成技术，实现多模交通工具的互联互通，打造和谐的交通行业生态圈，致力于为业主提供移动互联网整体解决方案，为用户提供互联互通的服务平台。截至</w:t>
      </w:r>
      <w:r>
        <w:rPr>
          <w:color w:val="000000"/>
          <w:spacing w:val="16"/>
          <w:kern w:val="0"/>
          <w:lang w:bidi="en-US"/>
        </w:rPr>
        <w:t>2019年初，八维通已投入运营的出行场景30余个，包揽全国第一、第二例轨道交通二维码乘车全线开通案例，及第一例公交扫码乘车案例。</w:t>
      </w:r>
    </w:p>
    <w:p>
      <w:pPr>
        <w:pStyle w:val="26"/>
        <w:ind w:firstLine="420"/>
        <w:rPr>
          <w:color w:val="000000"/>
          <w:spacing w:val="16"/>
          <w:kern w:val="0"/>
          <w:lang w:bidi="en-US"/>
        </w:rPr>
      </w:pPr>
      <w:r>
        <w:rPr>
          <w:rFonts w:hint="eastAsia"/>
          <w:color w:val="000000"/>
          <w:spacing w:val="16"/>
          <w:kern w:val="0"/>
          <w:lang w:bidi="en-US"/>
        </w:rPr>
        <w:t>未来，八维通将继续致力于交通出行产业互联网，不断优化</w:t>
      </w:r>
      <w:r>
        <w:rPr>
          <w:color w:val="000000"/>
          <w:spacing w:val="16"/>
          <w:kern w:val="0"/>
          <w:lang w:bidi="en-US"/>
        </w:rPr>
        <w:t>MaaS服务平台，让每个出行者享受到有品质的出行</w:t>
      </w:r>
      <w:r>
        <w:rPr>
          <w:rFonts w:hint="eastAsia"/>
          <w:color w:val="000000"/>
          <w:spacing w:val="16"/>
          <w:kern w:val="0"/>
          <w:lang w:bidi="en-US"/>
        </w:rPr>
        <w:t>。</w:t>
      </w:r>
    </w:p>
    <w:p>
      <w:pPr>
        <w:pStyle w:val="4"/>
        <w:tabs>
          <w:tab w:val="left" w:pos="-1276"/>
        </w:tabs>
        <w:spacing w:before="240" w:after="120"/>
        <w:ind w:right="210"/>
        <w:rPr>
          <w:rFonts w:ascii="楷体" w:hAnsi="楷体" w:eastAsia="楷体"/>
          <w:sz w:val="28"/>
          <w:szCs w:val="28"/>
        </w:rPr>
      </w:pPr>
      <w:bookmarkStart w:id="18" w:name="_Toc28559"/>
      <w:bookmarkStart w:id="19" w:name="_Toc41646460"/>
      <w:r>
        <w:rPr>
          <w:rFonts w:hint="eastAsia" w:ascii="楷体" w:hAnsi="楷体" w:eastAsia="楷体"/>
          <w:sz w:val="28"/>
          <w:szCs w:val="28"/>
        </w:rPr>
        <w:t>1.1.4业务背景</w:t>
      </w:r>
      <w:bookmarkEnd w:id="18"/>
      <w:bookmarkEnd w:id="19"/>
    </w:p>
    <w:p>
      <w:pPr>
        <w:pStyle w:val="26"/>
        <w:spacing w:before="0" w:beforeLines="0" w:after="0" w:afterLines="0" w:line="288" w:lineRule="auto"/>
        <w:ind w:firstLine="420"/>
        <w:rPr>
          <w:color w:val="000000"/>
          <w:spacing w:val="16"/>
          <w:kern w:val="0"/>
          <w:lang w:bidi="en-US"/>
        </w:rPr>
      </w:pPr>
      <w:bookmarkStart w:id="20" w:name="_Hlk40735678"/>
      <w:r>
        <w:rPr>
          <w:rFonts w:hint="eastAsia"/>
          <w:color w:val="000000"/>
          <w:spacing w:val="16"/>
          <w:kern w:val="0"/>
          <w:lang w:bidi="en-US"/>
        </w:rPr>
        <w:t>基于绿色出行场景的个人碳排放积分系统的开发与运营，可以对个人乘坐公共交通减少的碳排放进行认证、交易，通过物资及经济激励促进城市人群更多地使用公共交通出行。</w:t>
      </w:r>
      <w:bookmarkEnd w:id="20"/>
      <w:r>
        <w:rPr>
          <w:rFonts w:hint="eastAsia"/>
          <w:color w:val="000000"/>
          <w:spacing w:val="16"/>
          <w:kern w:val="0"/>
          <w:lang w:bidi="en-US"/>
        </w:rPr>
        <w:t xml:space="preserve">利用八维通既有的交通出行平台，设计搭建一套公共出行个人碳排放积分系统，用碳排放促进八维通平台用户活跃，在运营中设计有趣的玩法，让用户在乘车的同时得到更多乐趣及激励，更多地乘坐公共交通工具为用户创造新的价值，为节能减排贡献力量。同时，利用个人碳排放积分的绿色环保属性和交易流通的资产属性，设计一套商业模式，使企业在运营碳排放积分的过程中可以获得额外商业价值，或为其他商业合作伙伴提供商业活动合作平台。 </w:t>
      </w:r>
    </w:p>
    <w:p>
      <w:pPr>
        <w:pStyle w:val="3"/>
        <w:spacing w:before="156" w:beforeLines="50" w:after="120"/>
        <w:rPr>
          <w:rFonts w:ascii="楷体" w:hAnsi="楷体" w:eastAsia="楷体"/>
          <w:sz w:val="30"/>
          <w:szCs w:val="30"/>
        </w:rPr>
      </w:pPr>
      <w:bookmarkStart w:id="21" w:name="_Toc41646461"/>
      <w:bookmarkStart w:id="22" w:name="_Toc30770"/>
      <w:r>
        <w:rPr>
          <w:rFonts w:hint="eastAsia" w:ascii="楷体" w:hAnsi="楷体" w:eastAsia="楷体"/>
          <w:sz w:val="30"/>
          <w:szCs w:val="30"/>
        </w:rPr>
        <w:t>1.2 市场及行业分析</w:t>
      </w:r>
      <w:bookmarkEnd w:id="21"/>
      <w:bookmarkEnd w:id="22"/>
    </w:p>
    <w:p>
      <w:pPr>
        <w:pStyle w:val="4"/>
        <w:tabs>
          <w:tab w:val="left" w:pos="-1276"/>
        </w:tabs>
        <w:spacing w:before="156" w:beforeLines="50" w:after="156" w:afterLines="50" w:line="240" w:lineRule="auto"/>
        <w:ind w:right="210"/>
        <w:rPr>
          <w:rFonts w:ascii="楷体" w:hAnsi="楷体" w:eastAsia="楷体"/>
          <w:sz w:val="28"/>
          <w:szCs w:val="28"/>
        </w:rPr>
      </w:pPr>
      <w:bookmarkStart w:id="23" w:name="_Toc41646462"/>
      <w:bookmarkStart w:id="24" w:name="_Toc2840"/>
      <w:r>
        <w:rPr>
          <w:rFonts w:hint="eastAsia" w:ascii="楷体" w:hAnsi="楷体" w:eastAsia="楷体"/>
          <w:sz w:val="28"/>
          <w:szCs w:val="28"/>
        </w:rPr>
        <w:t>1.2.1 市场需求</w:t>
      </w:r>
      <w:bookmarkEnd w:id="23"/>
      <w:bookmarkEnd w:id="24"/>
    </w:p>
    <w:p>
      <w:pPr>
        <w:pStyle w:val="26"/>
        <w:ind w:firstLine="420"/>
        <w:rPr>
          <w:color w:val="000000"/>
          <w:spacing w:val="16"/>
          <w:kern w:val="0"/>
          <w:lang w:bidi="en-US"/>
        </w:rPr>
      </w:pPr>
      <w:r>
        <w:rPr>
          <w:rFonts w:hint="eastAsia"/>
          <w:color w:val="000000"/>
          <w:spacing w:val="16"/>
          <w:kern w:val="0"/>
          <w:lang w:bidi="en-US"/>
        </w:rPr>
        <w:t>（</w:t>
      </w:r>
      <w:r>
        <w:rPr>
          <w:color w:val="000000"/>
          <w:spacing w:val="16"/>
          <w:kern w:val="0"/>
          <w:lang w:bidi="en-US"/>
        </w:rPr>
        <w:t>1</w:t>
      </w:r>
      <w:r>
        <w:rPr>
          <w:rFonts w:hint="eastAsia"/>
          <w:color w:val="000000"/>
          <w:spacing w:val="16"/>
          <w:kern w:val="0"/>
          <w:lang w:bidi="en-US"/>
        </w:rPr>
        <w:t>）随着我国环保所面临压力的逐步增大</w:t>
      </w:r>
      <w:r>
        <w:rPr>
          <w:color w:val="000000"/>
          <w:spacing w:val="16"/>
          <w:kern w:val="0"/>
          <w:lang w:bidi="en-US"/>
        </w:rPr>
        <w:t>, 大力推进绿色低碳技术的创新和应用成为社会各界的共识。各级政府除了加快对传统高排企业的绿色低碳技术改造, 还大力推动绿色低碳产品的应用与推广。</w:t>
      </w:r>
      <w:r>
        <w:rPr>
          <w:rFonts w:hint="eastAsia"/>
          <w:color w:val="000000"/>
          <w:spacing w:val="16"/>
          <w:kern w:val="0"/>
          <w:lang w:bidi="en-US"/>
        </w:rPr>
        <w:t>基于绿色出行场景个人碳排放积分系统的开发与运营迎合了生态文明建设大方向、环保出行大共识、并承载着一定社会责任，市场需求大。</w:t>
      </w:r>
    </w:p>
    <w:p>
      <w:pPr>
        <w:pStyle w:val="26"/>
        <w:ind w:firstLine="420"/>
        <w:rPr>
          <w:color w:val="000000"/>
          <w:spacing w:val="16"/>
          <w:kern w:val="0"/>
          <w:lang w:bidi="en-US"/>
        </w:rPr>
      </w:pPr>
      <w:r>
        <w:rPr>
          <w:rFonts w:hint="eastAsia"/>
          <w:color w:val="000000"/>
          <w:spacing w:val="16"/>
          <w:kern w:val="0"/>
          <w:lang w:bidi="en-US"/>
        </w:rPr>
        <w:t>（</w:t>
      </w:r>
      <w:r>
        <w:rPr>
          <w:color w:val="000000"/>
          <w:spacing w:val="16"/>
          <w:kern w:val="0"/>
          <w:lang w:bidi="en-US"/>
        </w:rPr>
        <w:t>2</w:t>
      </w:r>
      <w:r>
        <w:rPr>
          <w:rFonts w:hint="eastAsia"/>
          <w:color w:val="000000"/>
          <w:spacing w:val="16"/>
          <w:kern w:val="0"/>
          <w:lang w:bidi="en-US"/>
        </w:rPr>
        <w:t>）碳交</w:t>
      </w:r>
      <w:r>
        <w:rPr>
          <w:color w:val="000000"/>
          <w:spacing w:val="16"/>
          <w:kern w:val="0"/>
          <w:lang w:bidi="en-US"/>
        </w:rPr>
        <w:t>易试点市场推行至今</w:t>
      </w:r>
      <w:r>
        <w:rPr>
          <w:rFonts w:hint="eastAsia"/>
          <w:color w:val="000000"/>
          <w:spacing w:val="16"/>
          <w:kern w:val="0"/>
          <w:lang w:bidi="en-US"/>
        </w:rPr>
        <w:t>，</w:t>
      </w:r>
      <w:r>
        <w:rPr>
          <w:color w:val="000000"/>
          <w:spacing w:val="16"/>
          <w:kern w:val="0"/>
          <w:lang w:bidi="en-US"/>
        </w:rPr>
        <w:t>市场机制不断完善</w:t>
      </w:r>
      <w:r>
        <w:rPr>
          <w:rFonts w:hint="eastAsia"/>
          <w:color w:val="000000"/>
          <w:spacing w:val="16"/>
          <w:kern w:val="0"/>
          <w:lang w:bidi="en-US"/>
        </w:rPr>
        <w:t>，但是</w:t>
      </w:r>
      <w:r>
        <w:rPr>
          <w:color w:val="000000"/>
          <w:spacing w:val="16"/>
          <w:kern w:val="0"/>
          <w:lang w:bidi="en-US"/>
        </w:rPr>
        <w:t>由于起步较晚</w:t>
      </w:r>
      <w:r>
        <w:rPr>
          <w:rFonts w:hint="eastAsia"/>
          <w:color w:val="000000"/>
          <w:spacing w:val="16"/>
          <w:kern w:val="0"/>
          <w:lang w:bidi="en-US"/>
        </w:rPr>
        <w:t>，</w:t>
      </w:r>
      <w:r>
        <w:rPr>
          <w:color w:val="000000"/>
          <w:spacing w:val="16"/>
          <w:kern w:val="0"/>
          <w:lang w:bidi="en-US"/>
        </w:rPr>
        <w:t>目前各市场交易方式仍然比较原始</w:t>
      </w:r>
      <w:r>
        <w:rPr>
          <w:rFonts w:hint="eastAsia"/>
          <w:color w:val="000000"/>
          <w:spacing w:val="16"/>
          <w:kern w:val="0"/>
          <w:lang w:bidi="en-US"/>
        </w:rPr>
        <w:t>，</w:t>
      </w:r>
      <w:r>
        <w:rPr>
          <w:color w:val="000000"/>
          <w:spacing w:val="16"/>
          <w:kern w:val="0"/>
          <w:lang w:bidi="en-US"/>
        </w:rPr>
        <w:t>尚不能进行标准化交易</w:t>
      </w:r>
      <w:r>
        <w:rPr>
          <w:rFonts w:hint="eastAsia"/>
          <w:color w:val="000000"/>
          <w:spacing w:val="16"/>
          <w:kern w:val="0"/>
          <w:lang w:bidi="en-US"/>
        </w:rPr>
        <w:t>，</w:t>
      </w:r>
      <w:r>
        <w:rPr>
          <w:color w:val="000000"/>
          <w:spacing w:val="16"/>
          <w:kern w:val="0"/>
          <w:lang w:bidi="en-US"/>
        </w:rPr>
        <w:t>市场潮汐现象严重</w:t>
      </w:r>
      <w:r>
        <w:rPr>
          <w:rFonts w:hint="eastAsia"/>
          <w:color w:val="000000"/>
          <w:spacing w:val="16"/>
          <w:kern w:val="0"/>
          <w:lang w:bidi="en-US"/>
        </w:rPr>
        <w:t>，</w:t>
      </w:r>
      <w:r>
        <w:rPr>
          <w:color w:val="000000"/>
          <w:spacing w:val="16"/>
          <w:kern w:val="0"/>
          <w:lang w:bidi="en-US"/>
        </w:rPr>
        <w:t>碳价格走势幅度变动极大</w:t>
      </w:r>
      <w:r>
        <w:rPr>
          <w:rFonts w:hint="eastAsia"/>
          <w:color w:val="000000"/>
          <w:spacing w:val="16"/>
          <w:kern w:val="0"/>
          <w:lang w:bidi="en-US"/>
        </w:rPr>
        <w:t>，且个人很少能参与碳交易，而一套完整的绿色出行场景个人碳排放积分运营系统，可以对个人乘坐公共交通减少的碳排放进行认证、交易，利用碳积分有效量化用户绿色出行贡献，转换为用户实际收益，吸引用户参与碳交易，推动碳交易</w:t>
      </w:r>
      <w:r>
        <w:rPr>
          <w:color w:val="000000"/>
          <w:spacing w:val="16"/>
          <w:kern w:val="0"/>
          <w:lang w:bidi="en-US"/>
        </w:rPr>
        <w:t>市场</w:t>
      </w:r>
      <w:r>
        <w:rPr>
          <w:rFonts w:hint="eastAsia"/>
          <w:color w:val="000000"/>
          <w:spacing w:val="16"/>
          <w:kern w:val="0"/>
          <w:lang w:bidi="en-US"/>
        </w:rPr>
        <w:t>发展，</w:t>
      </w:r>
      <w:r>
        <w:rPr>
          <w:color w:val="000000"/>
          <w:spacing w:val="16"/>
          <w:kern w:val="0"/>
          <w:lang w:bidi="en-US"/>
        </w:rPr>
        <w:t>为建立全国一体化的碳交易市场奠</w:t>
      </w:r>
      <w:r>
        <w:rPr>
          <w:rFonts w:hint="eastAsia"/>
          <w:color w:val="000000"/>
          <w:spacing w:val="16"/>
          <w:kern w:val="0"/>
          <w:lang w:bidi="en-US"/>
        </w:rPr>
        <w:t>定</w:t>
      </w:r>
      <w:r>
        <w:rPr>
          <w:color w:val="000000"/>
          <w:spacing w:val="16"/>
          <w:kern w:val="0"/>
          <w:lang w:bidi="en-US"/>
        </w:rPr>
        <w:t>基础。</w:t>
      </w:r>
    </w:p>
    <w:p>
      <w:pPr>
        <w:pStyle w:val="26"/>
        <w:ind w:firstLine="420"/>
        <w:rPr>
          <w:color w:val="000000"/>
          <w:spacing w:val="16"/>
          <w:kern w:val="0"/>
          <w:lang w:bidi="en-US"/>
        </w:rPr>
      </w:pPr>
      <w:r>
        <w:rPr>
          <w:rFonts w:hint="eastAsia"/>
          <w:color w:val="000000"/>
          <w:spacing w:val="16"/>
          <w:kern w:val="0"/>
          <w:lang w:bidi="en-US"/>
        </w:rPr>
        <w:t>（3）近年来，企业对节能减排项目贷款的需求增加</w:t>
      </w:r>
      <w:r>
        <w:rPr>
          <w:color w:val="000000"/>
          <w:spacing w:val="16"/>
          <w:kern w:val="0"/>
          <w:lang w:bidi="en-US"/>
        </w:rPr>
        <w:t>,对碳排放权的交易需求增加,这将大大促进碳金融市场的发展</w:t>
      </w:r>
      <w:r>
        <w:rPr>
          <w:rFonts w:hint="eastAsia"/>
          <w:color w:val="000000"/>
          <w:spacing w:val="16"/>
          <w:kern w:val="0"/>
          <w:lang w:bidi="en-US"/>
        </w:rPr>
        <w:t>，个人碳积分系统作为碳金融市场的一部分，顺应时代而生，碳交易不再是国家、企业等的专属，个人也可以参与碳交易，可以推动碳金融市场发展。</w:t>
      </w:r>
    </w:p>
    <w:p>
      <w:pPr>
        <w:pStyle w:val="4"/>
        <w:tabs>
          <w:tab w:val="left" w:pos="-1276"/>
        </w:tabs>
        <w:spacing w:before="156" w:beforeLines="50" w:after="156" w:afterLines="50" w:line="240" w:lineRule="auto"/>
        <w:ind w:right="210"/>
        <w:rPr>
          <w:rFonts w:ascii="楷体" w:hAnsi="楷体" w:eastAsia="楷体"/>
          <w:sz w:val="28"/>
          <w:szCs w:val="28"/>
        </w:rPr>
      </w:pPr>
      <w:bookmarkStart w:id="25" w:name="_Toc4390"/>
      <w:bookmarkStart w:id="26" w:name="_Toc41646463"/>
      <w:r>
        <w:rPr>
          <w:rFonts w:hint="eastAsia" w:ascii="楷体" w:hAnsi="楷体" w:eastAsia="楷体"/>
          <w:sz w:val="28"/>
          <w:szCs w:val="28"/>
        </w:rPr>
        <w:t>1.2.2 市场现状</w:t>
      </w:r>
      <w:bookmarkEnd w:id="25"/>
      <w:bookmarkEnd w:id="26"/>
    </w:p>
    <w:p>
      <w:pPr>
        <w:pStyle w:val="26"/>
        <w:ind w:firstLine="420"/>
        <w:rPr>
          <w:color w:val="000000"/>
          <w:spacing w:val="16"/>
          <w:kern w:val="0"/>
          <w:lang w:bidi="en-US"/>
        </w:rPr>
      </w:pPr>
      <w:bookmarkStart w:id="27" w:name="_Hlk26713039"/>
      <w:r>
        <w:rPr>
          <w:rFonts w:hint="eastAsia"/>
        </w:rPr>
        <w:t xml:space="preserve"> </w:t>
      </w:r>
      <w:bookmarkStart w:id="28" w:name="_Hlk40821607"/>
      <w:r>
        <w:rPr>
          <w:rFonts w:hint="eastAsia"/>
          <w:color w:val="000000"/>
          <w:spacing w:val="16"/>
          <w:kern w:val="0"/>
          <w:lang w:bidi="en-US"/>
        </w:rPr>
        <w:t>（1）现在</w:t>
      </w:r>
      <w:bookmarkStart w:id="29" w:name="_Hlk40819900"/>
      <w:r>
        <w:rPr>
          <w:rFonts w:hint="eastAsia"/>
          <w:color w:val="000000"/>
          <w:spacing w:val="16"/>
          <w:kern w:val="0"/>
          <w:lang w:bidi="en-US"/>
        </w:rPr>
        <w:t>市面上的关于碳积分排放的系统尚不完善，</w:t>
      </w:r>
      <w:r>
        <w:rPr>
          <w:color w:val="000000"/>
          <w:spacing w:val="16"/>
          <w:kern w:val="0"/>
          <w:lang w:bidi="en-US"/>
        </w:rPr>
        <w:t>由于起步较晚</w:t>
      </w:r>
      <w:r>
        <w:rPr>
          <w:rFonts w:hint="eastAsia"/>
          <w:color w:val="000000"/>
          <w:spacing w:val="16"/>
          <w:kern w:val="0"/>
          <w:lang w:bidi="en-US"/>
        </w:rPr>
        <w:t>，</w:t>
      </w:r>
      <w:r>
        <w:rPr>
          <w:color w:val="000000"/>
          <w:spacing w:val="16"/>
          <w:kern w:val="0"/>
          <w:lang w:bidi="en-US"/>
        </w:rPr>
        <w:t>目前</w:t>
      </w:r>
      <w:r>
        <w:rPr>
          <w:rFonts w:hint="eastAsia"/>
          <w:color w:val="000000"/>
          <w:spacing w:val="16"/>
          <w:kern w:val="0"/>
          <w:lang w:bidi="en-US"/>
        </w:rPr>
        <w:t>碳交易</w:t>
      </w:r>
      <w:r>
        <w:rPr>
          <w:color w:val="000000"/>
          <w:spacing w:val="16"/>
          <w:kern w:val="0"/>
          <w:lang w:bidi="en-US"/>
        </w:rPr>
        <w:t>市场</w:t>
      </w:r>
      <w:r>
        <w:rPr>
          <w:rFonts w:hint="eastAsia"/>
          <w:color w:val="000000"/>
          <w:spacing w:val="16"/>
          <w:kern w:val="0"/>
          <w:lang w:bidi="en-US"/>
        </w:rPr>
        <w:t>比较分散，</w:t>
      </w:r>
      <w:r>
        <w:rPr>
          <w:color w:val="000000"/>
          <w:spacing w:val="16"/>
          <w:kern w:val="0"/>
          <w:lang w:bidi="en-US"/>
        </w:rPr>
        <w:t>交易方式比较原始</w:t>
      </w:r>
      <w:r>
        <w:rPr>
          <w:rFonts w:hint="eastAsia"/>
          <w:color w:val="000000"/>
          <w:spacing w:val="16"/>
          <w:kern w:val="0"/>
          <w:lang w:bidi="en-US"/>
        </w:rPr>
        <w:t>，</w:t>
      </w:r>
      <w:r>
        <w:rPr>
          <w:color w:val="000000"/>
          <w:spacing w:val="16"/>
          <w:kern w:val="0"/>
          <w:lang w:bidi="en-US"/>
        </w:rPr>
        <w:t>尚不能进行标准化交易</w:t>
      </w:r>
      <w:r>
        <w:rPr>
          <w:rFonts w:hint="eastAsia"/>
          <w:color w:val="000000"/>
          <w:spacing w:val="16"/>
          <w:kern w:val="0"/>
          <w:lang w:bidi="en-US"/>
        </w:rPr>
        <w:t>，</w:t>
      </w:r>
      <w:bookmarkEnd w:id="29"/>
      <w:r>
        <w:rPr>
          <w:color w:val="000000"/>
          <w:spacing w:val="16"/>
          <w:kern w:val="0"/>
          <w:lang w:bidi="en-US"/>
        </w:rPr>
        <w:t>市场潮汐现象严重</w:t>
      </w:r>
      <w:r>
        <w:rPr>
          <w:rFonts w:hint="eastAsia"/>
          <w:color w:val="000000"/>
          <w:spacing w:val="16"/>
          <w:kern w:val="0"/>
          <w:lang w:bidi="en-US"/>
        </w:rPr>
        <w:t>，</w:t>
      </w:r>
      <w:r>
        <w:rPr>
          <w:color w:val="000000"/>
          <w:spacing w:val="16"/>
          <w:kern w:val="0"/>
          <w:lang w:bidi="en-US"/>
        </w:rPr>
        <w:t>碳价格走势幅度变动极大</w:t>
      </w:r>
      <w:r>
        <w:rPr>
          <w:rFonts w:hint="eastAsia"/>
          <w:color w:val="000000"/>
          <w:spacing w:val="16"/>
          <w:kern w:val="0"/>
          <w:lang w:bidi="en-US"/>
        </w:rPr>
        <w:t>，且个人很少能参与碳交易，用户收益少，所以吸引的用户不多。一套基于绿色出行场景的个人碳排放积分系统平台能为用户创建个人碳账户和碳积分交易系统，实现碳积分从数字属性到资产属性的角色转换，提高用户受益。</w:t>
      </w:r>
    </w:p>
    <w:p>
      <w:pPr>
        <w:pStyle w:val="26"/>
        <w:ind w:firstLine="420"/>
        <w:rPr>
          <w:color w:val="000000"/>
          <w:spacing w:val="16"/>
          <w:kern w:val="0"/>
          <w:lang w:bidi="en-US"/>
        </w:rPr>
      </w:pPr>
      <w:r>
        <w:rPr>
          <w:rFonts w:hint="eastAsia"/>
          <w:color w:val="000000"/>
          <w:spacing w:val="16"/>
          <w:kern w:val="0"/>
          <w:lang w:bidi="en-US"/>
        </w:rPr>
        <w:t>（2）随着我国经济由高速增长阶段转向高质量发展阶段，社会对绿色低碳生活的需求也越来越大，绿色生活、绿色出行已成为社会共识，企业需要实现高品质发展，实现减碳减排发展，地铁、公交等能够有效减少碳排放的公共交通方式已成为百姓出行首选。需要一套基于绿色出行场景的个人碳排放积分系统来量化个人低碳行为，进行碳交易。</w:t>
      </w:r>
    </w:p>
    <w:p>
      <w:pPr>
        <w:pStyle w:val="26"/>
        <w:ind w:firstLine="420"/>
        <w:rPr>
          <w:color w:val="000000"/>
          <w:spacing w:val="16"/>
          <w:kern w:val="0"/>
          <w:lang w:bidi="en-US"/>
        </w:rPr>
      </w:pPr>
      <w:r>
        <w:rPr>
          <w:rFonts w:hint="eastAsia"/>
          <w:color w:val="000000"/>
          <w:spacing w:val="16"/>
          <w:kern w:val="0"/>
          <w:lang w:bidi="en-US"/>
        </w:rPr>
        <w:t>（3）我国碳积分的应用仍处于实验阶段，普及性无法实现且通过出行获取碳积分的活动方式并不常见，无法实现积分的商业价值和社会价值。如何推广和使用碳积分是当今社会中低碳环保理念的焦点和难题。一套基于绿色出行场景的个人碳排放积分系统可以量化用户碳排放积分，实现积分的商业应用和社会价值</w:t>
      </w:r>
      <w:bookmarkEnd w:id="27"/>
      <w:r>
        <w:rPr>
          <w:rFonts w:hint="eastAsia"/>
          <w:color w:val="000000"/>
          <w:spacing w:val="16"/>
          <w:kern w:val="0"/>
          <w:lang w:bidi="en-US"/>
        </w:rPr>
        <w:t>。</w:t>
      </w:r>
    </w:p>
    <w:bookmarkEnd w:id="28"/>
    <w:p>
      <w:pPr>
        <w:pStyle w:val="4"/>
        <w:numPr>
          <w:ilvl w:val="2"/>
          <w:numId w:val="5"/>
        </w:numPr>
        <w:tabs>
          <w:tab w:val="left" w:pos="-1276"/>
        </w:tabs>
        <w:spacing w:before="156" w:beforeLines="50" w:after="156" w:afterLines="50" w:line="240" w:lineRule="auto"/>
        <w:ind w:right="210"/>
        <w:rPr>
          <w:rFonts w:ascii="楷体" w:hAnsi="楷体" w:eastAsia="楷体"/>
          <w:sz w:val="28"/>
          <w:szCs w:val="28"/>
        </w:rPr>
      </w:pPr>
      <w:bookmarkStart w:id="30" w:name="_Toc13098"/>
      <w:bookmarkStart w:id="31" w:name="_Toc41646464"/>
      <w:r>
        <w:rPr>
          <w:rFonts w:hint="eastAsia" w:ascii="楷体" w:hAnsi="楷体" w:eastAsia="楷体"/>
          <w:sz w:val="28"/>
          <w:szCs w:val="28"/>
        </w:rPr>
        <w:t>竞品分析</w:t>
      </w:r>
      <w:bookmarkEnd w:id="30"/>
      <w:bookmarkEnd w:id="31"/>
    </w:p>
    <w:p>
      <w:pPr>
        <w:keepNext/>
        <w:keepLines/>
        <w:spacing w:before="156" w:beforeLines="50" w:after="156" w:afterLines="50"/>
        <w:outlineLvl w:val="3"/>
        <w:rPr>
          <w:rFonts w:ascii="楷体" w:hAnsi="楷体" w:eastAsia="楷体"/>
          <w:b/>
          <w:bCs/>
          <w:sz w:val="24"/>
        </w:rPr>
      </w:pPr>
      <w:r>
        <w:rPr>
          <w:rFonts w:hint="eastAsia" w:ascii="楷体" w:hAnsi="楷体" w:eastAsia="楷体"/>
          <w:b/>
          <w:bCs/>
          <w:sz w:val="24"/>
        </w:rPr>
        <w:t>1</w:t>
      </w:r>
      <w:r>
        <w:rPr>
          <w:rFonts w:ascii="楷体" w:hAnsi="楷体" w:eastAsia="楷体"/>
          <w:b/>
          <w:bCs/>
          <w:sz w:val="24"/>
        </w:rPr>
        <w:t xml:space="preserve">. </w:t>
      </w:r>
      <w:r>
        <w:rPr>
          <w:rFonts w:hint="eastAsia" w:ascii="楷体" w:hAnsi="楷体" w:eastAsia="楷体"/>
          <w:b/>
          <w:bCs/>
          <w:sz w:val="24"/>
        </w:rPr>
        <w:t>竞品定位</w:t>
      </w:r>
    </w:p>
    <w:p>
      <w:pPr>
        <w:spacing w:before="156" w:beforeLines="50" w:after="156" w:afterLines="50"/>
        <w:ind w:left="360"/>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（1）车碳宝</w:t>
      </w:r>
      <w:r>
        <w:rPr>
          <w:rFonts w:ascii="楷体" w:hAnsi="楷体" w:eastAsia="楷体"/>
          <w:color w:val="000000"/>
          <w:spacing w:val="16"/>
          <w:kern w:val="0"/>
          <w:sz w:val="24"/>
          <w:lang w:bidi="en-US"/>
        </w:rPr>
        <w:t>:</w:t>
      </w:r>
      <w:r>
        <w:rPr>
          <w:rFonts w:hint="eastAsia" w:ascii="楷体" w:hAnsi="楷体" w:eastAsia="楷体"/>
          <w:color w:val="000000"/>
          <w:spacing w:val="16"/>
          <w:kern w:val="0"/>
          <w:sz w:val="24"/>
          <w:lang w:bidi="en-US"/>
        </w:rPr>
        <w:t xml:space="preserve"> </w:t>
      </w:r>
    </w:p>
    <w:p>
      <w:pPr>
        <w:pStyle w:val="26"/>
        <w:ind w:firstLine="420"/>
      </w:pPr>
      <w:r>
        <w:rPr>
          <w:rFonts w:hint="eastAsia"/>
        </w:rPr>
        <w:t>“车碳宝”</w:t>
      </w:r>
      <w:r>
        <w:t>是深圳排放权交易所联合深圳碳链技术股份有限公司，共同推出的首款以市场化机制为内核的机动车停驶减排奖励创新产品。车辆用户通过安装“车碳宝”APP记录停驶信息，并通过“车碳宝”车联网设备自愿参与减排、绿色出行等活动产生减排碳资产，减排碳资产可在深圳排放权交易所交易，获得增值收益的分红奖励。“车碳宝”构建了人人参与、社会内生、市场赋能的全新机动车减排新模式，为蓝天保卫战做出贡献。</w:t>
      </w:r>
    </w:p>
    <w:p>
      <w:pPr>
        <w:spacing w:line="288" w:lineRule="auto"/>
        <w:ind w:left="360" w:firstLine="2176" w:firstLineChars="800"/>
        <w:rPr>
          <w:rFonts w:ascii="楷体" w:hAnsi="楷体" w:eastAsia="楷体"/>
          <w:sz w:val="24"/>
        </w:rPr>
      </w:pPr>
      <w:r>
        <w:rPr>
          <w:rFonts w:ascii="楷体" w:hAnsi="楷体" w:eastAsia="楷体"/>
          <w:color w:val="000000"/>
          <w:spacing w:val="16"/>
          <w:kern w:val="0"/>
          <w:sz w:val="24"/>
        </w:rPr>
        <w:drawing>
          <wp:inline distT="0" distB="0" distL="0" distR="0">
            <wp:extent cx="2423160" cy="1817370"/>
            <wp:effectExtent l="0" t="0" r="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23557" cy="1817667"/>
                    </a:xfrm>
                    <a:prstGeom prst="rect">
                      <a:avLst/>
                    </a:prstGeom>
                  </pic:spPr>
                </pic:pic>
              </a:graphicData>
            </a:graphic>
          </wp:inline>
        </w:drawing>
      </w:r>
    </w:p>
    <w:p>
      <w:pPr>
        <w:spacing w:line="288" w:lineRule="auto"/>
        <w:ind w:left="360" w:firstLine="3120" w:firstLineChars="1300"/>
        <w:rPr>
          <w:rFonts w:ascii="楷体" w:hAnsi="楷体" w:eastAsia="楷体"/>
          <w:color w:val="000000"/>
          <w:spacing w:val="16"/>
          <w:kern w:val="0"/>
          <w:sz w:val="24"/>
          <w:lang w:bidi="en-US"/>
        </w:rPr>
      </w:pPr>
      <w:r>
        <w:rPr>
          <w:rFonts w:hint="eastAsia" w:ascii="楷体" w:hAnsi="楷体" w:eastAsia="楷体"/>
          <w:sz w:val="24"/>
        </w:rPr>
        <w:t>图</w:t>
      </w:r>
      <w:r>
        <w:rPr>
          <w:rFonts w:ascii="楷体" w:hAnsi="楷体" w:eastAsia="楷体"/>
          <w:sz w:val="24"/>
        </w:rPr>
        <w:t>1</w:t>
      </w:r>
      <w:r>
        <w:rPr>
          <w:rFonts w:hint="eastAsia" w:ascii="楷体" w:hAnsi="楷体" w:eastAsia="楷体"/>
          <w:sz w:val="24"/>
        </w:rPr>
        <w:t>-</w:t>
      </w:r>
      <w:r>
        <w:rPr>
          <w:rFonts w:ascii="楷体" w:hAnsi="楷体" w:eastAsia="楷体"/>
          <w:sz w:val="24"/>
        </w:rPr>
        <w:t>1</w:t>
      </w:r>
      <w:r>
        <w:rPr>
          <w:rFonts w:hint="eastAsia" w:ascii="楷体" w:hAnsi="楷体" w:eastAsia="楷体"/>
          <w:sz w:val="24"/>
        </w:rPr>
        <w:t xml:space="preserve"> 车碳宝</w:t>
      </w:r>
    </w:p>
    <w:p>
      <w:pPr>
        <w:spacing w:before="156" w:beforeLines="50" w:after="156" w:afterLines="50"/>
        <w:ind w:firstLine="240" w:firstLineChars="100"/>
        <w:rPr>
          <w:rFonts w:ascii="楷体" w:hAnsi="楷体" w:eastAsia="楷体" w:cs="楷体"/>
          <w:sz w:val="24"/>
          <w:szCs w:val="24"/>
        </w:rPr>
      </w:pPr>
      <w:r>
        <w:rPr>
          <w:rFonts w:hint="eastAsia" w:ascii="楷体" w:hAnsi="楷体" w:eastAsia="楷体" w:cs="楷体"/>
          <w:sz w:val="24"/>
          <w:szCs w:val="24"/>
        </w:rPr>
        <w:t>（2）蚂蚁森林：</w:t>
      </w:r>
    </w:p>
    <w:p>
      <w:pPr>
        <w:pStyle w:val="26"/>
        <w:ind w:firstLine="420"/>
      </w:pPr>
      <w:r>
        <w:rPr>
          <w:rFonts w:hint="eastAsia"/>
        </w:rPr>
        <w:t>蚂蚁森林是支付宝客户端为首期</w:t>
      </w:r>
      <w:r>
        <w:t>"碳账户"设计的一款公益行动:用户通过步行、地铁出行、在线缴纳水电煤气费、网上缴交通罚单、网络挂号、网络购票等行为，就会减少相应的碳排放量，可以用来在支付宝里养一棵虚拟的树。这棵树长大后，公益组织、环保企业等蚂蚁生态伙伴们，可以"买走"用户的"树"，而在现实某个地域种下一棵实体的树。</w:t>
      </w:r>
    </w:p>
    <w:p>
      <w:pPr>
        <w:ind w:firstLine="2257" w:firstLineChars="1075"/>
        <w:rPr>
          <w:rFonts w:ascii="楷体" w:hAnsi="楷体" w:eastAsia="楷体" w:cs="楷体"/>
          <w:sz w:val="24"/>
          <w:szCs w:val="24"/>
        </w:rPr>
      </w:pPr>
      <w:r>
        <w:drawing>
          <wp:inline distT="0" distB="0" distL="0" distR="0">
            <wp:extent cx="2858135" cy="1753235"/>
            <wp:effectExtent l="0" t="0" r="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858535" cy="1753235"/>
                    </a:xfrm>
                    <a:prstGeom prst="rect">
                      <a:avLst/>
                    </a:prstGeom>
                  </pic:spPr>
                </pic:pic>
              </a:graphicData>
            </a:graphic>
          </wp:inline>
        </w:drawing>
      </w:r>
    </w:p>
    <w:p>
      <w:pPr>
        <w:adjustRightInd w:val="0"/>
        <w:spacing w:before="156" w:after="156" w:afterLines="50"/>
        <w:ind w:firstLine="3480" w:firstLineChars="1450"/>
        <w:rPr>
          <w:rFonts w:ascii="楷体" w:hAnsi="楷体" w:eastAsia="楷体"/>
          <w:sz w:val="24"/>
        </w:rPr>
      </w:pPr>
      <w:r>
        <w:rPr>
          <w:rFonts w:hint="eastAsia" w:ascii="楷体" w:hAnsi="楷体" w:eastAsia="楷体"/>
          <w:sz w:val="24"/>
        </w:rPr>
        <w:t>图</w:t>
      </w:r>
      <w:r>
        <w:rPr>
          <w:rFonts w:ascii="楷体" w:hAnsi="楷体" w:eastAsia="楷体"/>
          <w:sz w:val="24"/>
        </w:rPr>
        <w:t>1</w:t>
      </w:r>
      <w:r>
        <w:rPr>
          <w:rFonts w:hint="eastAsia" w:ascii="楷体" w:hAnsi="楷体" w:eastAsia="楷体"/>
          <w:sz w:val="24"/>
        </w:rPr>
        <w:t>-2 蚂蚁森林</w:t>
      </w:r>
    </w:p>
    <w:p>
      <w:pPr>
        <w:pStyle w:val="28"/>
        <w:keepNext/>
        <w:keepLines/>
        <w:numPr>
          <w:ilvl w:val="0"/>
          <w:numId w:val="6"/>
        </w:numPr>
        <w:spacing w:before="156" w:beforeLines="50" w:after="156" w:afterLines="50"/>
        <w:ind w:firstLineChars="0"/>
        <w:outlineLvl w:val="3"/>
        <w:rPr>
          <w:rFonts w:ascii="楷体" w:hAnsi="楷体" w:eastAsia="楷体"/>
          <w:b/>
          <w:bCs/>
          <w:sz w:val="24"/>
        </w:rPr>
      </w:pPr>
      <w:r>
        <w:rPr>
          <w:rFonts w:hint="eastAsia" w:ascii="楷体" w:hAnsi="楷体" w:eastAsia="楷体"/>
          <w:b/>
          <w:bCs/>
          <w:sz w:val="24"/>
        </w:rPr>
        <w:t>竞品投入使用情况</w:t>
      </w:r>
    </w:p>
    <w:p>
      <w:pPr>
        <w:widowControl/>
        <w:spacing w:before="50" w:after="50"/>
        <w:ind w:left="480"/>
        <w:jc w:val="left"/>
        <w:rPr>
          <w:rFonts w:ascii="楷体" w:hAnsi="楷体" w:eastAsia="楷体" w:cs="楷体"/>
          <w:kern w:val="0"/>
          <w:sz w:val="24"/>
          <w:szCs w:val="24"/>
        </w:rPr>
      </w:pPr>
      <w:r>
        <w:rPr>
          <w:rFonts w:hint="eastAsia" w:ascii="楷体" w:hAnsi="楷体" w:eastAsia="楷体" w:cs="楷体"/>
          <w:sz w:val="24"/>
          <w:szCs w:val="24"/>
        </w:rPr>
        <w:t>（1）</w:t>
      </w:r>
      <w:r>
        <w:rPr>
          <w:rFonts w:hint="eastAsia" w:ascii="楷体" w:hAnsi="楷体" w:eastAsia="楷体"/>
          <w:sz w:val="24"/>
          <w:szCs w:val="24"/>
        </w:rPr>
        <w:t>车碳宝：</w:t>
      </w:r>
    </w:p>
    <w:p>
      <w:pPr>
        <w:pStyle w:val="26"/>
        <w:spacing w:before="50" w:beforeLines="0" w:after="50" w:afterLines="0"/>
        <w:ind w:firstLine="420"/>
      </w:pPr>
      <w:r>
        <w:t>“车碳宝”上线两个月以来注册用户已近万人，得到很多市民的青睐。大部分使用客户认为产品的兼容性较好，质量过关，可匹配车型的选择性大，用途广泛，定位准，行车轨迹、车辆状况类的记录快捷精确，使用过程中相关问题询问客服的解决度良好。并且用户的日常驾驶行为只要符合绿色行驶活动规则，均可获得碳积分奖励。</w:t>
      </w:r>
    </w:p>
    <w:p>
      <w:pPr>
        <w:keepNext/>
        <w:keepLines/>
        <w:spacing w:before="156" w:beforeLines="50" w:after="156" w:afterLines="50"/>
        <w:ind w:left="360"/>
        <w:outlineLvl w:val="3"/>
        <w:rPr>
          <w:rFonts w:ascii="楷体" w:hAnsi="楷体" w:eastAsia="楷体"/>
          <w:color w:val="000000"/>
          <w:spacing w:val="16"/>
          <w:kern w:val="0"/>
          <w:sz w:val="24"/>
          <w:szCs w:val="24"/>
          <w:lang w:bidi="en-US"/>
        </w:rPr>
      </w:pPr>
      <w:r>
        <w:rPr>
          <w:rFonts w:hint="eastAsia" w:ascii="楷体" w:hAnsi="楷体" w:eastAsia="楷体"/>
          <w:color w:val="000000"/>
          <w:spacing w:val="16"/>
          <w:kern w:val="0"/>
          <w:sz w:val="24"/>
          <w:szCs w:val="24"/>
          <w:lang w:bidi="en-US"/>
        </w:rPr>
        <w:t>（2）蚂蚁森林</w:t>
      </w:r>
    </w:p>
    <w:p>
      <w:pPr>
        <w:pStyle w:val="26"/>
        <w:spacing w:before="50" w:beforeLines="0" w:after="50" w:afterLines="0"/>
        <w:ind w:firstLine="420"/>
      </w:pPr>
      <w:r>
        <w:rPr>
          <w:rFonts w:hint="eastAsia"/>
        </w:rPr>
        <w:t>蚂蚁森林在过去的</w:t>
      </w:r>
      <w:r>
        <w:t>3年中，累积了5亿蚂蚁森林用户，累计碳减排超过792万吨，在荒漠化地区种植真树1.22亿棵，面积相当于1. 5 个新加坡。根据测算，蚂蚁森林在三年中取得的成绩相当于少烧了 34 亿升汽油，能装满全国一半加油站</w:t>
      </w:r>
      <w:r>
        <w:rPr>
          <w:rFonts w:hint="eastAsia"/>
        </w:rPr>
        <w:t>。</w:t>
      </w:r>
      <w:r>
        <w:t>接入蚂蚁森林后，盒马弃用塑料袋订单提升了22%，星巴克门店每天减少使用 1 万只一次性杯，饿了么选择不使用一次性餐具的用户增长500%。截至目前支付宝用户通过12306购买火车票，共积累蚂蚁森林绿色能量5.43万吨，相当于在荒漠化地区种植了300万棵梭梭树</w:t>
      </w:r>
      <w:r>
        <w:rPr>
          <w:rFonts w:hint="eastAsia"/>
        </w:rPr>
        <w:t>。</w:t>
      </w:r>
    </w:p>
    <w:p>
      <w:pPr>
        <w:pStyle w:val="28"/>
        <w:keepNext/>
        <w:keepLines/>
        <w:numPr>
          <w:ilvl w:val="0"/>
          <w:numId w:val="6"/>
        </w:numPr>
        <w:spacing w:before="156" w:beforeLines="50" w:after="156" w:afterLines="50"/>
        <w:ind w:firstLineChars="0"/>
        <w:outlineLvl w:val="3"/>
        <w:rPr>
          <w:rFonts w:ascii="楷体" w:hAnsi="楷体" w:eastAsia="楷体"/>
          <w:b/>
          <w:bCs/>
          <w:sz w:val="24"/>
        </w:rPr>
      </w:pPr>
      <w:r>
        <w:rPr>
          <w:rFonts w:hint="eastAsia" w:ascii="楷体" w:hAnsi="楷体" w:eastAsia="楷体"/>
          <w:b/>
          <w:bCs/>
          <w:sz w:val="24"/>
        </w:rPr>
        <w:t>竞品核心功能</w:t>
      </w:r>
    </w:p>
    <w:p>
      <w:pPr>
        <w:widowControl/>
        <w:tabs>
          <w:tab w:val="left" w:pos="695"/>
        </w:tabs>
        <w:spacing w:before="50" w:after="50"/>
        <w:jc w:val="left"/>
        <w:rPr>
          <w:rFonts w:ascii="楷体" w:hAnsi="楷体" w:eastAsia="楷体" w:cs="楷体"/>
          <w:sz w:val="24"/>
          <w:szCs w:val="24"/>
        </w:rPr>
      </w:pPr>
      <w:r>
        <w:rPr>
          <w:rFonts w:hint="eastAsia" w:ascii="楷体" w:hAnsi="楷体" w:eastAsia="楷体" w:cs="楷体"/>
          <w:sz w:val="24"/>
          <w:szCs w:val="24"/>
        </w:rPr>
        <w:t>（1）车碳宝：</w:t>
      </w:r>
    </w:p>
    <w:p>
      <w:pPr>
        <w:pStyle w:val="26"/>
        <w:spacing w:before="50" w:beforeLines="0" w:after="50" w:afterLines="0"/>
        <w:ind w:firstLine="420"/>
      </w:pPr>
      <w:r>
        <w:rPr>
          <w:rFonts w:hint="eastAsia"/>
        </w:rPr>
        <w:t>1）</w:t>
      </w:r>
      <w:r>
        <w:t>车联网功能：一键找车、车辆自检、行车报告、违章查询等等；</w:t>
      </w:r>
    </w:p>
    <w:p>
      <w:pPr>
        <w:pStyle w:val="26"/>
        <w:spacing w:before="50" w:beforeLines="0" w:after="50" w:afterLines="0"/>
        <w:ind w:firstLine="420"/>
      </w:pPr>
      <w:r>
        <w:t>2</w:t>
      </w:r>
      <w:r>
        <w:rPr>
          <w:rFonts w:hint="eastAsia"/>
        </w:rPr>
        <w:t>）</w:t>
      </w:r>
      <w:r>
        <w:t>WIFI功能</w:t>
      </w:r>
      <w:r>
        <w:rPr>
          <w:rFonts w:hint="eastAsia"/>
        </w:rPr>
        <w:t>：</w:t>
      </w:r>
      <w:r>
        <w:t>增加车载WIFI功能并赠送全年流量，多端共享上网；</w:t>
      </w:r>
    </w:p>
    <w:p>
      <w:pPr>
        <w:pStyle w:val="26"/>
        <w:spacing w:before="50" w:beforeLines="0" w:after="50" w:afterLines="0"/>
        <w:ind w:firstLine="420"/>
      </w:pPr>
      <w:r>
        <w:rPr>
          <w:rFonts w:hint="eastAsia"/>
        </w:rPr>
        <w:t>3）</w:t>
      </w:r>
      <w:r>
        <w:t>行车记录仪功能：记录行车信息的同时不仅保障旅途安全，更通过</w:t>
      </w:r>
      <w:r>
        <w:rPr>
          <w:rFonts w:hint="eastAsia"/>
        </w:rPr>
        <w:t xml:space="preserve"> </w:t>
      </w:r>
      <w:r>
        <w:t>WIFI实现人车互联，与好友分享驾驶者的精彩瞬间；</w:t>
      </w:r>
    </w:p>
    <w:p>
      <w:pPr>
        <w:pStyle w:val="26"/>
        <w:spacing w:before="50" w:beforeLines="0" w:after="50" w:afterLines="0"/>
        <w:ind w:firstLine="420"/>
      </w:pPr>
      <w:r>
        <w:rPr>
          <w:rFonts w:hint="eastAsia"/>
        </w:rPr>
        <w:t>4）</w:t>
      </w:r>
      <w:r>
        <w:t>积分收益功能：在享受停驶奖励的同时，“车碳宝”能根据绿色行驶的驾驶行为获得碳积分奖励，无论停驶和行驶都能创造收益。</w:t>
      </w:r>
    </w:p>
    <w:p>
      <w:pPr>
        <w:widowControl/>
        <w:spacing w:before="50" w:after="50"/>
        <w:jc w:val="left"/>
        <w:rPr>
          <w:rFonts w:ascii="楷体" w:hAnsi="楷体" w:eastAsia="楷体" w:cs="楷体"/>
          <w:kern w:val="0"/>
          <w:sz w:val="24"/>
          <w:szCs w:val="24"/>
        </w:rPr>
      </w:pPr>
      <w:r>
        <w:rPr>
          <w:rFonts w:hint="eastAsia" w:ascii="楷体" w:hAnsi="楷体" w:eastAsia="楷体" w:cs="楷体"/>
          <w:kern w:val="0"/>
          <w:sz w:val="24"/>
          <w:szCs w:val="24"/>
        </w:rPr>
        <w:t>（2）蚂蚁森林：</w:t>
      </w:r>
    </w:p>
    <w:p>
      <w:pPr>
        <w:pStyle w:val="26"/>
        <w:spacing w:before="50" w:beforeLines="0" w:after="50" w:afterLines="0"/>
        <w:ind w:firstLine="420"/>
      </w:pPr>
      <w:r>
        <w:t>1</w:t>
      </w:r>
      <w:r>
        <w:rPr>
          <w:rFonts w:hint="eastAsia"/>
        </w:rPr>
        <w:t>）能量展示：</w:t>
      </w:r>
      <w:r>
        <w:t>将绿色低碳行为转化为绿色能量并</w:t>
      </w:r>
      <w:r>
        <w:rPr>
          <w:rFonts w:hint="eastAsia"/>
        </w:rPr>
        <w:t>实时</w:t>
      </w:r>
      <w:r>
        <w:t>展示</w:t>
      </w:r>
      <w:r>
        <w:rPr>
          <w:rFonts w:hint="eastAsia"/>
        </w:rPr>
        <w:t>，</w:t>
      </w:r>
      <w:r>
        <w:t>时间控制</w:t>
      </w:r>
      <w:r>
        <w:rPr>
          <w:rFonts w:hint="eastAsia"/>
        </w:rPr>
        <w:t>，显示预期收取时间；</w:t>
      </w:r>
    </w:p>
    <w:p>
      <w:pPr>
        <w:pStyle w:val="26"/>
        <w:spacing w:before="50" w:beforeLines="0" w:after="50" w:afterLines="0"/>
        <w:ind w:firstLine="420"/>
      </w:pPr>
      <w:r>
        <w:t>2</w:t>
      </w:r>
      <w:r>
        <w:rPr>
          <w:rFonts w:hint="eastAsia"/>
        </w:rPr>
        <w:t>）目标设定：给用户设定能量指标，用户</w:t>
      </w:r>
      <w:r>
        <w:t>可在绿色能量积累到一定程度时，在支付宝</w:t>
      </w:r>
      <w:r>
        <w:rPr>
          <w:rFonts w:hint="eastAsia"/>
        </w:rPr>
        <w:t>领</w:t>
      </w:r>
      <w:r>
        <w:t>养一棵虚拟树，在树长大后</w:t>
      </w:r>
      <w:r>
        <w:rPr>
          <w:rFonts w:hint="eastAsia"/>
        </w:rPr>
        <w:t>可</w:t>
      </w:r>
      <w:r>
        <w:t>真正种下一棵实体的树</w:t>
      </w:r>
      <w:r>
        <w:rPr>
          <w:rFonts w:hint="eastAsia"/>
        </w:rPr>
        <w:t>；</w:t>
      </w:r>
    </w:p>
    <w:p>
      <w:pPr>
        <w:pStyle w:val="26"/>
        <w:spacing w:before="50" w:beforeLines="0" w:after="50" w:afterLines="0"/>
        <w:ind w:firstLine="420"/>
      </w:pPr>
      <w:r>
        <w:t>3</w:t>
      </w:r>
      <w:r>
        <w:rPr>
          <w:rFonts w:hint="eastAsia"/>
        </w:rPr>
        <w:t>）互动功能：</w:t>
      </w:r>
      <w:r>
        <w:t>好友之间可以互动，相互浇水，采集能量</w:t>
      </w:r>
      <w:r>
        <w:rPr>
          <w:rFonts w:hint="eastAsia"/>
        </w:rPr>
        <w:t xml:space="preserve"> </w:t>
      </w:r>
    </w:p>
    <w:p>
      <w:pPr>
        <w:pStyle w:val="26"/>
        <w:spacing w:before="50" w:beforeLines="0" w:after="50" w:afterLines="0"/>
        <w:ind w:firstLine="420"/>
      </w:pPr>
      <w:r>
        <w:t>4</w:t>
      </w:r>
      <w:r>
        <w:rPr>
          <w:rFonts w:hint="eastAsia"/>
        </w:rPr>
        <w:t>）电子眼功能：能够看到蚂蚁森林的实时画面，用户可以看到自己种下的树的生长状况</w:t>
      </w:r>
    </w:p>
    <w:p>
      <w:pPr>
        <w:widowControl/>
        <w:spacing w:before="50" w:after="50"/>
        <w:ind w:left="482" w:hanging="482" w:hangingChars="200"/>
        <w:jc w:val="left"/>
        <w:rPr>
          <w:rFonts w:ascii="楷体" w:hAnsi="楷体" w:eastAsia="楷体"/>
          <w:b/>
          <w:bCs/>
          <w:sz w:val="24"/>
          <w:szCs w:val="24"/>
        </w:rPr>
      </w:pPr>
      <w:r>
        <w:rPr>
          <w:rFonts w:ascii="楷体" w:hAnsi="楷体" w:eastAsia="楷体"/>
          <w:b/>
          <w:bCs/>
          <w:sz w:val="24"/>
          <w:szCs w:val="24"/>
        </w:rPr>
        <w:t>4</w:t>
      </w:r>
      <w:r>
        <w:rPr>
          <w:rFonts w:hint="eastAsia" w:ascii="楷体" w:hAnsi="楷体" w:eastAsia="楷体"/>
          <w:b/>
          <w:bCs/>
          <w:sz w:val="24"/>
          <w:szCs w:val="24"/>
        </w:rPr>
        <w:t>.</w:t>
      </w:r>
      <w:r>
        <w:rPr>
          <w:rFonts w:ascii="楷体" w:hAnsi="楷体" w:eastAsia="楷体"/>
          <w:b/>
          <w:bCs/>
          <w:sz w:val="24"/>
          <w:szCs w:val="24"/>
        </w:rPr>
        <w:t xml:space="preserve"> </w:t>
      </w:r>
      <w:r>
        <w:rPr>
          <w:rFonts w:hint="eastAsia" w:ascii="楷体" w:hAnsi="楷体" w:eastAsia="楷体"/>
          <w:b/>
          <w:bCs/>
          <w:sz w:val="24"/>
          <w:szCs w:val="24"/>
        </w:rPr>
        <w:t>竞品的特色、优势与不足</w:t>
      </w:r>
    </w:p>
    <w:p>
      <w:pPr>
        <w:widowControl/>
        <w:spacing w:before="50" w:after="50"/>
        <w:jc w:val="left"/>
        <w:rPr>
          <w:rFonts w:ascii="楷体" w:hAnsi="楷体" w:eastAsia="楷体"/>
          <w:sz w:val="24"/>
          <w:szCs w:val="24"/>
        </w:rPr>
      </w:pPr>
      <w:r>
        <w:rPr>
          <w:rFonts w:hint="eastAsia" w:ascii="楷体" w:hAnsi="楷体" w:eastAsia="楷体"/>
          <w:sz w:val="24"/>
          <w:szCs w:val="24"/>
        </w:rPr>
        <w:t>（1）车碳宝</w:t>
      </w:r>
    </w:p>
    <w:p>
      <w:pPr>
        <w:widowControl/>
        <w:spacing w:before="50" w:after="50"/>
        <w:ind w:left="480" w:hanging="480" w:hangingChars="200"/>
        <w:jc w:val="left"/>
        <w:rPr>
          <w:rFonts w:ascii="楷体" w:hAnsi="楷体" w:eastAsia="楷体"/>
          <w:sz w:val="24"/>
          <w:szCs w:val="24"/>
        </w:rPr>
      </w:pPr>
      <w:r>
        <w:rPr>
          <w:rFonts w:hint="eastAsia" w:ascii="楷体" w:hAnsi="楷体" w:eastAsia="楷体"/>
          <w:sz w:val="24"/>
          <w:szCs w:val="24"/>
        </w:rPr>
        <w:t xml:space="preserve"> </w:t>
      </w:r>
      <w:r>
        <w:rPr>
          <w:rFonts w:ascii="楷体" w:hAnsi="楷体" w:eastAsia="楷体"/>
          <w:sz w:val="24"/>
          <w:szCs w:val="24"/>
        </w:rPr>
        <w:t xml:space="preserve">   1</w:t>
      </w:r>
      <w:r>
        <w:rPr>
          <w:rFonts w:hint="eastAsia" w:ascii="楷体" w:hAnsi="楷体" w:eastAsia="楷体"/>
          <w:sz w:val="24"/>
          <w:szCs w:val="24"/>
        </w:rPr>
        <w:t>）特色：</w:t>
      </w:r>
    </w:p>
    <w:p>
      <w:pPr>
        <w:pStyle w:val="26"/>
        <w:spacing w:before="50" w:beforeLines="0" w:after="50" w:afterLines="0"/>
        <w:ind w:firstLine="420"/>
      </w:pPr>
      <w:r>
        <w:rPr>
          <w:rFonts w:hint="eastAsia"/>
        </w:rPr>
        <w:t>该产品的特色是</w:t>
      </w:r>
      <w:r>
        <w:t>让用户自愿参与减排、绿色出行等活动，同时对其进行碳积分奖励（可交易的减排碳资产），享受停驶和行驶的双重积分奖励，时刻为用户创造收益。</w:t>
      </w:r>
    </w:p>
    <w:p>
      <w:pPr>
        <w:widowControl/>
        <w:spacing w:before="50" w:after="50"/>
        <w:ind w:firstLine="480"/>
        <w:jc w:val="left"/>
        <w:rPr>
          <w:rFonts w:ascii="楷体" w:hAnsi="楷体" w:eastAsia="楷体"/>
          <w:sz w:val="24"/>
          <w:szCs w:val="24"/>
        </w:rPr>
      </w:pPr>
      <w:r>
        <w:rPr>
          <w:rFonts w:ascii="楷体" w:hAnsi="楷体" w:eastAsia="楷体"/>
          <w:sz w:val="24"/>
          <w:szCs w:val="24"/>
        </w:rPr>
        <w:t>2</w:t>
      </w:r>
      <w:r>
        <w:rPr>
          <w:rFonts w:hint="eastAsia" w:ascii="楷体" w:hAnsi="楷体" w:eastAsia="楷体"/>
          <w:sz w:val="24"/>
          <w:szCs w:val="24"/>
        </w:rPr>
        <w:t>）优势：</w:t>
      </w:r>
    </w:p>
    <w:p>
      <w:pPr>
        <w:pStyle w:val="28"/>
        <w:numPr>
          <w:ilvl w:val="0"/>
          <w:numId w:val="2"/>
        </w:numPr>
        <w:spacing w:before="50" w:after="50"/>
        <w:ind w:left="1322" w:firstLineChars="0"/>
        <w:rPr>
          <w:rFonts w:ascii="楷体" w:hAnsi="楷体" w:eastAsia="楷体"/>
          <w:sz w:val="24"/>
          <w:szCs w:val="24"/>
        </w:rPr>
      </w:pPr>
      <w:r>
        <w:rPr>
          <w:rFonts w:hint="eastAsia" w:ascii="楷体" w:hAnsi="楷体" w:eastAsia="楷体"/>
          <w:sz w:val="24"/>
          <w:szCs w:val="24"/>
        </w:rPr>
        <w:t>自愿参与，对于没有做到减碳排放的用户没有实质性的损失；</w:t>
      </w:r>
    </w:p>
    <w:p>
      <w:pPr>
        <w:pStyle w:val="28"/>
        <w:numPr>
          <w:ilvl w:val="0"/>
          <w:numId w:val="2"/>
        </w:numPr>
        <w:spacing w:before="50" w:after="50"/>
        <w:ind w:left="1322" w:firstLineChars="0"/>
        <w:rPr>
          <w:rFonts w:ascii="楷体" w:hAnsi="楷体" w:eastAsia="楷体"/>
          <w:sz w:val="24"/>
          <w:szCs w:val="24"/>
        </w:rPr>
      </w:pPr>
      <w:r>
        <w:rPr>
          <w:rFonts w:hint="eastAsia" w:ascii="楷体" w:hAnsi="楷体" w:eastAsia="楷体"/>
          <w:sz w:val="24"/>
          <w:szCs w:val="24"/>
        </w:rPr>
        <w:t>车联网</w:t>
      </w:r>
      <w:r>
        <w:rPr>
          <w:rFonts w:ascii="楷体" w:hAnsi="楷体" w:eastAsia="楷体"/>
          <w:sz w:val="24"/>
          <w:szCs w:val="24"/>
        </w:rPr>
        <w:t>/WIFI功能一体化；</w:t>
      </w:r>
    </w:p>
    <w:p>
      <w:pPr>
        <w:pStyle w:val="28"/>
        <w:numPr>
          <w:ilvl w:val="0"/>
          <w:numId w:val="2"/>
        </w:numPr>
        <w:spacing w:before="50" w:after="50"/>
        <w:ind w:left="1322" w:firstLineChars="0"/>
        <w:rPr>
          <w:rFonts w:ascii="楷体" w:hAnsi="楷体" w:eastAsia="楷体"/>
          <w:sz w:val="24"/>
          <w:szCs w:val="24"/>
        </w:rPr>
      </w:pPr>
      <w:r>
        <w:rPr>
          <w:rFonts w:hint="eastAsia" w:ascii="楷体" w:hAnsi="楷体" w:eastAsia="楷体"/>
          <w:sz w:val="24"/>
          <w:szCs w:val="24"/>
        </w:rPr>
        <w:t>具有行车记录仪功能，可以保证安全驾驶；</w:t>
      </w:r>
    </w:p>
    <w:p>
      <w:pPr>
        <w:pStyle w:val="28"/>
        <w:numPr>
          <w:ilvl w:val="0"/>
          <w:numId w:val="2"/>
        </w:numPr>
        <w:spacing w:before="50" w:after="50"/>
        <w:ind w:left="1322" w:firstLineChars="0"/>
        <w:rPr>
          <w:rFonts w:ascii="楷体" w:hAnsi="楷体" w:eastAsia="楷体"/>
          <w:sz w:val="24"/>
          <w:szCs w:val="24"/>
        </w:rPr>
      </w:pPr>
      <w:r>
        <w:rPr>
          <w:rFonts w:hint="eastAsia" w:ascii="楷体" w:hAnsi="楷体" w:eastAsia="楷体"/>
          <w:sz w:val="24"/>
          <w:szCs w:val="24"/>
        </w:rPr>
        <w:t>根据绿色行驶的驾驶行为可以获得碳积分奖励；</w:t>
      </w:r>
    </w:p>
    <w:p>
      <w:pPr>
        <w:pStyle w:val="28"/>
        <w:numPr>
          <w:ilvl w:val="0"/>
          <w:numId w:val="2"/>
        </w:numPr>
        <w:spacing w:before="50" w:after="50"/>
        <w:ind w:left="1322" w:firstLineChars="0"/>
        <w:rPr>
          <w:rFonts w:ascii="楷体" w:hAnsi="楷体" w:eastAsia="楷体"/>
          <w:sz w:val="24"/>
          <w:szCs w:val="24"/>
        </w:rPr>
      </w:pPr>
      <w:r>
        <w:rPr>
          <w:rFonts w:hint="eastAsia" w:ascii="楷体" w:hAnsi="楷体" w:eastAsia="楷体"/>
          <w:sz w:val="24"/>
          <w:szCs w:val="24"/>
        </w:rPr>
        <w:t>享受停驶的碳积分奖励；</w:t>
      </w:r>
    </w:p>
    <w:p>
      <w:pPr>
        <w:pStyle w:val="28"/>
        <w:numPr>
          <w:ilvl w:val="0"/>
          <w:numId w:val="2"/>
        </w:numPr>
        <w:spacing w:before="50" w:after="50"/>
        <w:ind w:left="1322" w:firstLineChars="0"/>
        <w:rPr>
          <w:rFonts w:ascii="楷体" w:hAnsi="楷体" w:eastAsia="楷体"/>
          <w:sz w:val="24"/>
          <w:szCs w:val="24"/>
        </w:rPr>
      </w:pPr>
      <w:r>
        <w:rPr>
          <w:rFonts w:hint="eastAsia" w:ascii="楷体" w:hAnsi="楷体" w:eastAsia="楷体"/>
          <w:sz w:val="24"/>
          <w:szCs w:val="24"/>
        </w:rPr>
        <w:t>车主的碳排放权转化为可以交易变现的资产；</w:t>
      </w:r>
    </w:p>
    <w:p>
      <w:pPr>
        <w:pStyle w:val="28"/>
        <w:numPr>
          <w:ilvl w:val="0"/>
          <w:numId w:val="2"/>
        </w:numPr>
        <w:spacing w:before="50" w:after="50"/>
        <w:ind w:left="1322" w:firstLineChars="0"/>
        <w:rPr>
          <w:rFonts w:ascii="楷体" w:hAnsi="楷体" w:eastAsia="楷体"/>
          <w:sz w:val="24"/>
          <w:szCs w:val="24"/>
        </w:rPr>
      </w:pPr>
      <w:r>
        <w:rPr>
          <w:rFonts w:hint="eastAsia" w:ascii="楷体" w:hAnsi="楷体" w:eastAsia="楷体"/>
          <w:sz w:val="24"/>
          <w:szCs w:val="24"/>
        </w:rPr>
        <w:t>贴近生活，通过“碳积分”促进低碳行为，进而改善大气环境质量，增强人民的蓝天幸福感。</w:t>
      </w:r>
    </w:p>
    <w:p>
      <w:pPr>
        <w:widowControl/>
        <w:spacing w:before="50" w:after="50"/>
        <w:ind w:firstLine="480"/>
        <w:jc w:val="left"/>
        <w:rPr>
          <w:rFonts w:ascii="楷体" w:hAnsi="楷体" w:eastAsia="楷体"/>
          <w:sz w:val="24"/>
          <w:szCs w:val="24"/>
        </w:rPr>
      </w:pPr>
      <w:r>
        <w:rPr>
          <w:rFonts w:ascii="楷体" w:hAnsi="楷体" w:eastAsia="楷体"/>
          <w:sz w:val="24"/>
          <w:szCs w:val="24"/>
        </w:rPr>
        <w:t>3</w:t>
      </w:r>
      <w:r>
        <w:rPr>
          <w:rFonts w:hint="eastAsia" w:ascii="楷体" w:hAnsi="楷体" w:eastAsia="楷体"/>
          <w:sz w:val="24"/>
          <w:szCs w:val="24"/>
        </w:rPr>
        <w:t>）不足</w:t>
      </w:r>
    </w:p>
    <w:p>
      <w:pPr>
        <w:pStyle w:val="28"/>
        <w:numPr>
          <w:ilvl w:val="0"/>
          <w:numId w:val="7"/>
        </w:numPr>
        <w:spacing w:before="50" w:after="50"/>
        <w:ind w:left="1259" w:firstLineChars="0"/>
        <w:rPr>
          <w:rFonts w:ascii="楷体" w:hAnsi="楷体" w:eastAsia="楷体"/>
          <w:sz w:val="24"/>
          <w:szCs w:val="24"/>
        </w:rPr>
      </w:pPr>
      <w:r>
        <w:rPr>
          <w:rFonts w:hint="eastAsia" w:ascii="楷体" w:hAnsi="楷体" w:eastAsia="楷体"/>
          <w:sz w:val="24"/>
          <w:szCs w:val="24"/>
        </w:rPr>
        <w:t>受众单一：只能给予车主用户碳积分奖励，而非车主的人群则不能参与活动和享受低碳行动的收益。</w:t>
      </w:r>
    </w:p>
    <w:p>
      <w:pPr>
        <w:pStyle w:val="28"/>
        <w:numPr>
          <w:ilvl w:val="0"/>
          <w:numId w:val="7"/>
        </w:numPr>
        <w:spacing w:before="50" w:after="50"/>
        <w:ind w:left="1259" w:firstLineChars="0"/>
        <w:rPr>
          <w:rFonts w:ascii="楷体" w:hAnsi="楷体" w:eastAsia="楷体"/>
          <w:sz w:val="24"/>
          <w:szCs w:val="24"/>
        </w:rPr>
      </w:pPr>
      <w:r>
        <w:rPr>
          <w:rFonts w:hint="eastAsia" w:ascii="楷体" w:hAnsi="楷体" w:eastAsia="楷体"/>
          <w:sz w:val="24"/>
          <w:szCs w:val="24"/>
        </w:rPr>
        <w:t>活动形式单调：车碳宝的积分获取方式只能通过车主上传里程数来获取积分，活动没有新意。</w:t>
      </w:r>
    </w:p>
    <w:p>
      <w:pPr>
        <w:pStyle w:val="28"/>
        <w:numPr>
          <w:ilvl w:val="0"/>
          <w:numId w:val="7"/>
        </w:numPr>
        <w:spacing w:before="50" w:after="50"/>
        <w:ind w:left="1259" w:firstLineChars="0"/>
        <w:rPr>
          <w:rFonts w:ascii="楷体" w:hAnsi="楷体" w:eastAsia="楷体"/>
          <w:sz w:val="24"/>
          <w:szCs w:val="24"/>
        </w:rPr>
      </w:pPr>
      <w:r>
        <w:rPr>
          <w:rFonts w:hint="eastAsia" w:ascii="楷体" w:hAnsi="楷体" w:eastAsia="楷体"/>
          <w:sz w:val="24"/>
          <w:szCs w:val="24"/>
        </w:rPr>
        <w:t>交互性差：用户之间联系不大，拉低用户对于软件的兴趣感。</w:t>
      </w:r>
    </w:p>
    <w:p>
      <w:pPr>
        <w:spacing w:before="50" w:after="50"/>
        <w:rPr>
          <w:rFonts w:ascii="楷体" w:hAnsi="楷体" w:eastAsia="楷体"/>
          <w:sz w:val="24"/>
          <w:szCs w:val="24"/>
        </w:rPr>
      </w:pPr>
      <w:r>
        <w:rPr>
          <w:rFonts w:hint="eastAsia" w:ascii="楷体" w:hAnsi="楷体" w:eastAsia="楷体"/>
          <w:sz w:val="24"/>
          <w:szCs w:val="24"/>
        </w:rPr>
        <w:t xml:space="preserve"> （2）蚂蚁森林</w:t>
      </w:r>
    </w:p>
    <w:p>
      <w:pPr>
        <w:spacing w:before="50" w:after="50"/>
        <w:rPr>
          <w:rFonts w:ascii="楷体" w:hAnsi="楷体" w:eastAsia="楷体"/>
          <w:sz w:val="24"/>
          <w:szCs w:val="24"/>
        </w:rPr>
      </w:pPr>
      <w:r>
        <w:rPr>
          <w:rFonts w:hint="eastAsia" w:ascii="楷体" w:hAnsi="楷体" w:eastAsia="楷体"/>
          <w:sz w:val="24"/>
          <w:szCs w:val="24"/>
        </w:rPr>
        <w:t xml:space="preserve"> </w:t>
      </w:r>
      <w:r>
        <w:rPr>
          <w:rFonts w:ascii="楷体" w:hAnsi="楷体" w:eastAsia="楷体"/>
          <w:sz w:val="24"/>
          <w:szCs w:val="24"/>
        </w:rPr>
        <w:t xml:space="preserve">   1</w:t>
      </w:r>
      <w:r>
        <w:rPr>
          <w:rFonts w:hint="eastAsia" w:ascii="楷体" w:hAnsi="楷体" w:eastAsia="楷体"/>
          <w:sz w:val="24"/>
          <w:szCs w:val="24"/>
        </w:rPr>
        <w:t>）特色：</w:t>
      </w:r>
    </w:p>
    <w:p>
      <w:pPr>
        <w:pStyle w:val="26"/>
        <w:spacing w:before="50" w:beforeLines="0" w:after="50" w:afterLines="0"/>
        <w:ind w:left="365" w:leftChars="174" w:firstLine="177" w:firstLineChars="74"/>
      </w:pPr>
      <w:r>
        <w:rPr>
          <w:rFonts w:hint="eastAsia"/>
        </w:rPr>
        <w:t xml:space="preserve"> </w:t>
      </w:r>
      <w:r>
        <w:t xml:space="preserve">  </w:t>
      </w:r>
      <w:r>
        <w:rPr>
          <w:rFonts w:hint="eastAsia"/>
        </w:rPr>
        <w:t>该产品的最大特色在于支付宝会将用户的低碳行为转化为绿色能量 并进行展示，达到一定能量值后用户可兑换种植真树，实现价值认同。</w:t>
      </w:r>
    </w:p>
    <w:p>
      <w:pPr>
        <w:spacing w:before="50" w:after="50"/>
        <w:ind w:left="720" w:hanging="720" w:hangingChars="300"/>
        <w:rPr>
          <w:rFonts w:ascii="楷体" w:hAnsi="楷体" w:eastAsia="楷体"/>
          <w:sz w:val="24"/>
          <w:szCs w:val="24"/>
        </w:rPr>
      </w:pPr>
      <w:r>
        <w:rPr>
          <w:rFonts w:ascii="楷体" w:hAnsi="楷体" w:eastAsia="楷体"/>
          <w:sz w:val="24"/>
          <w:szCs w:val="24"/>
        </w:rPr>
        <w:t xml:space="preserve">    2</w:t>
      </w:r>
      <w:r>
        <w:rPr>
          <w:rFonts w:hint="eastAsia" w:ascii="楷体" w:hAnsi="楷体" w:eastAsia="楷体"/>
          <w:sz w:val="24"/>
          <w:szCs w:val="24"/>
        </w:rPr>
        <w:t>）优势：</w:t>
      </w:r>
    </w:p>
    <w:p>
      <w:pPr>
        <w:pStyle w:val="28"/>
        <w:numPr>
          <w:ilvl w:val="0"/>
          <w:numId w:val="8"/>
        </w:numPr>
        <w:spacing w:before="50" w:after="50"/>
        <w:ind w:left="1259" w:firstLineChars="0"/>
        <w:rPr>
          <w:rFonts w:ascii="楷体" w:hAnsi="楷体" w:eastAsia="楷体"/>
          <w:sz w:val="24"/>
          <w:szCs w:val="24"/>
        </w:rPr>
      </w:pPr>
      <w:r>
        <w:rPr>
          <w:rFonts w:hint="eastAsia" w:ascii="楷体" w:hAnsi="楷体" w:eastAsia="楷体"/>
          <w:sz w:val="24"/>
          <w:szCs w:val="24"/>
        </w:rPr>
        <w:t>节约能源，鼓励低碳行为，</w:t>
      </w:r>
      <w:bookmarkStart w:id="32" w:name="_Hlk25505339"/>
      <w:r>
        <w:rPr>
          <w:rFonts w:ascii="楷体" w:hAnsi="楷体" w:eastAsia="楷体"/>
          <w:sz w:val="24"/>
          <w:szCs w:val="24"/>
        </w:rPr>
        <w:t>支付宝会将</w:t>
      </w:r>
      <w:r>
        <w:rPr>
          <w:rFonts w:hint="eastAsia" w:ascii="楷体" w:hAnsi="楷体" w:eastAsia="楷体"/>
          <w:sz w:val="24"/>
          <w:szCs w:val="24"/>
        </w:rPr>
        <w:t>用户的低碳行为</w:t>
      </w:r>
      <w:r>
        <w:rPr>
          <w:rFonts w:ascii="楷体" w:hAnsi="楷体" w:eastAsia="楷体"/>
          <w:sz w:val="24"/>
          <w:szCs w:val="24"/>
        </w:rPr>
        <w:t>转化为绿色能量并进行展示。</w:t>
      </w:r>
    </w:p>
    <w:bookmarkEnd w:id="32"/>
    <w:p>
      <w:pPr>
        <w:pStyle w:val="28"/>
        <w:numPr>
          <w:ilvl w:val="0"/>
          <w:numId w:val="8"/>
        </w:numPr>
        <w:spacing w:before="50" w:after="50"/>
        <w:ind w:left="1259" w:firstLineChars="0"/>
        <w:rPr>
          <w:rFonts w:ascii="楷体" w:hAnsi="楷体" w:eastAsia="楷体"/>
          <w:sz w:val="24"/>
          <w:szCs w:val="24"/>
        </w:rPr>
      </w:pPr>
      <w:r>
        <w:rPr>
          <w:rFonts w:hint="eastAsia" w:ascii="楷体" w:hAnsi="楷体" w:eastAsia="楷体"/>
          <w:sz w:val="24"/>
          <w:szCs w:val="24"/>
        </w:rPr>
        <w:t>公益活动，减少碳排放</w:t>
      </w:r>
    </w:p>
    <w:p>
      <w:pPr>
        <w:pStyle w:val="28"/>
        <w:numPr>
          <w:ilvl w:val="0"/>
          <w:numId w:val="8"/>
        </w:numPr>
        <w:spacing w:before="50" w:after="50"/>
        <w:ind w:left="1259" w:firstLineChars="0"/>
        <w:rPr>
          <w:rFonts w:ascii="楷体" w:hAnsi="楷体" w:eastAsia="楷体"/>
          <w:sz w:val="24"/>
          <w:szCs w:val="24"/>
        </w:rPr>
      </w:pPr>
      <w:r>
        <w:rPr>
          <w:rFonts w:hint="eastAsia" w:ascii="楷体" w:hAnsi="楷体" w:eastAsia="楷体"/>
          <w:sz w:val="24"/>
          <w:szCs w:val="24"/>
        </w:rPr>
        <w:t>界面可爱又不低龄化，基于普通玩法，且在界面设计和交互过程都能感受到制作过程的用心，受众广泛</w:t>
      </w:r>
    </w:p>
    <w:p>
      <w:pPr>
        <w:pStyle w:val="28"/>
        <w:numPr>
          <w:ilvl w:val="0"/>
          <w:numId w:val="8"/>
        </w:numPr>
        <w:spacing w:before="50" w:after="50"/>
        <w:ind w:left="1259" w:firstLineChars="0"/>
        <w:rPr>
          <w:rFonts w:ascii="楷体" w:hAnsi="楷体" w:eastAsia="楷体"/>
          <w:sz w:val="24"/>
          <w:szCs w:val="24"/>
        </w:rPr>
      </w:pPr>
      <w:r>
        <w:rPr>
          <w:rFonts w:hint="eastAsia" w:ascii="楷体" w:hAnsi="楷体" w:eastAsia="楷体"/>
          <w:sz w:val="24"/>
          <w:szCs w:val="24"/>
        </w:rPr>
        <w:t>玩法低门槛，高天花板</w:t>
      </w:r>
    </w:p>
    <w:p>
      <w:pPr>
        <w:pStyle w:val="28"/>
        <w:numPr>
          <w:ilvl w:val="0"/>
          <w:numId w:val="8"/>
        </w:numPr>
        <w:spacing w:before="50" w:after="50"/>
        <w:ind w:left="1259" w:firstLineChars="0"/>
        <w:rPr>
          <w:rFonts w:ascii="楷体" w:hAnsi="楷体" w:eastAsia="楷体"/>
          <w:sz w:val="24"/>
          <w:szCs w:val="24"/>
        </w:rPr>
      </w:pPr>
      <w:r>
        <w:rPr>
          <w:rFonts w:hint="eastAsia" w:ascii="楷体" w:hAnsi="楷体" w:eastAsia="楷体"/>
          <w:sz w:val="24"/>
          <w:szCs w:val="24"/>
        </w:rPr>
        <w:t>种植真树，实现价值认同，提高了用户体验和参与感</w:t>
      </w:r>
    </w:p>
    <w:p>
      <w:pPr>
        <w:pStyle w:val="28"/>
        <w:numPr>
          <w:ilvl w:val="0"/>
          <w:numId w:val="8"/>
        </w:numPr>
        <w:spacing w:before="50" w:after="50"/>
        <w:ind w:left="1259" w:firstLineChars="0"/>
        <w:rPr>
          <w:rFonts w:ascii="楷体" w:hAnsi="楷体" w:eastAsia="楷体"/>
          <w:sz w:val="24"/>
          <w:szCs w:val="24"/>
        </w:rPr>
      </w:pPr>
      <w:r>
        <w:rPr>
          <w:rFonts w:hint="eastAsia" w:ascii="楷体" w:hAnsi="楷体" w:eastAsia="楷体"/>
          <w:sz w:val="24"/>
          <w:szCs w:val="24"/>
        </w:rPr>
        <w:t>不确定性反馈，激发用户兴趣</w:t>
      </w:r>
    </w:p>
    <w:p>
      <w:pPr>
        <w:pStyle w:val="28"/>
        <w:numPr>
          <w:ilvl w:val="0"/>
          <w:numId w:val="8"/>
        </w:numPr>
        <w:spacing w:before="50" w:after="50"/>
        <w:ind w:left="1259" w:firstLineChars="0"/>
        <w:rPr>
          <w:rFonts w:ascii="楷体" w:hAnsi="楷体" w:eastAsia="楷体"/>
          <w:sz w:val="24"/>
          <w:szCs w:val="24"/>
        </w:rPr>
      </w:pPr>
      <w:r>
        <w:rPr>
          <w:rFonts w:hint="eastAsia" w:ascii="楷体" w:hAnsi="楷体" w:eastAsia="楷体"/>
          <w:sz w:val="24"/>
          <w:szCs w:val="24"/>
        </w:rPr>
        <w:t>有增加用户粘性的机制，用户每天行走、支付将在第二天</w:t>
      </w:r>
      <w:r>
        <w:rPr>
          <w:rFonts w:ascii="楷体" w:hAnsi="楷体" w:eastAsia="楷体"/>
          <w:sz w:val="24"/>
          <w:szCs w:val="24"/>
        </w:rPr>
        <w:t>7点以后分批产生能量，能量并不是自动获取，必须手动收取，</w:t>
      </w:r>
      <w:r>
        <w:rPr>
          <w:rFonts w:hint="eastAsia" w:ascii="楷体" w:hAnsi="楷体" w:eastAsia="楷体"/>
          <w:sz w:val="24"/>
          <w:szCs w:val="24"/>
        </w:rPr>
        <w:t>且</w:t>
      </w:r>
      <w:r>
        <w:rPr>
          <w:rFonts w:ascii="楷体" w:hAnsi="楷体" w:eastAsia="楷体"/>
          <w:sz w:val="24"/>
          <w:szCs w:val="24"/>
        </w:rPr>
        <w:t>用户的支付宝好友可以每天偷取能量。</w:t>
      </w:r>
    </w:p>
    <w:p>
      <w:pPr>
        <w:pStyle w:val="28"/>
        <w:numPr>
          <w:ilvl w:val="0"/>
          <w:numId w:val="8"/>
        </w:numPr>
        <w:spacing w:before="50" w:after="50"/>
        <w:ind w:left="1259" w:firstLineChars="0"/>
        <w:rPr>
          <w:rFonts w:ascii="楷体" w:hAnsi="楷体" w:eastAsia="楷体"/>
          <w:sz w:val="24"/>
          <w:szCs w:val="24"/>
        </w:rPr>
      </w:pPr>
      <w:r>
        <w:rPr>
          <w:rFonts w:hint="eastAsia" w:ascii="楷体" w:hAnsi="楷体" w:eastAsia="楷体"/>
          <w:sz w:val="24"/>
          <w:szCs w:val="24"/>
        </w:rPr>
        <w:t>互动会带来大量的自我传播。因此种树的过程中，当用户觉得好友太少而每天只能偷取到很少的能量时，便会自然而然地寻找更多的好友加入，以偷取能量或是让别人帮忙浇水，以极低的用户获取成本便可以进行病毒式的传播。</w:t>
      </w:r>
    </w:p>
    <w:p>
      <w:pPr>
        <w:pStyle w:val="28"/>
        <w:numPr>
          <w:ilvl w:val="0"/>
          <w:numId w:val="8"/>
        </w:numPr>
        <w:spacing w:before="50" w:after="50"/>
        <w:ind w:left="1259" w:firstLineChars="0"/>
        <w:rPr>
          <w:rFonts w:ascii="楷体" w:hAnsi="楷体" w:eastAsia="楷体"/>
          <w:sz w:val="24"/>
          <w:szCs w:val="24"/>
        </w:rPr>
      </w:pPr>
      <w:r>
        <w:rPr>
          <w:rFonts w:hint="eastAsia" w:ascii="楷体" w:hAnsi="楷体" w:eastAsia="楷体"/>
          <w:sz w:val="24"/>
          <w:szCs w:val="24"/>
        </w:rPr>
        <w:t>可以吸引用户，为了获得更多的能量而刻意地选择更多地使用支付宝进行消费，从而培养了用户的使用习惯。</w:t>
      </w:r>
    </w:p>
    <w:p>
      <w:pPr>
        <w:pStyle w:val="28"/>
        <w:numPr>
          <w:ilvl w:val="0"/>
          <w:numId w:val="8"/>
        </w:numPr>
        <w:spacing w:before="50" w:after="50"/>
        <w:ind w:left="1259" w:firstLineChars="0"/>
        <w:rPr>
          <w:rFonts w:ascii="楷体" w:hAnsi="楷体" w:eastAsia="楷体"/>
          <w:sz w:val="24"/>
          <w:szCs w:val="24"/>
        </w:rPr>
      </w:pPr>
      <w:r>
        <w:rPr>
          <w:rFonts w:hint="eastAsia" w:ascii="楷体" w:hAnsi="楷体" w:eastAsia="楷体"/>
          <w:sz w:val="24"/>
          <w:szCs w:val="24"/>
        </w:rPr>
        <w:t>可以提升企业形象，增加企业的社会责任感和公众信任度</w:t>
      </w:r>
    </w:p>
    <w:p>
      <w:pPr>
        <w:spacing w:before="50" w:after="50"/>
        <w:ind w:firstLine="480" w:firstLineChars="200"/>
        <w:rPr>
          <w:rFonts w:ascii="楷体" w:hAnsi="楷体" w:eastAsia="楷体"/>
          <w:sz w:val="24"/>
          <w:szCs w:val="24"/>
        </w:rPr>
      </w:pPr>
      <w:r>
        <w:rPr>
          <w:rFonts w:hint="eastAsia" w:ascii="楷体" w:hAnsi="楷体" w:eastAsia="楷体"/>
          <w:sz w:val="24"/>
          <w:szCs w:val="24"/>
        </w:rPr>
        <w:t>3）不足：</w:t>
      </w:r>
    </w:p>
    <w:p>
      <w:pPr>
        <w:pStyle w:val="28"/>
        <w:numPr>
          <w:ilvl w:val="0"/>
          <w:numId w:val="9"/>
        </w:numPr>
        <w:spacing w:before="50" w:after="50"/>
        <w:ind w:left="1259" w:firstLineChars="0"/>
        <w:rPr>
          <w:rFonts w:ascii="楷体" w:hAnsi="楷体" w:eastAsia="楷体"/>
          <w:sz w:val="24"/>
          <w:szCs w:val="24"/>
        </w:rPr>
      </w:pPr>
      <w:r>
        <w:rPr>
          <w:rFonts w:hint="eastAsia" w:ascii="楷体" w:hAnsi="楷体" w:eastAsia="楷体"/>
          <w:sz w:val="24"/>
          <w:szCs w:val="24"/>
        </w:rPr>
        <w:t>整体社交属性不足，活跃用户比不上微信等</w:t>
      </w:r>
    </w:p>
    <w:p>
      <w:pPr>
        <w:pStyle w:val="28"/>
        <w:numPr>
          <w:ilvl w:val="0"/>
          <w:numId w:val="9"/>
        </w:numPr>
        <w:spacing w:before="50" w:after="50"/>
        <w:ind w:left="1259" w:firstLineChars="0"/>
        <w:rPr>
          <w:rFonts w:ascii="楷体" w:hAnsi="楷体" w:eastAsia="楷体"/>
          <w:sz w:val="24"/>
          <w:szCs w:val="24"/>
        </w:rPr>
      </w:pPr>
      <w:r>
        <w:rPr>
          <w:rFonts w:hint="eastAsia" w:ascii="楷体" w:hAnsi="楷体" w:eastAsia="楷体"/>
          <w:sz w:val="24"/>
          <w:szCs w:val="24"/>
        </w:rPr>
        <w:t>关于碳交易的市场还不够成熟</w:t>
      </w:r>
    </w:p>
    <w:p>
      <w:pPr>
        <w:pStyle w:val="28"/>
        <w:numPr>
          <w:ilvl w:val="0"/>
          <w:numId w:val="9"/>
        </w:numPr>
        <w:spacing w:before="50" w:after="50"/>
        <w:ind w:left="1259" w:firstLineChars="0"/>
        <w:rPr>
          <w:rFonts w:ascii="楷体" w:hAnsi="楷体" w:eastAsia="楷体"/>
          <w:sz w:val="24"/>
          <w:szCs w:val="24"/>
        </w:rPr>
      </w:pPr>
      <w:r>
        <w:rPr>
          <w:rFonts w:hint="eastAsia" w:ascii="楷体" w:hAnsi="楷体" w:eastAsia="楷体"/>
          <w:sz w:val="24"/>
          <w:szCs w:val="24"/>
        </w:rPr>
        <w:t xml:space="preserve">覆盖范围不够大 </w:t>
      </w:r>
    </w:p>
    <w:p>
      <w:pPr>
        <w:spacing w:before="50" w:after="50"/>
        <w:rPr>
          <w:rFonts w:ascii="楷体" w:hAnsi="楷体" w:eastAsia="楷体"/>
          <w:sz w:val="24"/>
          <w:szCs w:val="24"/>
        </w:rPr>
      </w:pPr>
    </w:p>
    <w:p>
      <w:pPr>
        <w:pStyle w:val="28"/>
        <w:numPr>
          <w:ilvl w:val="0"/>
          <w:numId w:val="10"/>
        </w:numPr>
        <w:ind w:firstLineChars="0"/>
        <w:rPr>
          <w:rFonts w:ascii="楷体" w:hAnsi="楷体" w:eastAsia="楷体"/>
          <w:b/>
          <w:bCs/>
          <w:sz w:val="24"/>
          <w:szCs w:val="24"/>
        </w:rPr>
      </w:pPr>
      <w:r>
        <w:rPr>
          <w:rFonts w:hint="eastAsia" w:ascii="楷体" w:hAnsi="楷体" w:eastAsia="楷体"/>
          <w:b/>
          <w:bCs/>
          <w:sz w:val="24"/>
          <w:szCs w:val="24"/>
        </w:rPr>
        <w:t>竞品分析对比图</w:t>
      </w:r>
    </w:p>
    <w:p>
      <w:pPr>
        <w:rPr>
          <w:rFonts w:ascii="楷体" w:hAnsi="楷体" w:eastAsia="楷体"/>
          <w:b/>
          <w:bCs/>
          <w:sz w:val="24"/>
          <w:szCs w:val="24"/>
        </w:rPr>
      </w:pPr>
    </w:p>
    <w:tbl>
      <w:tblPr>
        <w:tblStyle w:val="15"/>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5"/>
        <w:gridCol w:w="3228"/>
        <w:gridCol w:w="3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35" w:type="dxa"/>
            <w:tcBorders>
              <w:top w:val="single" w:color="4BACC6" w:sz="8" w:space="0"/>
              <w:left w:val="single" w:color="4BACC6" w:sz="8" w:space="0"/>
              <w:bottom w:val="single" w:color="FFFFFF" w:sz="4" w:space="0"/>
              <w:right w:val="single" w:color="4BACC6" w:sz="8" w:space="0"/>
            </w:tcBorders>
            <w:shd w:val="clear" w:color="auto" w:fill="A8D08D" w:themeFill="accent6" w:themeFillTint="99"/>
            <w:vAlign w:val="center"/>
          </w:tcPr>
          <w:p>
            <w:pPr>
              <w:jc w:val="center"/>
              <w:rPr>
                <w:rFonts w:ascii="楷体" w:hAnsi="楷体" w:eastAsia="楷体" w:cs="楷体"/>
                <w:color w:val="FFFFFF"/>
                <w:kern w:val="0"/>
                <w:sz w:val="24"/>
              </w:rPr>
            </w:pPr>
            <w:r>
              <w:rPr>
                <w:rFonts w:hint="eastAsia" w:ascii="楷体" w:hAnsi="楷体" w:eastAsia="楷体" w:cs="楷体"/>
                <w:color w:val="FFFFFF"/>
                <w:kern w:val="0"/>
                <w:sz w:val="24"/>
              </w:rPr>
              <w:t xml:space="preserve"> </w:t>
            </w:r>
          </w:p>
        </w:tc>
        <w:tc>
          <w:tcPr>
            <w:tcW w:w="3228" w:type="dxa"/>
            <w:tcBorders>
              <w:top w:val="single" w:color="4BACC6" w:sz="8" w:space="0"/>
              <w:left w:val="single" w:color="4BACC6" w:sz="8" w:space="0"/>
              <w:bottom w:val="single" w:color="FFFFFF" w:sz="4" w:space="0"/>
              <w:right w:val="single" w:color="4BACC6" w:sz="8" w:space="0"/>
            </w:tcBorders>
            <w:shd w:val="clear" w:color="auto" w:fill="A8D08D" w:themeFill="accent6" w:themeFillTint="99"/>
            <w:vAlign w:val="center"/>
          </w:tcPr>
          <w:p>
            <w:pPr>
              <w:jc w:val="center"/>
              <w:rPr>
                <w:rFonts w:ascii="楷体" w:hAnsi="楷体" w:eastAsia="楷体" w:cs="楷体"/>
                <w:color w:val="FFFFFF"/>
                <w:kern w:val="0"/>
                <w:sz w:val="24"/>
              </w:rPr>
            </w:pPr>
            <w:r>
              <w:rPr>
                <w:rFonts w:hint="eastAsia" w:ascii="楷体" w:hAnsi="楷体" w:eastAsia="楷体" w:cs="楷体"/>
                <w:color w:val="FFFFFF"/>
                <w:kern w:val="0"/>
                <w:sz w:val="24"/>
              </w:rPr>
              <w:t>车碳宝</w:t>
            </w:r>
          </w:p>
        </w:tc>
        <w:tc>
          <w:tcPr>
            <w:tcW w:w="3259" w:type="dxa"/>
            <w:tcBorders>
              <w:top w:val="single" w:color="4BACC6" w:sz="8" w:space="0"/>
              <w:left w:val="single" w:color="4BACC6" w:sz="8" w:space="0"/>
              <w:bottom w:val="single" w:color="FFFFFF" w:sz="4" w:space="0"/>
              <w:right w:val="nil"/>
            </w:tcBorders>
            <w:shd w:val="clear" w:color="auto" w:fill="A8D08D" w:themeFill="accent6" w:themeFillTint="99"/>
            <w:vAlign w:val="center"/>
          </w:tcPr>
          <w:p>
            <w:pPr>
              <w:jc w:val="center"/>
              <w:rPr>
                <w:rFonts w:ascii="楷体" w:hAnsi="楷体" w:eastAsia="楷体" w:cs="楷体"/>
                <w:color w:val="FFFFFF"/>
                <w:kern w:val="0"/>
                <w:sz w:val="24"/>
              </w:rPr>
            </w:pPr>
            <w:r>
              <w:rPr>
                <w:rFonts w:hint="eastAsia" w:ascii="楷体" w:hAnsi="楷体" w:eastAsia="楷体" w:cs="楷体"/>
                <w:color w:val="FFFFFF"/>
                <w:kern w:val="0"/>
                <w:sz w:val="24"/>
              </w:rPr>
              <w:t>支付宝蚂蚁森林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35" w:type="dxa"/>
            <w:tcBorders>
              <w:top w:val="single" w:color="FFFFFF" w:sz="4" w:space="0"/>
              <w:left w:val="single" w:color="4BACC6" w:sz="8" w:space="0"/>
              <w:bottom w:val="single" w:color="4BACC6" w:sz="8" w:space="0"/>
              <w:right w:val="single" w:color="4BACC6" w:sz="8" w:space="0"/>
            </w:tcBorders>
            <w:shd w:val="clear" w:color="auto" w:fill="CCFFCC"/>
            <w:vAlign w:val="center"/>
          </w:tcPr>
          <w:p>
            <w:pPr>
              <w:jc w:val="center"/>
              <w:rPr>
                <w:rFonts w:ascii="楷体" w:hAnsi="楷体" w:eastAsia="楷体" w:cs="楷体"/>
                <w:color w:val="000000"/>
                <w:kern w:val="0"/>
                <w:sz w:val="24"/>
              </w:rPr>
            </w:pPr>
            <w:r>
              <w:rPr>
                <w:rFonts w:hint="eastAsia" w:ascii="楷体" w:hAnsi="楷体" w:eastAsia="楷体" w:cs="楷体"/>
                <w:color w:val="000000"/>
                <w:kern w:val="0"/>
                <w:sz w:val="24"/>
              </w:rPr>
              <w:t>核心竞争力</w:t>
            </w:r>
          </w:p>
        </w:tc>
        <w:tc>
          <w:tcPr>
            <w:tcW w:w="3228" w:type="dxa"/>
            <w:tcBorders>
              <w:top w:val="single" w:color="FFFFFF" w:sz="4" w:space="0"/>
              <w:left w:val="single" w:color="4BACC6" w:sz="8" w:space="0"/>
              <w:bottom w:val="single" w:color="4BACC6" w:sz="8" w:space="0"/>
              <w:right w:val="single" w:color="4BACC6" w:sz="8" w:space="0"/>
            </w:tcBorders>
            <w:shd w:val="clear" w:color="auto" w:fill="CCFFCC"/>
            <w:vAlign w:val="center"/>
          </w:tcPr>
          <w:p>
            <w:pPr>
              <w:ind w:firstLine="480" w:firstLineChars="200"/>
              <w:rPr>
                <w:rFonts w:ascii="楷体" w:hAnsi="楷体" w:eastAsia="楷体" w:cs="楷体"/>
                <w:color w:val="000000"/>
                <w:kern w:val="0"/>
                <w:sz w:val="24"/>
              </w:rPr>
            </w:pPr>
            <w:r>
              <w:rPr>
                <w:rFonts w:ascii="楷体" w:hAnsi="楷体" w:eastAsia="楷体"/>
                <w:sz w:val="24"/>
                <w:szCs w:val="24"/>
              </w:rPr>
              <w:t>让用户自愿参与减排、绿色出行等活动，同时对其进行碳积分奖励（可交易的减排碳资产），享受停驶和行驶的双重积分奖励，时刻为用户创造收益</w:t>
            </w:r>
          </w:p>
        </w:tc>
        <w:tc>
          <w:tcPr>
            <w:tcW w:w="3259" w:type="dxa"/>
            <w:tcBorders>
              <w:top w:val="single" w:color="FFFFFF" w:sz="4" w:space="0"/>
              <w:left w:val="single" w:color="4BACC6" w:sz="8" w:space="0"/>
              <w:bottom w:val="single" w:color="4BACC6" w:sz="8" w:space="0"/>
              <w:right w:val="nil"/>
            </w:tcBorders>
            <w:shd w:val="clear" w:color="auto" w:fill="CCFFCC"/>
            <w:vAlign w:val="center"/>
          </w:tcPr>
          <w:p>
            <w:pPr>
              <w:ind w:firstLine="480" w:firstLineChars="200"/>
              <w:rPr>
                <w:rFonts w:ascii="楷体" w:hAnsi="楷体" w:eastAsia="楷体" w:cs="楷体"/>
                <w:i/>
                <w:iCs/>
                <w:color w:val="000000"/>
                <w:kern w:val="0"/>
                <w:sz w:val="24"/>
              </w:rPr>
            </w:pPr>
            <w:r>
              <w:rPr>
                <w:rFonts w:hint="eastAsia" w:ascii="楷体" w:hAnsi="楷体" w:eastAsia="楷体"/>
                <w:sz w:val="24"/>
                <w:szCs w:val="24"/>
              </w:rPr>
              <w:t>将用户的低碳行为转化为绿色能量并进行展示，达到一定能量值后用户可兑换种植真树，实现价值认同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35" w:type="dxa"/>
            <w:tcBorders>
              <w:top w:val="single" w:color="4BACC6" w:sz="8" w:space="0"/>
              <w:left w:val="single" w:color="4BACC6" w:sz="8" w:space="0"/>
              <w:bottom w:val="single" w:color="4BACC6" w:sz="8" w:space="0"/>
              <w:right w:val="single" w:color="4BACC6" w:sz="8" w:space="0"/>
            </w:tcBorders>
            <w:shd w:val="clear" w:color="auto" w:fill="CCFFCC"/>
            <w:vAlign w:val="center"/>
          </w:tcPr>
          <w:p>
            <w:pPr>
              <w:jc w:val="center"/>
              <w:rPr>
                <w:rFonts w:ascii="楷体" w:hAnsi="楷体" w:eastAsia="楷体" w:cs="楷体"/>
                <w:color w:val="000000"/>
                <w:kern w:val="0"/>
                <w:sz w:val="24"/>
              </w:rPr>
            </w:pPr>
            <w:r>
              <w:rPr>
                <w:rFonts w:hint="eastAsia" w:ascii="楷体" w:hAnsi="楷体" w:eastAsia="楷体" w:cs="楷体"/>
                <w:color w:val="000000"/>
                <w:kern w:val="0"/>
                <w:sz w:val="24"/>
              </w:rPr>
              <w:t>用户需求</w:t>
            </w:r>
          </w:p>
        </w:tc>
        <w:tc>
          <w:tcPr>
            <w:tcW w:w="3228" w:type="dxa"/>
            <w:tcBorders>
              <w:top w:val="single" w:color="4BACC6" w:sz="8" w:space="0"/>
              <w:left w:val="single" w:color="4BACC6" w:sz="8" w:space="0"/>
              <w:bottom w:val="single" w:color="4BACC6" w:sz="8" w:space="0"/>
              <w:right w:val="single" w:color="4BACC6" w:sz="8" w:space="0"/>
            </w:tcBorders>
            <w:shd w:val="clear" w:color="auto" w:fill="CCFFCC"/>
            <w:vAlign w:val="center"/>
          </w:tcPr>
          <w:p>
            <w:pPr>
              <w:ind w:firstLine="480" w:firstLineChars="200"/>
              <w:rPr>
                <w:rFonts w:ascii="楷体" w:hAnsi="楷体" w:eastAsia="楷体" w:cs="楷体"/>
                <w:color w:val="000000"/>
                <w:kern w:val="0"/>
                <w:sz w:val="24"/>
              </w:rPr>
            </w:pPr>
            <w:r>
              <w:rPr>
                <w:rFonts w:hint="eastAsia" w:ascii="楷体" w:hAnsi="楷体" w:eastAsia="楷体" w:cs="楷体"/>
                <w:color w:val="000000"/>
                <w:kern w:val="0"/>
                <w:sz w:val="24"/>
              </w:rPr>
              <w:t>绿色低碳出行的同时可以获取收益，且</w:t>
            </w:r>
            <w:r>
              <w:rPr>
                <w:rFonts w:ascii="楷体" w:hAnsi="楷体" w:eastAsia="楷体"/>
                <w:color w:val="000000"/>
                <w:spacing w:val="16"/>
                <w:kern w:val="0"/>
                <w:sz w:val="24"/>
                <w:szCs w:val="24"/>
                <w:lang w:bidi="en-US"/>
              </w:rPr>
              <w:t>用途广泛，定位准，</w:t>
            </w:r>
            <w:r>
              <w:rPr>
                <w:rFonts w:hint="eastAsia" w:ascii="楷体" w:hAnsi="楷体" w:eastAsia="楷体"/>
                <w:color w:val="000000"/>
                <w:spacing w:val="16"/>
                <w:kern w:val="0"/>
                <w:sz w:val="24"/>
                <w:szCs w:val="24"/>
                <w:lang w:bidi="en-US"/>
              </w:rPr>
              <w:t>可以</w:t>
            </w:r>
            <w:r>
              <w:rPr>
                <w:rFonts w:ascii="楷体" w:hAnsi="楷体" w:eastAsia="楷体"/>
                <w:color w:val="000000"/>
                <w:spacing w:val="16"/>
                <w:kern w:val="0"/>
                <w:sz w:val="24"/>
                <w:szCs w:val="24"/>
                <w:lang w:bidi="en-US"/>
              </w:rPr>
              <w:t>行车轨迹、车辆状况</w:t>
            </w:r>
            <w:r>
              <w:rPr>
                <w:rFonts w:hint="eastAsia" w:ascii="楷体" w:hAnsi="楷体" w:eastAsia="楷体"/>
                <w:color w:val="000000"/>
                <w:spacing w:val="16"/>
                <w:kern w:val="0"/>
                <w:sz w:val="24"/>
                <w:szCs w:val="24"/>
                <w:lang w:bidi="en-US"/>
              </w:rPr>
              <w:t>等</w:t>
            </w:r>
          </w:p>
        </w:tc>
        <w:tc>
          <w:tcPr>
            <w:tcW w:w="3259" w:type="dxa"/>
            <w:tcBorders>
              <w:top w:val="single" w:color="4BACC6" w:sz="8" w:space="0"/>
              <w:left w:val="single" w:color="4BACC6" w:sz="8" w:space="0"/>
              <w:bottom w:val="single" w:color="4BACC6" w:sz="8" w:space="0"/>
              <w:right w:val="nil"/>
            </w:tcBorders>
            <w:shd w:val="clear" w:color="auto" w:fill="CCFFCC"/>
            <w:vAlign w:val="center"/>
          </w:tcPr>
          <w:p>
            <w:pPr>
              <w:rPr>
                <w:rFonts w:ascii="楷体" w:hAnsi="楷体" w:eastAsia="楷体"/>
                <w:sz w:val="24"/>
                <w:szCs w:val="24"/>
              </w:rPr>
            </w:pPr>
            <w:r>
              <w:rPr>
                <w:rFonts w:ascii="楷体" w:hAnsi="楷体" w:eastAsia="楷体"/>
                <w:sz w:val="24"/>
                <w:szCs w:val="24"/>
              </w:rPr>
              <w:t>将</w:t>
            </w:r>
            <w:r>
              <w:rPr>
                <w:rFonts w:hint="eastAsia" w:ascii="楷体" w:hAnsi="楷体" w:eastAsia="楷体"/>
                <w:sz w:val="24"/>
                <w:szCs w:val="24"/>
              </w:rPr>
              <w:t>低碳行为</w:t>
            </w:r>
            <w:r>
              <w:rPr>
                <w:rFonts w:ascii="楷体" w:hAnsi="楷体" w:eastAsia="楷体"/>
                <w:sz w:val="24"/>
                <w:szCs w:val="24"/>
              </w:rPr>
              <w:t>转化为绿色能量并进行展示</w:t>
            </w:r>
            <w:r>
              <w:rPr>
                <w:rFonts w:hint="eastAsia" w:ascii="楷体" w:hAnsi="楷体" w:eastAsia="楷体"/>
                <w:sz w:val="24"/>
                <w:szCs w:val="24"/>
              </w:rPr>
              <w:t>，轻松有趣，不需要花费金钱就可以收获一棵真树，促进公益</w:t>
            </w:r>
            <w:r>
              <w:rPr>
                <w:rFonts w:ascii="楷体" w:hAnsi="楷体" w:eastAsia="楷体"/>
                <w:sz w:val="24"/>
                <w:szCs w:val="24"/>
              </w:rPr>
              <w:t xml:space="preserve"> </w:t>
            </w:r>
          </w:p>
          <w:p>
            <w:pPr>
              <w:rPr>
                <w:rFonts w:ascii="楷体" w:hAnsi="楷体" w:eastAsia="楷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35" w:type="dxa"/>
            <w:tcBorders>
              <w:top w:val="single" w:color="4BACC6" w:sz="8" w:space="0"/>
              <w:left w:val="single" w:color="4BACC6" w:sz="8" w:space="0"/>
              <w:bottom w:val="single" w:color="4BACC6" w:sz="8" w:space="0"/>
              <w:right w:val="single" w:color="4BACC6" w:sz="8" w:space="0"/>
            </w:tcBorders>
            <w:shd w:val="clear" w:color="auto" w:fill="CCFFCC"/>
            <w:vAlign w:val="center"/>
          </w:tcPr>
          <w:p>
            <w:pPr>
              <w:jc w:val="center"/>
              <w:rPr>
                <w:rFonts w:ascii="楷体" w:hAnsi="楷体" w:eastAsia="楷体" w:cs="楷体"/>
                <w:color w:val="000000"/>
                <w:kern w:val="0"/>
                <w:sz w:val="24"/>
              </w:rPr>
            </w:pPr>
            <w:r>
              <w:rPr>
                <w:rFonts w:hint="eastAsia" w:ascii="楷体" w:hAnsi="楷体" w:eastAsia="楷体" w:cs="楷体"/>
                <w:color w:val="000000"/>
                <w:kern w:val="0"/>
                <w:sz w:val="24"/>
              </w:rPr>
              <w:t>用户体验</w:t>
            </w:r>
          </w:p>
        </w:tc>
        <w:tc>
          <w:tcPr>
            <w:tcW w:w="3228" w:type="dxa"/>
            <w:tcBorders>
              <w:top w:val="single" w:color="4BACC6" w:sz="8" w:space="0"/>
              <w:left w:val="single" w:color="4BACC6" w:sz="8" w:space="0"/>
              <w:bottom w:val="single" w:color="4BACC6" w:sz="8" w:space="0"/>
              <w:right w:val="single" w:color="4BACC6" w:sz="8" w:space="0"/>
            </w:tcBorders>
            <w:shd w:val="clear" w:color="auto" w:fill="CCFFCC"/>
            <w:vAlign w:val="center"/>
          </w:tcPr>
          <w:p>
            <w:pPr>
              <w:ind w:firstLine="480" w:firstLineChars="200"/>
              <w:rPr>
                <w:rFonts w:ascii="楷体" w:hAnsi="楷体" w:eastAsia="楷体" w:cs="楷体"/>
                <w:color w:val="000000"/>
                <w:kern w:val="0"/>
                <w:sz w:val="24"/>
              </w:rPr>
            </w:pPr>
            <w:r>
              <w:rPr>
                <w:rFonts w:hint="eastAsia" w:ascii="楷体" w:hAnsi="楷体" w:eastAsia="楷体" w:cs="楷体"/>
                <w:color w:val="000000"/>
                <w:kern w:val="0"/>
                <w:sz w:val="24"/>
              </w:rPr>
              <w:t>大部分使用客户认为产品的兼容性较好，质量过关，可匹配车型的选择性大，用途广泛，定位准，行车轨迹、车辆状况类的记录快捷精确，并且用户的日常驾驶行为只要符合绿色行驶活动规则，均可获得碳积分奖励。</w:t>
            </w:r>
          </w:p>
        </w:tc>
        <w:tc>
          <w:tcPr>
            <w:tcW w:w="3259" w:type="dxa"/>
            <w:tcBorders>
              <w:top w:val="single" w:color="4BACC6" w:sz="8" w:space="0"/>
              <w:left w:val="single" w:color="4BACC6" w:sz="8" w:space="0"/>
              <w:bottom w:val="single" w:color="4BACC6" w:sz="8" w:space="0"/>
              <w:right w:val="nil"/>
            </w:tcBorders>
            <w:shd w:val="clear" w:color="auto" w:fill="CCFFCC"/>
            <w:vAlign w:val="center"/>
          </w:tcPr>
          <w:p>
            <w:pPr>
              <w:ind w:firstLine="480" w:firstLineChars="200"/>
              <w:rPr>
                <w:rFonts w:ascii="楷体" w:hAnsi="楷体" w:eastAsia="楷体" w:cs="楷体"/>
                <w:color w:val="000000"/>
                <w:kern w:val="0"/>
                <w:sz w:val="24"/>
              </w:rPr>
            </w:pPr>
            <w:r>
              <w:rPr>
                <w:rFonts w:hint="eastAsia" w:ascii="楷体" w:hAnsi="楷体" w:eastAsia="楷体" w:cs="楷体"/>
                <w:color w:val="000000"/>
                <w:kern w:val="0"/>
                <w:sz w:val="24"/>
              </w:rPr>
              <w:t>公益活动，可以减少碳排放，且可以种植真树，轻松有趣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35" w:type="dxa"/>
            <w:tcBorders>
              <w:top w:val="single" w:color="4BACC6" w:sz="8" w:space="0"/>
              <w:left w:val="single" w:color="4BACC6" w:sz="8" w:space="0"/>
              <w:bottom w:val="single" w:color="4BACC6" w:sz="8" w:space="0"/>
              <w:right w:val="single" w:color="4BACC6" w:sz="8" w:space="0"/>
            </w:tcBorders>
            <w:shd w:val="clear" w:color="auto" w:fill="CCFFCC"/>
            <w:vAlign w:val="center"/>
          </w:tcPr>
          <w:p>
            <w:pPr>
              <w:jc w:val="center"/>
              <w:rPr>
                <w:rFonts w:ascii="楷体" w:hAnsi="楷体" w:eastAsia="楷体" w:cs="楷体"/>
                <w:color w:val="000000"/>
                <w:kern w:val="0"/>
                <w:sz w:val="24"/>
              </w:rPr>
            </w:pPr>
            <w:r>
              <w:rPr>
                <w:rFonts w:hint="eastAsia" w:ascii="楷体" w:hAnsi="楷体" w:eastAsia="楷体" w:cs="楷体"/>
                <w:color w:val="000000"/>
                <w:kern w:val="0"/>
                <w:sz w:val="24"/>
              </w:rPr>
              <w:t>用户群体</w:t>
            </w:r>
          </w:p>
        </w:tc>
        <w:tc>
          <w:tcPr>
            <w:tcW w:w="3228" w:type="dxa"/>
            <w:tcBorders>
              <w:top w:val="single" w:color="4BACC6" w:sz="8" w:space="0"/>
              <w:left w:val="single" w:color="4BACC6" w:sz="8" w:space="0"/>
              <w:bottom w:val="single" w:color="4BACC6" w:sz="8" w:space="0"/>
              <w:right w:val="single" w:color="4BACC6" w:sz="8" w:space="0"/>
            </w:tcBorders>
            <w:shd w:val="clear" w:color="auto" w:fill="CCFFCC"/>
            <w:vAlign w:val="center"/>
          </w:tcPr>
          <w:p>
            <w:pPr>
              <w:ind w:firstLine="480" w:firstLineChars="200"/>
              <w:rPr>
                <w:rFonts w:ascii="楷体" w:hAnsi="楷体" w:eastAsia="楷体" w:cs="楷体"/>
                <w:color w:val="000000"/>
                <w:kern w:val="0"/>
                <w:sz w:val="24"/>
              </w:rPr>
            </w:pPr>
            <w:r>
              <w:rPr>
                <w:rFonts w:hint="eastAsia" w:ascii="楷体" w:hAnsi="楷体" w:eastAsia="楷体" w:cs="楷体"/>
                <w:color w:val="000000"/>
                <w:kern w:val="0"/>
                <w:sz w:val="24"/>
              </w:rPr>
              <w:t>拥有汽车的用户</w:t>
            </w:r>
          </w:p>
        </w:tc>
        <w:tc>
          <w:tcPr>
            <w:tcW w:w="3259" w:type="dxa"/>
            <w:tcBorders>
              <w:top w:val="single" w:color="4BACC6" w:sz="8" w:space="0"/>
              <w:left w:val="single" w:color="4BACC6" w:sz="8" w:space="0"/>
              <w:bottom w:val="single" w:color="4BACC6" w:sz="8" w:space="0"/>
              <w:right w:val="nil"/>
            </w:tcBorders>
            <w:shd w:val="clear" w:color="auto" w:fill="CCFFCC"/>
            <w:vAlign w:val="center"/>
          </w:tcPr>
          <w:p>
            <w:pPr>
              <w:ind w:firstLine="480" w:firstLineChars="200"/>
              <w:rPr>
                <w:rFonts w:ascii="楷体" w:hAnsi="楷体" w:eastAsia="楷体" w:cs="楷体"/>
                <w:color w:val="000000"/>
                <w:kern w:val="0"/>
                <w:sz w:val="24"/>
              </w:rPr>
            </w:pPr>
            <w:r>
              <w:rPr>
                <w:rFonts w:hint="eastAsia" w:ascii="楷体" w:hAnsi="楷体" w:eastAsia="楷体" w:cs="楷体"/>
                <w:color w:val="000000"/>
                <w:kern w:val="0"/>
                <w:sz w:val="24"/>
              </w:rPr>
              <w:t>各类群体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35" w:type="dxa"/>
            <w:tcBorders>
              <w:top w:val="single" w:color="4BACC6" w:sz="8" w:space="0"/>
              <w:left w:val="single" w:color="4BACC6" w:sz="8" w:space="0"/>
              <w:bottom w:val="single" w:color="4BACC6" w:sz="8" w:space="0"/>
              <w:right w:val="single" w:color="4BACC6" w:sz="8" w:space="0"/>
            </w:tcBorders>
            <w:shd w:val="clear" w:color="auto" w:fill="CCFFCC"/>
            <w:vAlign w:val="center"/>
          </w:tcPr>
          <w:p>
            <w:pPr>
              <w:jc w:val="center"/>
              <w:rPr>
                <w:rFonts w:ascii="楷体" w:hAnsi="楷体" w:eastAsia="楷体" w:cs="楷体"/>
                <w:color w:val="000000"/>
                <w:kern w:val="0"/>
                <w:sz w:val="24"/>
                <w:highlight w:val="yellow"/>
              </w:rPr>
            </w:pPr>
            <w:r>
              <w:rPr>
                <w:rFonts w:hint="eastAsia" w:ascii="楷体" w:hAnsi="楷体" w:eastAsia="楷体" w:cs="楷体"/>
                <w:color w:val="000000"/>
                <w:kern w:val="0"/>
                <w:sz w:val="24"/>
              </w:rPr>
              <w:t>智能终端</w:t>
            </w:r>
          </w:p>
        </w:tc>
        <w:tc>
          <w:tcPr>
            <w:tcW w:w="3228" w:type="dxa"/>
            <w:tcBorders>
              <w:top w:val="single" w:color="4BACC6" w:sz="8" w:space="0"/>
              <w:left w:val="single" w:color="4BACC6" w:sz="8" w:space="0"/>
              <w:bottom w:val="single" w:color="4BACC6" w:sz="8" w:space="0"/>
              <w:right w:val="single" w:color="4BACC6" w:sz="8" w:space="0"/>
            </w:tcBorders>
            <w:shd w:val="clear" w:color="auto" w:fill="CCFFCC"/>
            <w:vAlign w:val="center"/>
          </w:tcPr>
          <w:p>
            <w:pPr>
              <w:ind w:firstLine="480" w:firstLineChars="200"/>
              <w:rPr>
                <w:rFonts w:ascii="楷体" w:hAnsi="楷体" w:eastAsia="楷体" w:cs="楷体"/>
                <w:color w:val="000000"/>
                <w:kern w:val="0"/>
                <w:sz w:val="24"/>
                <w:highlight w:val="yellow"/>
              </w:rPr>
            </w:pPr>
            <w:r>
              <w:rPr>
                <w:rFonts w:hint="eastAsia" w:ascii="楷体" w:hAnsi="楷体" w:eastAsia="楷体" w:cs="楷体"/>
                <w:kern w:val="0"/>
                <w:sz w:val="24"/>
              </w:rPr>
              <w:t>手机终端APP</w:t>
            </w:r>
          </w:p>
        </w:tc>
        <w:tc>
          <w:tcPr>
            <w:tcW w:w="3259" w:type="dxa"/>
            <w:tcBorders>
              <w:top w:val="single" w:color="4BACC6" w:sz="8" w:space="0"/>
              <w:left w:val="single" w:color="4BACC6" w:sz="8" w:space="0"/>
              <w:bottom w:val="single" w:color="4BACC6" w:sz="8" w:space="0"/>
              <w:right w:val="nil"/>
            </w:tcBorders>
            <w:shd w:val="clear" w:color="auto" w:fill="CCFFCC"/>
            <w:vAlign w:val="center"/>
          </w:tcPr>
          <w:p>
            <w:pPr>
              <w:ind w:firstLine="480" w:firstLineChars="200"/>
              <w:rPr>
                <w:rFonts w:ascii="楷体" w:hAnsi="楷体" w:eastAsia="楷体" w:cs="楷体"/>
                <w:color w:val="000000"/>
                <w:kern w:val="0"/>
                <w:sz w:val="24"/>
                <w:highlight w:val="yellow"/>
              </w:rPr>
            </w:pPr>
            <w:r>
              <w:rPr>
                <w:rFonts w:hint="eastAsia" w:ascii="楷体" w:hAnsi="楷体" w:eastAsia="楷体" w:cs="楷体"/>
                <w:color w:val="000000"/>
                <w:kern w:val="0"/>
                <w:sz w:val="24"/>
              </w:rPr>
              <w:t>手机终端APP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35" w:type="dxa"/>
            <w:tcBorders>
              <w:top w:val="single" w:color="4BACC6" w:sz="8" w:space="0"/>
              <w:left w:val="single" w:color="4BACC6" w:sz="8" w:space="0"/>
              <w:bottom w:val="single" w:color="538135" w:themeColor="accent6" w:themeShade="BF" w:sz="8" w:space="0"/>
              <w:right w:val="single" w:color="4BACC6" w:sz="8" w:space="0"/>
            </w:tcBorders>
            <w:shd w:val="clear" w:color="auto" w:fill="CCFFCC"/>
            <w:vAlign w:val="center"/>
          </w:tcPr>
          <w:p>
            <w:pPr>
              <w:jc w:val="center"/>
              <w:rPr>
                <w:rFonts w:ascii="楷体" w:hAnsi="楷体" w:eastAsia="楷体" w:cs="楷体"/>
                <w:color w:val="000000"/>
                <w:kern w:val="0"/>
                <w:sz w:val="24"/>
              </w:rPr>
            </w:pPr>
            <w:r>
              <w:rPr>
                <w:rFonts w:hint="eastAsia" w:ascii="楷体" w:hAnsi="楷体" w:eastAsia="楷体" w:cs="楷体"/>
                <w:color w:val="000000"/>
                <w:kern w:val="0"/>
                <w:sz w:val="24"/>
              </w:rPr>
              <w:t>管理运营</w:t>
            </w:r>
          </w:p>
        </w:tc>
        <w:tc>
          <w:tcPr>
            <w:tcW w:w="3228" w:type="dxa"/>
            <w:tcBorders>
              <w:top w:val="single" w:color="4BACC6" w:sz="8" w:space="0"/>
              <w:left w:val="single" w:color="4BACC6" w:sz="8" w:space="0"/>
              <w:bottom w:val="single" w:color="538135" w:themeColor="accent6" w:themeShade="BF" w:sz="8" w:space="0"/>
              <w:right w:val="single" w:color="4BACC6" w:sz="8" w:space="0"/>
            </w:tcBorders>
            <w:shd w:val="clear" w:color="auto" w:fill="CCFFCC"/>
            <w:vAlign w:val="center"/>
          </w:tcPr>
          <w:p>
            <w:pPr>
              <w:ind w:firstLine="480" w:firstLineChars="200"/>
              <w:rPr>
                <w:rFonts w:ascii="楷体" w:hAnsi="楷体" w:eastAsia="楷体" w:cs="楷体"/>
                <w:color w:val="000000"/>
                <w:kern w:val="0"/>
                <w:sz w:val="24"/>
              </w:rPr>
            </w:pPr>
            <w:r>
              <w:rPr>
                <w:rFonts w:hint="eastAsia" w:ascii="楷体" w:hAnsi="楷体" w:eastAsia="楷体" w:cs="楷体"/>
                <w:color w:val="000000"/>
                <w:kern w:val="0"/>
                <w:sz w:val="24"/>
              </w:rPr>
              <w:t>以市场化机制为内核，使用过程中相关问题可以询问客服解决，用户的日常驾驶行为只要符合绿色行驶活动规则，均可获得碳积分奖励。</w:t>
            </w:r>
          </w:p>
        </w:tc>
        <w:tc>
          <w:tcPr>
            <w:tcW w:w="3259" w:type="dxa"/>
            <w:tcBorders>
              <w:top w:val="single" w:color="4BACC6" w:sz="8" w:space="0"/>
              <w:left w:val="single" w:color="4BACC6" w:sz="8" w:space="0"/>
              <w:bottom w:val="single" w:color="538135" w:themeColor="accent6" w:themeShade="BF" w:sz="8" w:space="0"/>
              <w:right w:val="nil"/>
            </w:tcBorders>
            <w:shd w:val="clear" w:color="auto" w:fill="CCFFCC"/>
            <w:vAlign w:val="center"/>
          </w:tcPr>
          <w:p>
            <w:pPr>
              <w:ind w:firstLine="480" w:firstLineChars="200"/>
              <w:rPr>
                <w:rFonts w:ascii="楷体" w:hAnsi="楷体" w:eastAsia="楷体" w:cs="楷体"/>
                <w:color w:val="000000"/>
                <w:kern w:val="0"/>
                <w:sz w:val="24"/>
              </w:rPr>
            </w:pPr>
            <w:r>
              <w:rPr>
                <w:rFonts w:hint="eastAsia" w:ascii="楷体" w:hAnsi="楷体" w:eastAsia="楷体" w:cs="楷体"/>
                <w:color w:val="000000"/>
                <w:kern w:val="0"/>
                <w:sz w:val="24"/>
              </w:rPr>
              <w:t>“互联网+绿色金融”运营模式</w:t>
            </w:r>
          </w:p>
        </w:tc>
      </w:tr>
    </w:tbl>
    <w:p>
      <w:pPr>
        <w:spacing w:before="156"/>
        <w:ind w:firstLine="544"/>
        <w:jc w:val="center"/>
        <w:rPr>
          <w:rFonts w:ascii="楷体" w:hAnsi="楷体" w:eastAsia="楷体" w:cs="楷体"/>
          <w:sz w:val="28"/>
          <w:szCs w:val="28"/>
        </w:rPr>
      </w:pPr>
      <w:r>
        <w:rPr>
          <w:rFonts w:hint="eastAsia" w:ascii="楷体" w:hAnsi="楷体" w:eastAsia="楷体"/>
          <w:sz w:val="24"/>
        </w:rPr>
        <w:t>表1-1 竞品分析比较图</w:t>
      </w:r>
    </w:p>
    <w:p>
      <w:pPr>
        <w:pStyle w:val="28"/>
        <w:numPr>
          <w:ilvl w:val="0"/>
          <w:numId w:val="10"/>
        </w:numPr>
        <w:spacing w:before="156" w:beforeLines="50" w:after="156" w:afterLines="50"/>
        <w:ind w:firstLineChars="0"/>
        <w:rPr>
          <w:rFonts w:ascii="楷体" w:hAnsi="楷体" w:eastAsia="楷体"/>
          <w:b/>
          <w:bCs/>
          <w:sz w:val="24"/>
          <w:szCs w:val="24"/>
        </w:rPr>
      </w:pPr>
      <w:r>
        <w:rPr>
          <w:rFonts w:ascii="楷体" w:hAnsi="楷体" w:eastAsia="楷体"/>
          <w:b/>
          <w:bCs/>
          <w:sz w:val="24"/>
          <w:szCs w:val="24"/>
        </w:rPr>
        <w:t>总结</w:t>
      </w:r>
    </w:p>
    <w:p>
      <w:pPr>
        <w:pStyle w:val="26"/>
        <w:ind w:firstLine="420"/>
      </w:pPr>
      <w:r>
        <w:t>“车碳宝”是深圳排放权交易所联合深圳碳链技术股份有限公司，共同推出的首款以市场化机制为内核的机动车停驶减排奖励创新产品，是能够让用户自愿、主动参与减排与绿色出行等活动的促进机制，是给予用户碳积分奖励（减排碳资产）并时刻为用户创造收益的绿色平台。</w:t>
      </w:r>
    </w:p>
    <w:p>
      <w:pPr>
        <w:pStyle w:val="26"/>
        <w:ind w:firstLine="420"/>
      </w:pPr>
      <w:r>
        <w:t>蚂蚁森林是支付宝客户端为首期"碳账户"设计的一款公益行动:用户通过步行、地铁出行、在线缴纳水电煤气费、网上缴交通罚单、网络挂号、网络购票等行为，就会减少相应的碳排放量，可以用来在支付宝里养一棵虚拟的树。这棵树长大后，公益组织、环保企业等蚂蚁生态伙伴们，可以"买走"用户的"树"，而在现实某个地域种下一棵实体的树。即蚂蚁金服通过一个游戏，吸引用户参与游戏，同时变相吸引用户使用支付宝多支付，并满足用户不花钱就能够做公益的心理，宣传“低碳”理念，保护环境。</w:t>
      </w:r>
    </w:p>
    <w:p>
      <w:pPr>
        <w:pStyle w:val="26"/>
        <w:ind w:firstLine="420"/>
      </w:pPr>
      <w:r>
        <w:rPr>
          <w:rFonts w:hint="eastAsia"/>
        </w:rPr>
        <w:t>两个竞品各有特色，但也都有不足，总结两个竞品的优势与不足，得出分析：产品一定要关注用户的需求和体验感，通过提高用户体验感来吸引用户，要充分考虑到用户的需求，提高产品和用户之间的交互度，以多样的形式来实现。</w:t>
      </w:r>
    </w:p>
    <w:p>
      <w:pPr>
        <w:pStyle w:val="4"/>
        <w:numPr>
          <w:ilvl w:val="2"/>
          <w:numId w:val="5"/>
        </w:numPr>
        <w:tabs>
          <w:tab w:val="left" w:pos="-1276"/>
        </w:tabs>
        <w:spacing w:before="156" w:beforeLines="50" w:after="156" w:afterLines="50" w:line="240" w:lineRule="auto"/>
        <w:ind w:right="210"/>
        <w:rPr>
          <w:rFonts w:ascii="楷体" w:hAnsi="楷体" w:eastAsia="楷体"/>
          <w:sz w:val="28"/>
          <w:szCs w:val="28"/>
        </w:rPr>
      </w:pPr>
      <w:bookmarkStart w:id="33" w:name="_Toc8010"/>
      <w:bookmarkStart w:id="34" w:name="_Toc41646465"/>
      <w:r>
        <w:rPr>
          <w:rFonts w:hint="eastAsia" w:ascii="楷体" w:hAnsi="楷体" w:eastAsia="楷体"/>
          <w:sz w:val="28"/>
          <w:szCs w:val="28"/>
        </w:rPr>
        <w:t>市场趋势预测</w:t>
      </w:r>
      <w:bookmarkEnd w:id="33"/>
      <w:bookmarkEnd w:id="34"/>
    </w:p>
    <w:p>
      <w:pPr>
        <w:pStyle w:val="26"/>
        <w:ind w:firstLine="420"/>
      </w:pPr>
      <w:bookmarkStart w:id="35" w:name="_Hlk40821342"/>
      <w:r>
        <w:rPr>
          <w:rFonts w:hint="eastAsia"/>
          <w:color w:val="000000"/>
          <w:spacing w:val="16"/>
        </w:rPr>
        <w:t>（</w:t>
      </w:r>
      <w:r>
        <w:rPr>
          <w:rFonts w:hint="eastAsia"/>
        </w:rPr>
        <w:t>1）</w:t>
      </w:r>
      <w:bookmarkStart w:id="36" w:name="_Hlk40733605"/>
      <w:r>
        <w:rPr>
          <w:rFonts w:hint="eastAsia"/>
        </w:rPr>
        <w:t>结构合理、功能全面、运转高效的碳交易市场体系是支撑碳金融活动的基础，</w:t>
      </w:r>
      <w:bookmarkEnd w:id="36"/>
      <w:r>
        <w:rPr>
          <w:rFonts w:hint="eastAsia"/>
        </w:rPr>
        <w:t>有助于社会、经济、环境的可持续发展，</w:t>
      </w:r>
      <w:bookmarkStart w:id="37" w:name="_Hlk40733619"/>
      <w:r>
        <w:rPr>
          <w:rFonts w:hint="eastAsia"/>
        </w:rPr>
        <w:t>一套完整的个人碳积分运营系统可以用碳积分量化用户的绿色行为，</w:t>
      </w:r>
      <w:bookmarkEnd w:id="37"/>
      <w:r>
        <w:rPr>
          <w:rFonts w:hint="eastAsia"/>
        </w:rPr>
        <w:t>用户可以参与碳交易，</w:t>
      </w:r>
      <w:bookmarkStart w:id="38" w:name="_Hlk40733645"/>
      <w:r>
        <w:rPr>
          <w:rFonts w:hint="eastAsia"/>
        </w:rPr>
        <w:t>推动碳交易市场发展</w:t>
      </w:r>
      <w:bookmarkEnd w:id="38"/>
      <w:r>
        <w:rPr>
          <w:rFonts w:hint="eastAsia"/>
        </w:rPr>
        <w:t>。基于绿色出行场景的个人碳排放积分系统的开发与运营正是基于上述理念设计的，在未来一定会引起更大的关注。</w:t>
      </w:r>
    </w:p>
    <w:p>
      <w:pPr>
        <w:pStyle w:val="26"/>
        <w:ind w:firstLine="420"/>
      </w:pPr>
      <w:r>
        <w:rPr>
          <w:rFonts w:hint="eastAsia"/>
        </w:rPr>
        <w:t>（2）随着我国环保所面临压力的逐步增大</w:t>
      </w:r>
      <w:r>
        <w:t>,大力推进绿色低碳技术的创新和应用成为社会各界的共识。</w:t>
      </w:r>
      <w:r>
        <w:rPr>
          <w:rFonts w:hint="eastAsia"/>
        </w:rPr>
        <w:t>基于绿色出行场景个人碳排放积分系统的开发与运营迎合了生态文明建设大方向、环保出行大共识、并承载着一定社会责任，市场需求大。</w:t>
      </w:r>
    </w:p>
    <w:p>
      <w:pPr>
        <w:pStyle w:val="26"/>
        <w:ind w:firstLine="420"/>
      </w:pPr>
      <w:r>
        <w:rPr>
          <w:rFonts w:hint="eastAsia"/>
        </w:rPr>
        <w:t>（3）近年来，企业对节能减排项目贷款的需求增加</w:t>
      </w:r>
      <w:r>
        <w:t>,对碳排放权的交易需求增加,这将大大促进碳金融市场的发展</w:t>
      </w:r>
      <w:r>
        <w:rPr>
          <w:rFonts w:hint="eastAsia"/>
        </w:rPr>
        <w:t>，个人碳积分系统作为碳金融市场的一部分，顺应时代而生，碳交易不再是国家、企业等的专属，个人也可以参与碳交易，可以推动碳金融市场发展。</w:t>
      </w:r>
    </w:p>
    <w:bookmarkEnd w:id="35"/>
    <w:p>
      <w:pPr>
        <w:pStyle w:val="3"/>
        <w:spacing w:before="156" w:beforeLines="50" w:after="156" w:afterLines="50" w:line="240" w:lineRule="auto"/>
        <w:rPr>
          <w:rFonts w:ascii="楷体" w:hAnsi="楷体" w:eastAsia="楷体"/>
          <w:sz w:val="30"/>
          <w:szCs w:val="30"/>
        </w:rPr>
      </w:pPr>
      <w:bookmarkStart w:id="39" w:name="_Toc41646466"/>
      <w:bookmarkStart w:id="40" w:name="_Toc511999692"/>
      <w:bookmarkStart w:id="41" w:name="_Toc22611"/>
      <w:r>
        <w:rPr>
          <w:rFonts w:hint="eastAsia" w:ascii="楷体" w:hAnsi="楷体" w:eastAsia="楷体"/>
          <w:sz w:val="30"/>
          <w:szCs w:val="30"/>
        </w:rPr>
        <w:t>1.3 项目需求分析</w:t>
      </w:r>
      <w:bookmarkEnd w:id="39"/>
      <w:bookmarkEnd w:id="40"/>
      <w:bookmarkEnd w:id="41"/>
    </w:p>
    <w:p>
      <w:pPr>
        <w:pStyle w:val="4"/>
        <w:tabs>
          <w:tab w:val="left" w:pos="-1276"/>
        </w:tabs>
        <w:spacing w:before="156" w:beforeLines="50" w:after="156" w:afterLines="50" w:line="240" w:lineRule="auto"/>
        <w:ind w:right="210"/>
        <w:rPr>
          <w:rFonts w:ascii="楷体" w:hAnsi="楷体" w:eastAsia="楷体"/>
          <w:sz w:val="28"/>
          <w:szCs w:val="28"/>
        </w:rPr>
      </w:pPr>
      <w:bookmarkStart w:id="42" w:name="_Toc41646467"/>
      <w:bookmarkStart w:id="43" w:name="_Toc5526"/>
      <w:bookmarkStart w:id="44" w:name="_Toc511999695"/>
      <w:r>
        <w:rPr>
          <w:rFonts w:hint="eastAsia" w:ascii="楷体" w:hAnsi="楷体" w:eastAsia="楷体"/>
          <w:sz w:val="28"/>
          <w:szCs w:val="28"/>
        </w:rPr>
        <w:t>1</w:t>
      </w:r>
      <w:r>
        <w:rPr>
          <w:rFonts w:ascii="楷体" w:hAnsi="楷体" w:eastAsia="楷体"/>
          <w:sz w:val="28"/>
          <w:szCs w:val="28"/>
        </w:rPr>
        <w:t xml:space="preserve">.3.1 </w:t>
      </w:r>
      <w:r>
        <w:rPr>
          <w:rFonts w:hint="eastAsia" w:ascii="楷体" w:hAnsi="楷体" w:eastAsia="楷体"/>
          <w:sz w:val="28"/>
          <w:szCs w:val="28"/>
        </w:rPr>
        <w:t>问题分析</w:t>
      </w:r>
      <w:bookmarkEnd w:id="42"/>
    </w:p>
    <w:p>
      <w:pPr>
        <w:numPr>
          <w:ilvl w:val="0"/>
          <w:numId w:val="11"/>
        </w:numPr>
        <w:spacing w:before="156" w:beforeLines="50" w:after="156" w:afterLines="50"/>
        <w:rPr>
          <w:rFonts w:ascii="楷体" w:hAnsi="楷体" w:eastAsia="楷体" w:cs="楷体"/>
          <w:b/>
          <w:bCs/>
          <w:sz w:val="24"/>
        </w:rPr>
      </w:pPr>
      <w:bookmarkStart w:id="45" w:name="_Hlk40733828"/>
      <w:r>
        <w:rPr>
          <w:rFonts w:hint="eastAsia" w:ascii="楷体" w:hAnsi="楷体" w:eastAsia="楷体" w:cs="楷体"/>
          <w:b/>
          <w:bCs/>
          <w:sz w:val="24"/>
          <w:szCs w:val="24"/>
        </w:rPr>
        <w:t>碳积分概念抽象，应用狭窄流通性差</w:t>
      </w:r>
    </w:p>
    <w:bookmarkEnd w:id="45"/>
    <w:p>
      <w:pPr>
        <w:pStyle w:val="26"/>
        <w:ind w:firstLine="420"/>
        <w:rPr>
          <w:color w:val="000000"/>
          <w:spacing w:val="16"/>
        </w:rPr>
      </w:pPr>
      <w:r>
        <w:rPr>
          <w:rFonts w:hint="eastAsia"/>
          <w:color w:val="000000"/>
          <w:spacing w:val="16"/>
        </w:rPr>
        <w:t>我国碳积分的应用仍处于实验阶段，普及性无法实现且通过出行获取碳积分的活动方式并不常见，无法实现积分的商业价值和社会价值。人们对碳积分的概念了解不明确且兴趣不高。如何推广和使用碳积分是当今社会低碳环保理念中的焦难题。</w:t>
      </w:r>
    </w:p>
    <w:p>
      <w:pPr>
        <w:numPr>
          <w:ilvl w:val="0"/>
          <w:numId w:val="11"/>
        </w:numPr>
        <w:spacing w:before="156" w:beforeLines="50" w:after="156" w:afterLines="50"/>
        <w:rPr>
          <w:rFonts w:ascii="楷体" w:hAnsi="楷体" w:eastAsia="楷体" w:cs="楷体"/>
          <w:b/>
          <w:bCs/>
          <w:sz w:val="24"/>
        </w:rPr>
      </w:pPr>
      <w:bookmarkStart w:id="46" w:name="_Hlk40733842"/>
      <w:r>
        <w:rPr>
          <w:rFonts w:hint="eastAsia" w:ascii="楷体" w:hAnsi="楷体" w:eastAsia="楷体" w:cs="楷体"/>
          <w:b/>
          <w:bCs/>
          <w:sz w:val="24"/>
          <w:szCs w:val="24"/>
        </w:rPr>
        <w:t>积分价值难实现，用户实际收益不高</w:t>
      </w:r>
    </w:p>
    <w:bookmarkEnd w:id="46"/>
    <w:p>
      <w:pPr>
        <w:pStyle w:val="26"/>
        <w:ind w:firstLine="420"/>
        <w:rPr>
          <w:color w:val="000000"/>
          <w:spacing w:val="16"/>
        </w:rPr>
      </w:pPr>
      <w:r>
        <w:rPr>
          <w:rFonts w:hint="eastAsia"/>
          <w:color w:val="000000"/>
          <w:spacing w:val="16"/>
        </w:rPr>
        <w:t>碳积分交易是利用市场化手段应对气候变化、实现节能减排的有效举措。但从国际经验和国内试点情况看，目前碳交易的适用范围主要集中在企业、各生产领域或具有特殊性的对象，例如车碳宝只是面向私家车主，对普通民众的低碳活动鲜有涉及，不能满足用户的收益需求和交易心理。</w:t>
      </w:r>
    </w:p>
    <w:p>
      <w:pPr>
        <w:numPr>
          <w:ilvl w:val="0"/>
          <w:numId w:val="11"/>
        </w:numPr>
        <w:spacing w:before="156" w:beforeLines="50" w:after="156" w:afterLines="50"/>
        <w:rPr>
          <w:rFonts w:ascii="楷体" w:hAnsi="楷体" w:eastAsia="楷体" w:cs="楷体"/>
          <w:b/>
          <w:bCs/>
          <w:sz w:val="24"/>
        </w:rPr>
      </w:pPr>
      <w:bookmarkStart w:id="47" w:name="_Hlk40733855"/>
      <w:r>
        <w:rPr>
          <w:rFonts w:hint="eastAsia" w:ascii="楷体" w:hAnsi="楷体" w:eastAsia="楷体" w:cs="楷体"/>
          <w:b/>
          <w:bCs/>
          <w:sz w:val="24"/>
          <w:szCs w:val="24"/>
        </w:rPr>
        <w:t>高峰人口流量大，出行方式选择较少</w:t>
      </w:r>
    </w:p>
    <w:bookmarkEnd w:id="47"/>
    <w:p>
      <w:pPr>
        <w:pStyle w:val="26"/>
        <w:ind w:firstLine="420"/>
        <w:rPr>
          <w:color w:val="000000"/>
          <w:spacing w:val="16"/>
        </w:rPr>
      </w:pPr>
      <w:r>
        <w:rPr>
          <w:rFonts w:hint="eastAsia"/>
          <w:color w:val="000000"/>
          <w:spacing w:val="16"/>
        </w:rPr>
        <w:t>对于公共交通来说，固定的高峰时段和人口密度集中的特殊地点如景区，购物中心等，拥堵是不可避免的公共出行问题，且公共交通工具舒适度较低。更多人为了节省出行时间轻松方便出行会选择私家车，违背了低碳生活、绿色出行的初衷。</w:t>
      </w:r>
    </w:p>
    <w:p>
      <w:pPr>
        <w:numPr>
          <w:ilvl w:val="0"/>
          <w:numId w:val="11"/>
        </w:numPr>
        <w:spacing w:before="156" w:beforeLines="50" w:after="156" w:afterLines="50"/>
        <w:rPr>
          <w:rFonts w:ascii="楷体" w:hAnsi="楷体" w:eastAsia="楷体" w:cs="楷体"/>
          <w:b/>
          <w:bCs/>
          <w:sz w:val="28"/>
          <w:szCs w:val="28"/>
        </w:rPr>
      </w:pPr>
      <w:bookmarkStart w:id="48" w:name="_Hlk40733889"/>
      <w:r>
        <w:rPr>
          <w:rFonts w:hint="eastAsia" w:ascii="楷体" w:hAnsi="楷体" w:eastAsia="楷体" w:cs="楷体"/>
          <w:b/>
          <w:bCs/>
          <w:sz w:val="24"/>
          <w:szCs w:val="24"/>
        </w:rPr>
        <w:t>低碳理念形式化，参与方式缺乏趣味</w:t>
      </w:r>
    </w:p>
    <w:bookmarkEnd w:id="48"/>
    <w:p>
      <w:pPr>
        <w:pStyle w:val="26"/>
        <w:ind w:firstLine="420"/>
        <w:rPr>
          <w:color w:val="000000"/>
          <w:spacing w:val="16"/>
        </w:rPr>
      </w:pPr>
      <w:r>
        <w:rPr>
          <w:rFonts w:hint="eastAsia"/>
          <w:color w:val="000000"/>
          <w:spacing w:val="16"/>
        </w:rPr>
        <w:t>“十八大”会议中提到了低碳城市因其遵循低碳的发展方式和生活方式应统筹兼顾低碳经济、低碳建筑、低碳交通、低碳生活，而绿色出行一定是低碳城市建设的主要内容。但低碳理念仅凭社会呼吁难以落实到个人，参与形式贫乏且缺少趣味，而强制性减少个人碳排放量也无法实现，如何做到全民参与绿色出行是燃眉之急。</w:t>
      </w:r>
    </w:p>
    <w:p>
      <w:pPr>
        <w:pStyle w:val="4"/>
        <w:tabs>
          <w:tab w:val="left" w:pos="-1276"/>
        </w:tabs>
        <w:spacing w:before="156" w:beforeLines="50" w:after="156" w:afterLines="50" w:line="240" w:lineRule="auto"/>
        <w:ind w:right="210"/>
        <w:rPr>
          <w:rFonts w:ascii="楷体" w:hAnsi="楷体" w:eastAsia="楷体"/>
          <w:sz w:val="28"/>
          <w:szCs w:val="28"/>
        </w:rPr>
      </w:pPr>
      <w:bookmarkStart w:id="49" w:name="_Toc41646468"/>
      <w:r>
        <w:rPr>
          <w:rFonts w:hint="eastAsia" w:ascii="楷体" w:hAnsi="楷体" w:eastAsia="楷体"/>
          <w:sz w:val="28"/>
          <w:szCs w:val="28"/>
        </w:rPr>
        <w:t>1</w:t>
      </w:r>
      <w:r>
        <w:rPr>
          <w:rFonts w:ascii="楷体" w:hAnsi="楷体" w:eastAsia="楷体"/>
          <w:sz w:val="28"/>
          <w:szCs w:val="28"/>
        </w:rPr>
        <w:t xml:space="preserve">.3.2 </w:t>
      </w:r>
      <w:r>
        <w:rPr>
          <w:rFonts w:hint="eastAsia" w:ascii="楷体" w:hAnsi="楷体" w:eastAsia="楷体"/>
          <w:sz w:val="28"/>
          <w:szCs w:val="28"/>
        </w:rPr>
        <w:t>业务目标</w:t>
      </w:r>
      <w:bookmarkEnd w:id="49"/>
    </w:p>
    <w:p>
      <w:pPr>
        <w:numPr>
          <w:ilvl w:val="0"/>
          <w:numId w:val="11"/>
        </w:numPr>
        <w:spacing w:before="156" w:beforeLines="50" w:after="156" w:afterLines="50"/>
        <w:rPr>
          <w:rFonts w:ascii="楷体" w:hAnsi="楷体" w:eastAsia="楷体" w:cs="楷体"/>
          <w:b/>
          <w:bCs/>
          <w:sz w:val="24"/>
        </w:rPr>
      </w:pPr>
      <w:r>
        <w:rPr>
          <w:rFonts w:hint="eastAsia" w:ascii="楷体" w:hAnsi="楷体" w:eastAsia="楷体" w:cs="楷体"/>
          <w:b/>
          <w:bCs/>
          <w:sz w:val="24"/>
          <w:szCs w:val="24"/>
        </w:rPr>
        <w:t>建立收集量化制度，发挥积分资产属性</w:t>
      </w:r>
    </w:p>
    <w:p>
      <w:pPr>
        <w:pStyle w:val="26"/>
        <w:ind w:firstLine="420"/>
        <w:rPr>
          <w:color w:val="000000"/>
          <w:spacing w:val="16"/>
        </w:rPr>
      </w:pPr>
      <w:r>
        <w:rPr>
          <w:rFonts w:hint="eastAsia"/>
          <w:color w:val="000000"/>
          <w:spacing w:val="16"/>
        </w:rPr>
        <w:t>平台为用户创建个人碳账户和碳积分交易系统，实现碳积分从数字属性到资产属性的角色转换。通过个人低碳行为收集碳积分并将其实物化、具体化，实现低碳行为以碳积分的形式量化，并对用户予以激励，体现出碳交易的广泛性、公益性，使用户享受碳积分交易和低碳行为带来的收益。</w:t>
      </w:r>
    </w:p>
    <w:p>
      <w:pPr>
        <w:numPr>
          <w:ilvl w:val="0"/>
          <w:numId w:val="11"/>
        </w:numPr>
        <w:spacing w:before="156" w:beforeLines="50" w:after="156" w:afterLines="50"/>
        <w:rPr>
          <w:rFonts w:ascii="楷体" w:hAnsi="楷体" w:eastAsia="楷体" w:cs="楷体"/>
          <w:b/>
          <w:bCs/>
          <w:sz w:val="24"/>
        </w:rPr>
      </w:pPr>
      <w:r>
        <w:rPr>
          <w:rFonts w:hint="eastAsia" w:ascii="楷体" w:hAnsi="楷体" w:eastAsia="楷体" w:cs="楷体"/>
          <w:b/>
          <w:bCs/>
          <w:sz w:val="24"/>
          <w:szCs w:val="24"/>
        </w:rPr>
        <w:t>多种途径获取积分，实现用户平台双赢</w:t>
      </w:r>
    </w:p>
    <w:p>
      <w:pPr>
        <w:pStyle w:val="26"/>
        <w:ind w:firstLine="420"/>
        <w:rPr>
          <w:color w:val="000000"/>
          <w:spacing w:val="16"/>
        </w:rPr>
      </w:pPr>
      <w:r>
        <w:rPr>
          <w:rFonts w:hint="eastAsia"/>
          <w:color w:val="000000"/>
          <w:spacing w:val="16"/>
        </w:rPr>
        <w:t>平台通过低碳出行积分化的交易运营模式，实现用户与平台的经济双赢，从而更科学有效地设计和实践碳积分交易制度，企业或个人不仅可以通过交易购买碳积分消除碳足迹，还可以在出行消费过程中，通过有意识的选择合适的公共出行方式和路线，采取有效低碳措施获得碳积分以消除自身碳足迹。可以达成用户与平台的合作，尤其是一些环保压力大的企业，实现用户与平台合作双赢。</w:t>
      </w:r>
    </w:p>
    <w:p>
      <w:pPr>
        <w:numPr>
          <w:ilvl w:val="0"/>
          <w:numId w:val="11"/>
        </w:numPr>
        <w:spacing w:before="156" w:beforeLines="50" w:after="156" w:afterLines="50"/>
        <w:rPr>
          <w:rFonts w:ascii="楷体" w:hAnsi="楷体" w:eastAsia="楷体" w:cs="楷体"/>
          <w:b/>
          <w:bCs/>
          <w:sz w:val="24"/>
        </w:rPr>
      </w:pPr>
      <w:r>
        <w:rPr>
          <w:rFonts w:hint="eastAsia" w:ascii="楷体" w:hAnsi="楷体" w:eastAsia="楷体" w:cs="楷体"/>
          <w:b/>
          <w:bCs/>
          <w:sz w:val="24"/>
          <w:szCs w:val="24"/>
        </w:rPr>
        <w:t>智能碳管家替代物，降低个人碳排放量</w:t>
      </w:r>
    </w:p>
    <w:p>
      <w:pPr>
        <w:pStyle w:val="26"/>
        <w:ind w:firstLine="420"/>
        <w:rPr>
          <w:color w:val="000000"/>
          <w:spacing w:val="16"/>
        </w:rPr>
      </w:pPr>
      <w:r>
        <w:rPr>
          <w:rFonts w:hint="eastAsia"/>
          <w:color w:val="000000"/>
          <w:spacing w:val="16"/>
        </w:rPr>
        <w:t>碳管家是通过选择绿色出行而积分获取的运营模式。在高峰时段或人口密度大的时段，用户选择公交车、地铁或共享单车的绿色出行方式和系统推荐的出行路线来获取相应的碳积分，而不只是通过用户与平台的交易购买获得碳积分，增加获取积分的渠道来消除自身出行的碳足迹，降低个人碳排放量。</w:t>
      </w:r>
    </w:p>
    <w:p>
      <w:pPr>
        <w:numPr>
          <w:ilvl w:val="0"/>
          <w:numId w:val="11"/>
        </w:numPr>
        <w:spacing w:before="156" w:beforeLines="50" w:after="156" w:afterLines="50"/>
        <w:rPr>
          <w:rFonts w:ascii="楷体" w:hAnsi="楷体" w:eastAsia="楷体" w:cs="楷体"/>
          <w:b/>
          <w:bCs/>
          <w:sz w:val="28"/>
          <w:szCs w:val="28"/>
        </w:rPr>
      </w:pPr>
      <w:r>
        <w:rPr>
          <w:rFonts w:hint="eastAsia" w:ascii="楷体" w:hAnsi="楷体" w:eastAsia="楷体" w:cs="楷体"/>
          <w:b/>
          <w:bCs/>
          <w:sz w:val="24"/>
          <w:szCs w:val="24"/>
        </w:rPr>
        <w:t xml:space="preserve">活动多样福利丰富，全民主动绿色出行 </w:t>
      </w:r>
    </w:p>
    <w:p>
      <w:pPr>
        <w:pStyle w:val="26"/>
        <w:ind w:firstLine="420"/>
        <w:rPr>
          <w:color w:val="000000"/>
          <w:spacing w:val="16"/>
        </w:rPr>
      </w:pPr>
      <w:r>
        <w:rPr>
          <w:rFonts w:hint="eastAsia"/>
          <w:color w:val="000000"/>
          <w:spacing w:val="16"/>
        </w:rPr>
        <w:t>线上平台积分交易激励，线下优惠活动以及实体物品兑换等等面向用户生活、出行的福利反馈，提高了用户的粘性。答题PK等游戏元素的汇入可以增强积分获取、收集和交易的趣味性，让用户体验到碳积分融入生活的意义和乐趣，同时促进全民主动愿意加入绿色出行，低碳环保的行动中。</w:t>
      </w:r>
    </w:p>
    <w:p>
      <w:pPr>
        <w:pStyle w:val="4"/>
        <w:tabs>
          <w:tab w:val="left" w:pos="-1276"/>
        </w:tabs>
        <w:spacing w:before="156" w:beforeLines="50" w:after="156" w:afterLines="50" w:line="240" w:lineRule="auto"/>
        <w:ind w:right="210"/>
        <w:rPr>
          <w:rFonts w:ascii="楷体" w:hAnsi="楷体" w:eastAsia="楷体"/>
          <w:sz w:val="28"/>
          <w:szCs w:val="28"/>
        </w:rPr>
      </w:pPr>
      <w:bookmarkStart w:id="50" w:name="_Toc41646469"/>
      <w:r>
        <w:rPr>
          <w:rFonts w:hint="eastAsia" w:ascii="楷体" w:hAnsi="楷体" w:eastAsia="楷体"/>
          <w:sz w:val="28"/>
          <w:szCs w:val="28"/>
        </w:rPr>
        <w:t>1.3.3 系统目标</w:t>
      </w:r>
      <w:bookmarkEnd w:id="43"/>
      <w:bookmarkEnd w:id="44"/>
      <w:bookmarkEnd w:id="50"/>
    </w:p>
    <w:p>
      <w:pPr>
        <w:numPr>
          <w:ilvl w:val="0"/>
          <w:numId w:val="12"/>
        </w:numPr>
        <w:spacing w:before="156" w:beforeLines="50" w:after="156" w:afterLines="50"/>
        <w:rPr>
          <w:rFonts w:ascii="楷体" w:hAnsi="楷体" w:eastAsia="楷体"/>
          <w:b/>
          <w:sz w:val="24"/>
        </w:rPr>
      </w:pPr>
      <w:r>
        <w:rPr>
          <w:rFonts w:hint="eastAsia" w:ascii="楷体" w:hAnsi="楷体" w:eastAsia="楷体"/>
          <w:b/>
          <w:sz w:val="24"/>
        </w:rPr>
        <w:t>系统架构目标</w:t>
      </w:r>
    </w:p>
    <w:p>
      <w:pPr>
        <w:pStyle w:val="26"/>
        <w:ind w:firstLine="420"/>
        <w:rPr>
          <w:color w:val="000000"/>
          <w:spacing w:val="16"/>
        </w:rPr>
      </w:pPr>
      <w:r>
        <w:rPr>
          <w:rFonts w:hint="eastAsia"/>
          <w:color w:val="000000"/>
          <w:spacing w:val="16"/>
        </w:rPr>
        <w:t>移动客户端：移动客户端的性能主要取决于应用的优化以及用户移动设备的硬件配置。依据对于目前主流移动设备的硬件配置和各配置市场占有率的权衡，制定应用的推荐配置，保证移动客户端在单核主频600MHz的设备上能流畅运行。</w:t>
      </w:r>
    </w:p>
    <w:p>
      <w:pPr>
        <w:pStyle w:val="26"/>
        <w:ind w:firstLine="420"/>
        <w:rPr>
          <w:color w:val="000000"/>
          <w:spacing w:val="16"/>
        </w:rPr>
      </w:pPr>
      <w:r>
        <w:rPr>
          <w:rFonts w:hint="eastAsia"/>
          <w:color w:val="000000"/>
          <w:spacing w:val="16"/>
        </w:rPr>
        <w:t>网页管理端：系统基于B/S（浏览器、服务器）架构，J2EE的MVC框架的后台网页管理系统。</w:t>
      </w:r>
    </w:p>
    <w:p>
      <w:pPr>
        <w:numPr>
          <w:ilvl w:val="0"/>
          <w:numId w:val="12"/>
        </w:numPr>
        <w:spacing w:before="156" w:beforeLines="50" w:after="156" w:afterLines="50"/>
        <w:rPr>
          <w:rFonts w:ascii="楷体" w:hAnsi="楷体" w:eastAsia="楷体"/>
          <w:b/>
          <w:sz w:val="24"/>
        </w:rPr>
      </w:pPr>
      <w:r>
        <w:rPr>
          <w:rFonts w:hint="eastAsia" w:ascii="楷体" w:hAnsi="楷体" w:eastAsia="楷体"/>
          <w:b/>
          <w:sz w:val="24"/>
        </w:rPr>
        <w:t>系统性能目标</w:t>
      </w:r>
    </w:p>
    <w:p>
      <w:pPr>
        <w:pStyle w:val="26"/>
        <w:ind w:firstLine="420"/>
        <w:rPr>
          <w:color w:val="000000"/>
          <w:spacing w:val="16"/>
        </w:rPr>
      </w:pPr>
      <w:r>
        <w:rPr>
          <w:rFonts w:hint="eastAsia"/>
          <w:color w:val="000000"/>
          <w:spacing w:val="16"/>
        </w:rPr>
        <w:t>移动客户端：要求至少能响应50000用户的并发访问。</w:t>
      </w:r>
    </w:p>
    <w:p>
      <w:pPr>
        <w:pStyle w:val="26"/>
        <w:ind w:firstLine="420"/>
        <w:rPr>
          <w:color w:val="000000"/>
          <w:spacing w:val="16"/>
        </w:rPr>
      </w:pPr>
      <w:r>
        <w:rPr>
          <w:rFonts w:hint="eastAsia"/>
          <w:color w:val="000000"/>
          <w:spacing w:val="16"/>
        </w:rPr>
        <w:t>网页管理端：要求至少能响应3000用户的并发访问。</w:t>
      </w:r>
    </w:p>
    <w:p>
      <w:pPr>
        <w:numPr>
          <w:ilvl w:val="0"/>
          <w:numId w:val="12"/>
        </w:numPr>
        <w:spacing w:before="156" w:beforeLines="50" w:after="156" w:afterLines="50"/>
        <w:rPr>
          <w:rFonts w:ascii="楷体" w:hAnsi="楷体" w:eastAsia="楷体"/>
          <w:b/>
          <w:sz w:val="24"/>
        </w:rPr>
      </w:pPr>
      <w:r>
        <w:rPr>
          <w:rFonts w:hint="eastAsia" w:ascii="楷体" w:hAnsi="楷体" w:eastAsia="楷体"/>
          <w:b/>
          <w:sz w:val="24"/>
        </w:rPr>
        <w:t>系统扩展目标</w:t>
      </w:r>
    </w:p>
    <w:p>
      <w:pPr>
        <w:pStyle w:val="26"/>
        <w:ind w:firstLine="420"/>
        <w:rPr>
          <w:color w:val="000000"/>
          <w:spacing w:val="16"/>
        </w:rPr>
      </w:pPr>
      <w:r>
        <w:rPr>
          <w:rFonts w:hint="eastAsia"/>
          <w:color w:val="000000"/>
          <w:spacing w:val="16"/>
        </w:rPr>
        <w:t>系统采用MVC的开发模式，方便表现层的扩展。此外，运用AOP、角色权限分离的开发理念，为后期的角色扩展、组织扩展、业务流程扩展预留接口。</w:t>
      </w:r>
    </w:p>
    <w:p>
      <w:pPr>
        <w:numPr>
          <w:ilvl w:val="0"/>
          <w:numId w:val="12"/>
        </w:numPr>
        <w:spacing w:before="156" w:beforeLines="50" w:after="156" w:afterLines="50"/>
        <w:rPr>
          <w:rFonts w:ascii="楷体" w:hAnsi="楷体" w:eastAsia="楷体"/>
          <w:b/>
          <w:sz w:val="24"/>
        </w:rPr>
      </w:pPr>
      <w:r>
        <w:rPr>
          <w:rFonts w:hint="eastAsia" w:ascii="楷体" w:hAnsi="楷体" w:eastAsia="楷体"/>
          <w:b/>
          <w:sz w:val="24"/>
        </w:rPr>
        <w:t>系统安全目标</w:t>
      </w:r>
    </w:p>
    <w:p>
      <w:pPr>
        <w:pStyle w:val="26"/>
        <w:ind w:firstLine="420"/>
        <w:rPr>
          <w:color w:val="000000"/>
          <w:spacing w:val="16"/>
        </w:rPr>
      </w:pPr>
      <w:r>
        <w:rPr>
          <w:rFonts w:hint="eastAsia"/>
          <w:color w:val="000000"/>
          <w:spacing w:val="16"/>
        </w:rPr>
        <w:t>本团队为系统数据库设计了一套完善的保护方案，同时对重要数据进行DES加密存储。此外，本系统设计了一套严格的权限认证机制，保证当用户访问站点时系统的安全性。</w:t>
      </w:r>
    </w:p>
    <w:p>
      <w:pPr>
        <w:numPr>
          <w:ilvl w:val="0"/>
          <w:numId w:val="12"/>
        </w:numPr>
        <w:spacing w:before="156" w:beforeLines="50" w:after="156" w:afterLines="50"/>
        <w:rPr>
          <w:rFonts w:ascii="楷体" w:hAnsi="楷体" w:eastAsia="楷体"/>
          <w:b/>
          <w:sz w:val="24"/>
        </w:rPr>
      </w:pPr>
      <w:r>
        <w:rPr>
          <w:rFonts w:hint="eastAsia" w:ascii="楷体" w:hAnsi="楷体" w:eastAsia="楷体"/>
          <w:b/>
          <w:sz w:val="24"/>
        </w:rPr>
        <w:t>系统维护目标</w:t>
      </w:r>
    </w:p>
    <w:p>
      <w:pPr>
        <w:pStyle w:val="26"/>
        <w:ind w:firstLine="420"/>
        <w:rPr>
          <w:color w:val="000000"/>
          <w:spacing w:val="16"/>
        </w:rPr>
      </w:pPr>
      <w:r>
        <w:rPr>
          <w:rFonts w:hint="eastAsia"/>
          <w:color w:val="000000"/>
          <w:spacing w:val="16"/>
        </w:rPr>
        <w:t>基于MVC的开发模式，将各业务流程进行隔离，针对接口进行系统编程。本系统内部业务流程的耦合度较低，方便后期维护。</w:t>
      </w:r>
      <w:bookmarkStart w:id="51" w:name="_Toc511999696"/>
      <w:bookmarkStart w:id="52" w:name="_Toc12919"/>
    </w:p>
    <w:bookmarkEnd w:id="51"/>
    <w:bookmarkEnd w:id="52"/>
    <w:p>
      <w:pPr>
        <w:pStyle w:val="3"/>
        <w:spacing w:before="156" w:beforeLines="50" w:after="156" w:afterLines="50" w:line="240" w:lineRule="auto"/>
        <w:rPr>
          <w:rFonts w:ascii="楷体" w:hAnsi="楷体" w:eastAsia="楷体" w:cs="Times New Roman"/>
          <w:sz w:val="30"/>
          <w:szCs w:val="30"/>
        </w:rPr>
      </w:pPr>
      <w:bookmarkStart w:id="53" w:name="_Toc21968"/>
      <w:bookmarkStart w:id="54" w:name="_Toc41646470"/>
      <w:r>
        <w:rPr>
          <w:rFonts w:hint="eastAsia" w:ascii="楷体" w:hAnsi="楷体" w:eastAsia="楷体" w:cs="Times New Roman"/>
          <w:sz w:val="30"/>
          <w:szCs w:val="30"/>
        </w:rPr>
        <w:t>1.4 项目价值</w:t>
      </w:r>
      <w:bookmarkEnd w:id="53"/>
      <w:bookmarkEnd w:id="54"/>
      <w:bookmarkStart w:id="55" w:name="_Toc511999697"/>
      <w:bookmarkStart w:id="56" w:name="_Toc20668"/>
    </w:p>
    <w:bookmarkEnd w:id="55"/>
    <w:bookmarkEnd w:id="56"/>
    <w:p>
      <w:pPr>
        <w:pStyle w:val="4"/>
        <w:tabs>
          <w:tab w:val="left" w:pos="-1276"/>
        </w:tabs>
        <w:spacing w:before="156" w:beforeLines="50" w:after="156" w:afterLines="50" w:line="240" w:lineRule="auto"/>
        <w:ind w:right="210"/>
        <w:rPr>
          <w:rFonts w:ascii="楷体" w:hAnsi="楷体" w:eastAsia="楷体"/>
          <w:sz w:val="28"/>
          <w:szCs w:val="28"/>
        </w:rPr>
      </w:pPr>
      <w:bookmarkStart w:id="57" w:name="_Toc41646471"/>
      <w:bookmarkStart w:id="58" w:name="_Toc511999698"/>
      <w:bookmarkStart w:id="59" w:name="_Toc15"/>
      <w:r>
        <w:rPr>
          <w:rFonts w:hint="eastAsia" w:ascii="楷体" w:hAnsi="楷体" w:eastAsia="楷体"/>
          <w:sz w:val="28"/>
          <w:szCs w:val="28"/>
        </w:rPr>
        <w:t>1</w:t>
      </w:r>
      <w:r>
        <w:rPr>
          <w:rFonts w:ascii="楷体" w:hAnsi="楷体" w:eastAsia="楷体"/>
          <w:sz w:val="28"/>
          <w:szCs w:val="28"/>
        </w:rPr>
        <w:t xml:space="preserve">.4.1 </w:t>
      </w:r>
      <w:r>
        <w:rPr>
          <w:rFonts w:hint="eastAsia" w:ascii="楷体" w:hAnsi="楷体" w:eastAsia="楷体"/>
          <w:sz w:val="28"/>
          <w:szCs w:val="28"/>
        </w:rPr>
        <w:t>创意点</w:t>
      </w:r>
      <w:bookmarkEnd w:id="57"/>
    </w:p>
    <w:p>
      <w:pPr>
        <w:pStyle w:val="26"/>
        <w:ind w:firstLine="420"/>
        <w:rPr>
          <w:color w:val="000000"/>
          <w:spacing w:val="16"/>
        </w:rPr>
      </w:pPr>
      <w:r>
        <w:rPr>
          <w:rFonts w:hint="eastAsia"/>
          <w:color w:val="000000"/>
          <w:spacing w:val="16"/>
        </w:rPr>
        <w:t>为了普及绿色出行低碳理念和建立健全可持续发展经济体系，碳积分将会在未来的环保事业中扮演着日益重要的角色。根据国内碳积分使用和交易现状，本团队将围绕碳积分量化收集与交易运营模式，致力于打造出用户与企业双赢的个人碳排放积分服务平台，真正满足用户收益需求，实现全民绿色出行。</w:t>
      </w:r>
    </w:p>
    <w:p>
      <w:pPr>
        <w:pStyle w:val="28"/>
        <w:numPr>
          <w:ilvl w:val="0"/>
          <w:numId w:val="13"/>
        </w:numPr>
        <w:spacing w:before="156" w:beforeLines="50" w:after="156" w:afterLines="50"/>
        <w:ind w:firstLineChars="0"/>
        <w:rPr>
          <w:rFonts w:ascii="楷体" w:hAnsi="楷体" w:eastAsia="楷体"/>
          <w:b/>
          <w:sz w:val="24"/>
          <w:szCs w:val="24"/>
        </w:rPr>
      </w:pPr>
      <w:bookmarkStart w:id="60" w:name="_Hlk40734079"/>
      <w:r>
        <w:rPr>
          <w:rFonts w:hint="eastAsia" w:ascii="楷体" w:hAnsi="楷体" w:eastAsia="楷体"/>
          <w:b/>
          <w:sz w:val="24"/>
          <w:szCs w:val="24"/>
        </w:rPr>
        <w:t>碳积分核算标准化，实现积分量化收集</w:t>
      </w:r>
    </w:p>
    <w:bookmarkEnd w:id="60"/>
    <w:p>
      <w:pPr>
        <w:pStyle w:val="26"/>
        <w:ind w:firstLine="420"/>
        <w:rPr>
          <w:color w:val="000000"/>
          <w:spacing w:val="16"/>
        </w:rPr>
      </w:pPr>
      <w:r>
        <w:rPr>
          <w:rFonts w:hint="eastAsia"/>
          <w:color w:val="000000"/>
          <w:spacing w:val="16"/>
        </w:rPr>
        <w:t>用户在注册本平台账户的同时默认注册中国碳交易网账户，通过自愿购买、完成任务和参与游戏等方式获取碳积分，并可以使用碳积分消除其在出行和消费的过程中产生的碳足迹，实现碳积分在交易过程中的资产效益，提高用户的自身收益以及用户对平台的依赖性，同时使平台获得收益。</w:t>
      </w:r>
    </w:p>
    <w:p>
      <w:pPr>
        <w:pStyle w:val="26"/>
        <w:ind w:firstLine="420"/>
        <w:rPr>
          <w:color w:val="000000"/>
          <w:spacing w:val="16"/>
        </w:rPr>
      </w:pPr>
      <w:r>
        <w:rPr>
          <w:rFonts w:hint="eastAsia"/>
          <w:color w:val="000000"/>
          <w:spacing w:val="16"/>
        </w:rPr>
        <w:t>本团队将获取碳积分的核算标准化，用户可通过不同活动获取碳积分：</w:t>
      </w:r>
    </w:p>
    <w:p>
      <w:pPr>
        <w:pStyle w:val="26"/>
        <w:ind w:firstLine="420"/>
        <w:rPr>
          <w:color w:val="000000"/>
          <w:spacing w:val="16"/>
        </w:rPr>
      </w:pPr>
      <w:r>
        <w:rPr>
          <w:color w:val="000000"/>
          <w:spacing w:val="16"/>
        </w:rPr>
        <w:t>1）</w:t>
      </w:r>
      <w:r>
        <w:rPr>
          <w:rFonts w:hint="eastAsia"/>
          <w:color w:val="000000"/>
          <w:spacing w:val="16"/>
        </w:rPr>
        <w:t>绿色</w:t>
      </w:r>
      <w:r>
        <w:rPr>
          <w:color w:val="000000"/>
          <w:spacing w:val="16"/>
        </w:rPr>
        <w:t>步行</w:t>
      </w:r>
      <w:r>
        <w:rPr>
          <w:rFonts w:hint="eastAsia"/>
          <w:color w:val="000000"/>
          <w:spacing w:val="16"/>
        </w:rPr>
        <w:t>：将</w:t>
      </w:r>
      <w:r>
        <w:rPr>
          <w:color w:val="000000"/>
          <w:spacing w:val="16"/>
        </w:rPr>
        <w:t>按照</w:t>
      </w:r>
      <w:r>
        <w:rPr>
          <w:rFonts w:hint="eastAsia"/>
          <w:color w:val="000000"/>
          <w:spacing w:val="16"/>
        </w:rPr>
        <w:t>用户行走</w:t>
      </w:r>
      <w:r>
        <w:rPr>
          <w:color w:val="000000"/>
          <w:spacing w:val="16"/>
        </w:rPr>
        <w:t>步数来核算</w:t>
      </w:r>
      <w:r>
        <w:rPr>
          <w:rFonts w:hint="eastAsia"/>
          <w:color w:val="000000"/>
          <w:spacing w:val="16"/>
        </w:rPr>
        <w:t>碳积分</w:t>
      </w:r>
      <w:r>
        <w:rPr>
          <w:color w:val="000000"/>
          <w:spacing w:val="16"/>
        </w:rPr>
        <w:t>，运动5000步以上，每5000步</w:t>
      </w:r>
      <w:r>
        <w:rPr>
          <w:rFonts w:hint="eastAsia"/>
          <w:color w:val="000000"/>
          <w:spacing w:val="16"/>
        </w:rPr>
        <w:t>可获取</w:t>
      </w:r>
      <w:r>
        <w:rPr>
          <w:color w:val="000000"/>
          <w:spacing w:val="16"/>
        </w:rPr>
        <w:t>2碳积分。</w:t>
      </w:r>
      <w:r>
        <w:rPr>
          <w:rFonts w:hint="eastAsia"/>
          <w:color w:val="000000"/>
          <w:spacing w:val="16"/>
        </w:rPr>
        <w:t>若在</w:t>
      </w:r>
      <w:r>
        <w:rPr>
          <w:color w:val="000000"/>
          <w:spacing w:val="16"/>
        </w:rPr>
        <w:t>5000步以下，</w:t>
      </w:r>
      <w:r>
        <w:rPr>
          <w:rFonts w:hint="eastAsia"/>
          <w:color w:val="000000"/>
          <w:spacing w:val="16"/>
        </w:rPr>
        <w:t>则无法获取到</w:t>
      </w:r>
      <w:r>
        <w:rPr>
          <w:color w:val="000000"/>
          <w:spacing w:val="16"/>
        </w:rPr>
        <w:t>碳积分。</w:t>
      </w:r>
    </w:p>
    <w:p>
      <w:pPr>
        <w:pStyle w:val="26"/>
        <w:ind w:firstLine="420"/>
        <w:rPr>
          <w:color w:val="000000"/>
          <w:spacing w:val="16"/>
        </w:rPr>
      </w:pPr>
      <w:r>
        <w:rPr>
          <w:color w:val="000000"/>
          <w:spacing w:val="16"/>
        </w:rPr>
        <w:t>2）地铁</w:t>
      </w:r>
      <w:r>
        <w:rPr>
          <w:rFonts w:hint="eastAsia"/>
          <w:color w:val="000000"/>
          <w:spacing w:val="16"/>
        </w:rPr>
        <w:t>出行：用户选择地铁出行，将</w:t>
      </w:r>
      <w:r>
        <w:rPr>
          <w:color w:val="000000"/>
          <w:spacing w:val="16"/>
        </w:rPr>
        <w:t>按照地铁</w:t>
      </w:r>
      <w:r>
        <w:rPr>
          <w:rFonts w:hint="eastAsia"/>
          <w:color w:val="000000"/>
          <w:spacing w:val="16"/>
        </w:rPr>
        <w:t>行驶公里数</w:t>
      </w:r>
      <w:r>
        <w:rPr>
          <w:color w:val="000000"/>
          <w:spacing w:val="16"/>
        </w:rPr>
        <w:t>来核算</w:t>
      </w:r>
      <w:r>
        <w:rPr>
          <w:rFonts w:hint="eastAsia"/>
          <w:color w:val="000000"/>
          <w:spacing w:val="16"/>
        </w:rPr>
        <w:t>碳积分</w:t>
      </w:r>
      <w:r>
        <w:rPr>
          <w:color w:val="000000"/>
          <w:spacing w:val="16"/>
        </w:rPr>
        <w:t>，</w:t>
      </w:r>
      <w:r>
        <w:rPr>
          <w:rFonts w:hint="eastAsia"/>
          <w:color w:val="000000"/>
          <w:spacing w:val="16"/>
        </w:rPr>
        <w:t>每乘坐1公里</w:t>
      </w:r>
      <w:r>
        <w:rPr>
          <w:color w:val="000000"/>
          <w:spacing w:val="16"/>
        </w:rPr>
        <w:t>，</w:t>
      </w:r>
      <w:r>
        <w:rPr>
          <w:rFonts w:hint="eastAsia"/>
          <w:color w:val="000000"/>
          <w:spacing w:val="16"/>
        </w:rPr>
        <w:t>可获取</w:t>
      </w:r>
      <w:r>
        <w:rPr>
          <w:color w:val="000000"/>
          <w:spacing w:val="16"/>
        </w:rPr>
        <w:t>1碳积分。</w:t>
      </w:r>
    </w:p>
    <w:p>
      <w:pPr>
        <w:pStyle w:val="26"/>
        <w:ind w:firstLine="420"/>
        <w:rPr>
          <w:color w:val="000000"/>
          <w:spacing w:val="16"/>
        </w:rPr>
      </w:pPr>
      <w:r>
        <w:rPr>
          <w:color w:val="000000"/>
          <w:spacing w:val="16"/>
        </w:rPr>
        <w:t>3</w:t>
      </w:r>
      <w:r>
        <w:rPr>
          <w:rFonts w:hint="eastAsia"/>
          <w:color w:val="000000"/>
          <w:spacing w:val="16"/>
        </w:rPr>
        <w:t>）</w:t>
      </w:r>
      <w:r>
        <w:rPr>
          <w:color w:val="000000"/>
          <w:spacing w:val="16"/>
        </w:rPr>
        <w:t>公交</w:t>
      </w:r>
      <w:r>
        <w:rPr>
          <w:rFonts w:hint="eastAsia"/>
          <w:color w:val="000000"/>
          <w:spacing w:val="16"/>
        </w:rPr>
        <w:t>出行：用户选择公交出行，将</w:t>
      </w:r>
      <w:r>
        <w:rPr>
          <w:color w:val="000000"/>
          <w:spacing w:val="16"/>
        </w:rPr>
        <w:t>按照乘坐的距离来核算</w:t>
      </w:r>
      <w:r>
        <w:rPr>
          <w:rFonts w:hint="eastAsia"/>
          <w:color w:val="000000"/>
          <w:spacing w:val="16"/>
        </w:rPr>
        <w:t>碳积分</w:t>
      </w:r>
      <w:r>
        <w:rPr>
          <w:color w:val="000000"/>
          <w:spacing w:val="16"/>
        </w:rPr>
        <w:t>，每乘坐1公里，</w:t>
      </w:r>
      <w:r>
        <w:rPr>
          <w:rFonts w:hint="eastAsia"/>
          <w:color w:val="000000"/>
          <w:spacing w:val="16"/>
        </w:rPr>
        <w:t>可获取</w:t>
      </w:r>
      <w:r>
        <w:rPr>
          <w:color w:val="000000"/>
          <w:spacing w:val="16"/>
        </w:rPr>
        <w:t>1碳积分。</w:t>
      </w:r>
    </w:p>
    <w:p>
      <w:pPr>
        <w:pStyle w:val="26"/>
        <w:ind w:firstLine="420"/>
        <w:rPr>
          <w:color w:val="000000"/>
          <w:spacing w:val="16"/>
        </w:rPr>
      </w:pPr>
      <w:r>
        <w:rPr>
          <w:color w:val="000000"/>
          <w:spacing w:val="16"/>
        </w:rPr>
        <w:t>4</w:t>
      </w:r>
      <w:r>
        <w:rPr>
          <w:rFonts w:hint="eastAsia"/>
          <w:color w:val="000000"/>
          <w:spacing w:val="16"/>
        </w:rPr>
        <w:t>）</w:t>
      </w:r>
      <w:r>
        <w:rPr>
          <w:color w:val="000000"/>
          <w:spacing w:val="16"/>
        </w:rPr>
        <w:t>共享单车</w:t>
      </w:r>
      <w:r>
        <w:rPr>
          <w:rFonts w:hint="eastAsia"/>
          <w:color w:val="000000"/>
          <w:spacing w:val="16"/>
        </w:rPr>
        <w:t>：用户选择共享单车出行，将</w:t>
      </w:r>
      <w:r>
        <w:rPr>
          <w:color w:val="000000"/>
          <w:spacing w:val="16"/>
        </w:rPr>
        <w:t>按照</w:t>
      </w:r>
      <w:r>
        <w:rPr>
          <w:rFonts w:hint="eastAsia"/>
          <w:color w:val="000000"/>
          <w:spacing w:val="16"/>
        </w:rPr>
        <w:t>骑乘单车</w:t>
      </w:r>
      <w:r>
        <w:rPr>
          <w:color w:val="000000"/>
          <w:spacing w:val="16"/>
        </w:rPr>
        <w:t>的距离来核算，每乘坐1公里，可</w:t>
      </w:r>
      <w:r>
        <w:rPr>
          <w:rFonts w:hint="eastAsia"/>
          <w:color w:val="000000"/>
          <w:spacing w:val="16"/>
        </w:rPr>
        <w:t>获取</w:t>
      </w:r>
      <w:r>
        <w:rPr>
          <w:color w:val="000000"/>
          <w:spacing w:val="16"/>
        </w:rPr>
        <w:t>1.5碳积分。</w:t>
      </w:r>
    </w:p>
    <w:p>
      <w:pPr>
        <w:pStyle w:val="26"/>
        <w:ind w:firstLine="420"/>
        <w:rPr>
          <w:color w:val="000000"/>
          <w:spacing w:val="16"/>
        </w:rPr>
      </w:pPr>
      <w:r>
        <w:rPr>
          <w:color w:val="000000"/>
          <w:spacing w:val="16"/>
        </w:rPr>
        <w:t>5</w:t>
      </w:r>
      <w:r>
        <w:rPr>
          <w:rFonts w:hint="eastAsia"/>
          <w:color w:val="000000"/>
          <w:spacing w:val="16"/>
        </w:rPr>
        <w:t>）</w:t>
      </w:r>
      <w:r>
        <w:rPr>
          <w:color w:val="000000"/>
          <w:spacing w:val="16"/>
        </w:rPr>
        <w:t>每日签到</w:t>
      </w:r>
      <w:r>
        <w:rPr>
          <w:rFonts w:hint="eastAsia"/>
          <w:color w:val="000000"/>
          <w:spacing w:val="16"/>
        </w:rPr>
        <w:t>：系统设置每日签到活动，用户可通过签到</w:t>
      </w:r>
      <w:r>
        <w:rPr>
          <w:color w:val="000000"/>
          <w:spacing w:val="16"/>
        </w:rPr>
        <w:t>获</w:t>
      </w:r>
      <w:r>
        <w:rPr>
          <w:rFonts w:hint="eastAsia"/>
          <w:color w:val="000000"/>
          <w:spacing w:val="16"/>
        </w:rPr>
        <w:t>取</w:t>
      </w:r>
      <w:r>
        <w:rPr>
          <w:color w:val="000000"/>
          <w:spacing w:val="16"/>
        </w:rPr>
        <w:t>碳积分，</w:t>
      </w:r>
      <w:r>
        <w:rPr>
          <w:rFonts w:hint="eastAsia"/>
          <w:color w:val="000000"/>
          <w:spacing w:val="16"/>
        </w:rPr>
        <w:t>每日签到可</w:t>
      </w:r>
      <w:r>
        <w:rPr>
          <w:color w:val="000000"/>
          <w:spacing w:val="16"/>
        </w:rPr>
        <w:t>获得1积分，前6天连续签到</w:t>
      </w:r>
      <w:r>
        <w:rPr>
          <w:rFonts w:hint="eastAsia"/>
          <w:color w:val="000000"/>
          <w:spacing w:val="16"/>
        </w:rPr>
        <w:t>，则</w:t>
      </w:r>
      <w:r>
        <w:rPr>
          <w:color w:val="000000"/>
          <w:spacing w:val="16"/>
        </w:rPr>
        <w:t>第7天</w:t>
      </w:r>
      <w:r>
        <w:rPr>
          <w:rFonts w:hint="eastAsia"/>
          <w:color w:val="000000"/>
          <w:spacing w:val="16"/>
        </w:rPr>
        <w:t>可</w:t>
      </w:r>
      <w:r>
        <w:rPr>
          <w:color w:val="000000"/>
          <w:spacing w:val="16"/>
        </w:rPr>
        <w:t>获得5积分</w:t>
      </w:r>
      <w:r>
        <w:rPr>
          <w:rFonts w:hint="eastAsia"/>
          <w:color w:val="000000"/>
          <w:spacing w:val="16"/>
        </w:rPr>
        <w:t>；用户也</w:t>
      </w:r>
      <w:r>
        <w:rPr>
          <w:color w:val="000000"/>
          <w:spacing w:val="16"/>
        </w:rPr>
        <w:t>可通过分享</w:t>
      </w:r>
      <w:r>
        <w:rPr>
          <w:rFonts w:hint="eastAsia"/>
          <w:color w:val="000000"/>
          <w:spacing w:val="16"/>
        </w:rPr>
        <w:t>活动得到</w:t>
      </w:r>
      <w:r>
        <w:rPr>
          <w:color w:val="000000"/>
          <w:spacing w:val="16"/>
        </w:rPr>
        <w:t>5个好友助力获得补签卡</w:t>
      </w:r>
      <w:r>
        <w:rPr>
          <w:rFonts w:hint="eastAsia"/>
          <w:color w:val="000000"/>
          <w:spacing w:val="16"/>
        </w:rPr>
        <w:t>，使签到不中断。</w:t>
      </w:r>
    </w:p>
    <w:p>
      <w:pPr>
        <w:pStyle w:val="26"/>
        <w:ind w:firstLine="420"/>
        <w:rPr>
          <w:color w:val="000000"/>
          <w:spacing w:val="16"/>
        </w:rPr>
      </w:pPr>
      <w:r>
        <w:rPr>
          <w:color w:val="000000"/>
          <w:spacing w:val="16"/>
        </w:rPr>
        <w:t>累积签到次数：</w:t>
      </w:r>
      <w:r>
        <w:rPr>
          <w:rFonts w:hint="eastAsia"/>
          <w:color w:val="000000"/>
          <w:spacing w:val="16"/>
        </w:rPr>
        <w:t>累积签到</w:t>
      </w:r>
      <w:r>
        <w:rPr>
          <w:color w:val="000000"/>
          <w:spacing w:val="16"/>
        </w:rPr>
        <w:t>0-25</w:t>
      </w:r>
      <w:r>
        <w:rPr>
          <w:rFonts w:hint="eastAsia"/>
          <w:color w:val="000000"/>
          <w:spacing w:val="16"/>
        </w:rPr>
        <w:t>次：签到天数为</w:t>
      </w:r>
      <w:r>
        <w:rPr>
          <w:color w:val="000000"/>
          <w:spacing w:val="16"/>
        </w:rPr>
        <w:t>5的倍数</w:t>
      </w:r>
      <w:r>
        <w:rPr>
          <w:rFonts w:hint="eastAsia"/>
          <w:color w:val="000000"/>
          <w:spacing w:val="16"/>
        </w:rPr>
        <w:t>时，可</w:t>
      </w:r>
      <w:r>
        <w:rPr>
          <w:color w:val="000000"/>
          <w:spacing w:val="16"/>
        </w:rPr>
        <w:t>得2积分</w:t>
      </w:r>
      <w:r>
        <w:rPr>
          <w:rFonts w:hint="eastAsia"/>
          <w:color w:val="000000"/>
          <w:spacing w:val="16"/>
        </w:rPr>
        <w:t>；累积签到</w:t>
      </w:r>
      <w:r>
        <w:rPr>
          <w:color w:val="000000"/>
          <w:spacing w:val="16"/>
        </w:rPr>
        <w:t>25-100次</w:t>
      </w:r>
      <w:r>
        <w:rPr>
          <w:rFonts w:hint="eastAsia"/>
          <w:color w:val="000000"/>
          <w:spacing w:val="16"/>
        </w:rPr>
        <w:t>：</w:t>
      </w:r>
      <w:r>
        <w:rPr>
          <w:color w:val="000000"/>
          <w:spacing w:val="16"/>
        </w:rPr>
        <w:t xml:space="preserve"> </w:t>
      </w:r>
      <w:r>
        <w:rPr>
          <w:rFonts w:hint="eastAsia"/>
          <w:color w:val="000000"/>
          <w:spacing w:val="16"/>
        </w:rPr>
        <w:t>签到天数为</w:t>
      </w:r>
      <w:r>
        <w:rPr>
          <w:color w:val="000000"/>
          <w:spacing w:val="16"/>
        </w:rPr>
        <w:t>5的倍数</w:t>
      </w:r>
      <w:r>
        <w:rPr>
          <w:rFonts w:hint="eastAsia"/>
          <w:color w:val="000000"/>
          <w:spacing w:val="16"/>
        </w:rPr>
        <w:t>时，可</w:t>
      </w:r>
      <w:r>
        <w:rPr>
          <w:color w:val="000000"/>
          <w:spacing w:val="16"/>
        </w:rPr>
        <w:t>得4积分</w:t>
      </w:r>
      <w:r>
        <w:rPr>
          <w:rFonts w:hint="eastAsia"/>
          <w:color w:val="000000"/>
          <w:spacing w:val="16"/>
        </w:rPr>
        <w:t>；累积签到达</w:t>
      </w:r>
      <w:r>
        <w:rPr>
          <w:color w:val="000000"/>
          <w:spacing w:val="16"/>
        </w:rPr>
        <w:t>100次</w:t>
      </w:r>
      <w:r>
        <w:rPr>
          <w:rFonts w:hint="eastAsia"/>
          <w:color w:val="000000"/>
          <w:spacing w:val="16"/>
        </w:rPr>
        <w:t>及</w:t>
      </w:r>
      <w:r>
        <w:rPr>
          <w:color w:val="000000"/>
          <w:spacing w:val="16"/>
        </w:rPr>
        <w:t>以上</w:t>
      </w:r>
      <w:r>
        <w:rPr>
          <w:rFonts w:hint="eastAsia"/>
          <w:color w:val="000000"/>
          <w:spacing w:val="16"/>
        </w:rPr>
        <w:t>：签到天数为</w:t>
      </w:r>
      <w:r>
        <w:rPr>
          <w:color w:val="000000"/>
          <w:spacing w:val="16"/>
        </w:rPr>
        <w:t>10的倍数</w:t>
      </w:r>
      <w:r>
        <w:rPr>
          <w:rFonts w:hint="eastAsia"/>
          <w:color w:val="000000"/>
          <w:spacing w:val="16"/>
        </w:rPr>
        <w:t>时，可</w:t>
      </w:r>
      <w:r>
        <w:rPr>
          <w:color w:val="000000"/>
          <w:spacing w:val="16"/>
        </w:rPr>
        <w:t>得16积</w:t>
      </w:r>
      <w:r>
        <w:rPr>
          <w:rFonts w:hint="eastAsia"/>
          <w:color w:val="000000"/>
          <w:spacing w:val="16"/>
        </w:rPr>
        <w:t>分；累积签到</w:t>
      </w:r>
      <w:r>
        <w:rPr>
          <w:color w:val="000000"/>
          <w:spacing w:val="16"/>
        </w:rPr>
        <w:t>达到300次，</w:t>
      </w:r>
      <w:r>
        <w:rPr>
          <w:rFonts w:hint="eastAsia"/>
          <w:color w:val="000000"/>
          <w:spacing w:val="16"/>
        </w:rPr>
        <w:t>可</w:t>
      </w:r>
      <w:r>
        <w:rPr>
          <w:color w:val="000000"/>
          <w:spacing w:val="16"/>
        </w:rPr>
        <w:t>得到100积分</w:t>
      </w:r>
      <w:r>
        <w:rPr>
          <w:rFonts w:hint="eastAsia"/>
          <w:color w:val="000000"/>
          <w:spacing w:val="16"/>
        </w:rPr>
        <w:t>；累积签到达</w:t>
      </w:r>
      <w:r>
        <w:rPr>
          <w:color w:val="000000"/>
          <w:spacing w:val="16"/>
        </w:rPr>
        <w:t>一年（按照365次）时，</w:t>
      </w:r>
      <w:r>
        <w:rPr>
          <w:rFonts w:hint="eastAsia"/>
          <w:color w:val="000000"/>
          <w:spacing w:val="16"/>
        </w:rPr>
        <w:t>可</w:t>
      </w:r>
      <w:r>
        <w:rPr>
          <w:color w:val="000000"/>
          <w:spacing w:val="16"/>
        </w:rPr>
        <w:t>得150积分，然后将碳积分清零</w:t>
      </w:r>
      <w:r>
        <w:rPr>
          <w:rFonts w:hint="eastAsia"/>
          <w:color w:val="000000"/>
          <w:spacing w:val="16"/>
        </w:rPr>
        <w:t>。</w:t>
      </w:r>
    </w:p>
    <w:p>
      <w:pPr>
        <w:pStyle w:val="26"/>
        <w:ind w:firstLine="420"/>
        <w:rPr>
          <w:color w:val="000000"/>
          <w:spacing w:val="16"/>
        </w:rPr>
      </w:pPr>
      <w:r>
        <w:rPr>
          <w:color w:val="000000"/>
          <w:spacing w:val="16"/>
        </w:rPr>
        <w:t>7）答题PK游戏</w:t>
      </w:r>
      <w:r>
        <w:rPr>
          <w:rFonts w:hint="eastAsia"/>
          <w:color w:val="000000"/>
          <w:spacing w:val="16"/>
        </w:rPr>
        <w:t>：平台设计了答题PK游戏，用户可参与答题PK，与不同用户进行PK，</w:t>
      </w:r>
      <w:r>
        <w:rPr>
          <w:color w:val="000000"/>
          <w:spacing w:val="16"/>
        </w:rPr>
        <w:t>七题</w:t>
      </w:r>
      <w:r>
        <w:rPr>
          <w:rFonts w:hint="eastAsia"/>
          <w:color w:val="000000"/>
          <w:spacing w:val="16"/>
        </w:rPr>
        <w:t>中答题正确数更多的用户即可获得胜利，</w:t>
      </w:r>
      <w:r>
        <w:rPr>
          <w:color w:val="000000"/>
          <w:spacing w:val="16"/>
        </w:rPr>
        <w:t>胜利一次</w:t>
      </w:r>
      <w:r>
        <w:rPr>
          <w:rFonts w:hint="eastAsia"/>
          <w:color w:val="000000"/>
          <w:spacing w:val="16"/>
        </w:rPr>
        <w:t>将</w:t>
      </w:r>
      <w:r>
        <w:rPr>
          <w:color w:val="000000"/>
          <w:spacing w:val="16"/>
        </w:rPr>
        <w:t>获得1碳积分</w:t>
      </w:r>
      <w:r>
        <w:rPr>
          <w:rFonts w:hint="eastAsia"/>
          <w:color w:val="000000"/>
          <w:spacing w:val="16"/>
        </w:rPr>
        <w:t>，</w:t>
      </w:r>
      <w:r>
        <w:rPr>
          <w:color w:val="000000"/>
          <w:spacing w:val="16"/>
        </w:rPr>
        <w:t>每天</w:t>
      </w:r>
      <w:r>
        <w:rPr>
          <w:rFonts w:hint="eastAsia"/>
          <w:color w:val="000000"/>
          <w:spacing w:val="16"/>
        </w:rPr>
        <w:t>通过游戏可</w:t>
      </w:r>
      <w:r>
        <w:rPr>
          <w:color w:val="000000"/>
          <w:spacing w:val="16"/>
        </w:rPr>
        <w:t>获取</w:t>
      </w:r>
      <w:r>
        <w:rPr>
          <w:rFonts w:hint="eastAsia"/>
          <w:color w:val="000000"/>
          <w:spacing w:val="16"/>
        </w:rPr>
        <w:t>的碳积分的最大</w:t>
      </w:r>
      <w:r>
        <w:rPr>
          <w:color w:val="000000"/>
          <w:spacing w:val="16"/>
        </w:rPr>
        <w:t>额度为10积分</w:t>
      </w:r>
      <w:r>
        <w:rPr>
          <w:rFonts w:hint="eastAsia"/>
          <w:color w:val="000000"/>
          <w:spacing w:val="16"/>
        </w:rPr>
        <w:t>。</w:t>
      </w:r>
    </w:p>
    <w:p>
      <w:pPr>
        <w:pStyle w:val="28"/>
        <w:numPr>
          <w:ilvl w:val="0"/>
          <w:numId w:val="13"/>
        </w:numPr>
        <w:spacing w:before="156" w:beforeLines="50" w:after="156" w:afterLines="50"/>
        <w:ind w:firstLineChars="0"/>
        <w:rPr>
          <w:rFonts w:ascii="楷体" w:hAnsi="楷体" w:eastAsia="楷体"/>
          <w:sz w:val="24"/>
          <w:szCs w:val="24"/>
        </w:rPr>
      </w:pPr>
      <w:bookmarkStart w:id="61" w:name="_Hlk40734095"/>
      <w:r>
        <w:rPr>
          <w:rFonts w:hint="eastAsia" w:ascii="楷体" w:hAnsi="楷体" w:eastAsia="楷体"/>
          <w:b/>
          <w:sz w:val="24"/>
          <w:szCs w:val="24"/>
        </w:rPr>
        <w:t>协同算法精准定位，出行方案绿色规划</w:t>
      </w:r>
    </w:p>
    <w:bookmarkEnd w:id="61"/>
    <w:p>
      <w:pPr>
        <w:pStyle w:val="26"/>
        <w:ind w:firstLine="420"/>
        <w:rPr>
          <w:color w:val="000000"/>
          <w:spacing w:val="16"/>
        </w:rPr>
      </w:pPr>
      <w:r>
        <w:rPr>
          <w:rFonts w:hint="eastAsia"/>
          <w:color w:val="000000"/>
          <w:spacing w:val="16"/>
        </w:rPr>
        <w:t>用户在出行前可以将起点、终点输入到平台的碳管家小程序中，通过平台的精准定位和对人车密度的搜集判断，碳管家自动进行路线和公共交通方式的筛选，最终选择一条既符合用户需求、又能最少输出碳排量的最优出行方式和路线，并获取相应数量的碳积分，实现绿色出行。</w:t>
      </w:r>
    </w:p>
    <w:p>
      <w:pPr>
        <w:pStyle w:val="28"/>
        <w:numPr>
          <w:ilvl w:val="0"/>
          <w:numId w:val="13"/>
        </w:numPr>
        <w:spacing w:before="156" w:beforeLines="50" w:after="156" w:afterLines="50"/>
        <w:ind w:firstLineChars="0"/>
        <w:rPr>
          <w:rFonts w:ascii="楷体" w:hAnsi="楷体" w:eastAsia="楷体"/>
          <w:b/>
          <w:sz w:val="24"/>
          <w:szCs w:val="24"/>
        </w:rPr>
      </w:pPr>
      <w:bookmarkStart w:id="62" w:name="_Hlk40734106"/>
      <w:r>
        <w:rPr>
          <w:rFonts w:hint="eastAsia" w:ascii="楷体" w:hAnsi="楷体" w:eastAsia="楷体"/>
          <w:b/>
          <w:sz w:val="24"/>
          <w:szCs w:val="24"/>
        </w:rPr>
        <w:t>智能推荐绿色替代，节能减排绿色生活</w:t>
      </w:r>
    </w:p>
    <w:bookmarkEnd w:id="62"/>
    <w:p>
      <w:pPr>
        <w:pStyle w:val="26"/>
        <w:ind w:firstLine="420"/>
        <w:rPr>
          <w:color w:val="000000"/>
          <w:spacing w:val="16"/>
        </w:rPr>
      </w:pPr>
      <w:r>
        <w:rPr>
          <w:rFonts w:hint="eastAsia"/>
          <w:color w:val="000000"/>
          <w:spacing w:val="16"/>
        </w:rPr>
        <w:t>低碳面向的是人们的生活中的衣食住行各方面，因此平台倡导用户通过绿色出行获取积分的同时，还为用户创建了“绿色益点”的低碳替代小程序，用户通过文字、语音搜索或图片扫一扫的方式搜索需要购买的物品，绿色益点为用户提供本类物品的碳排指标，用户可以选择所定位产品的低碳替代物，并使用平台提供的优惠券进行购买，在获取碳积分的同时做到节能减排的低碳生活。</w:t>
      </w:r>
    </w:p>
    <w:p>
      <w:pPr>
        <w:pStyle w:val="28"/>
        <w:numPr>
          <w:ilvl w:val="0"/>
          <w:numId w:val="13"/>
        </w:numPr>
        <w:spacing w:before="156" w:beforeLines="50" w:after="156" w:afterLines="50"/>
        <w:ind w:firstLineChars="0"/>
        <w:rPr>
          <w:rFonts w:ascii="楷体" w:hAnsi="楷体" w:eastAsia="楷体"/>
          <w:b/>
          <w:sz w:val="24"/>
          <w:szCs w:val="24"/>
        </w:rPr>
      </w:pPr>
      <w:bookmarkStart w:id="63" w:name="_Hlk40734119"/>
      <w:r>
        <w:rPr>
          <w:rFonts w:hint="eastAsia" w:ascii="楷体" w:hAnsi="楷体" w:eastAsia="楷体"/>
          <w:b/>
          <w:sz w:val="24"/>
          <w:szCs w:val="24"/>
        </w:rPr>
        <w:t>积分兑换福惠用户，绿色保障贴心服务</w:t>
      </w:r>
    </w:p>
    <w:bookmarkEnd w:id="63"/>
    <w:p>
      <w:pPr>
        <w:pStyle w:val="26"/>
        <w:ind w:firstLine="420"/>
        <w:rPr>
          <w:color w:val="000000"/>
          <w:spacing w:val="16"/>
        </w:rPr>
      </w:pPr>
      <w:r>
        <w:rPr>
          <w:rFonts w:hint="eastAsia"/>
          <w:color w:val="000000"/>
          <w:spacing w:val="16"/>
        </w:rPr>
        <w:t>积分数量达到标准的用户可以参与平台出行优惠、实物兑换等线上和线下的活动，推广、宣传平台的同时激励用户对本平台的选择与使用，增强用户的粘性和活跃度。优惠福利融入用户的生活，既是为用户的生活提供贴心服务，也是平台对用户使用与支持的感谢回馈。</w:t>
      </w:r>
    </w:p>
    <w:p>
      <w:pPr>
        <w:pStyle w:val="26"/>
        <w:ind w:firstLine="420"/>
        <w:rPr>
          <w:color w:val="000000"/>
          <w:spacing w:val="16"/>
        </w:rPr>
      </w:pPr>
      <w:r>
        <w:rPr>
          <w:rFonts w:hint="eastAsia"/>
          <w:color w:val="000000"/>
          <w:spacing w:val="16"/>
        </w:rPr>
        <w:t>本团队将设计如下碳积分兑换标准：</w:t>
      </w:r>
    </w:p>
    <w:p>
      <w:pPr>
        <w:pStyle w:val="26"/>
        <w:ind w:firstLine="544" w:firstLineChars="200"/>
        <w:rPr>
          <w:color w:val="000000"/>
          <w:spacing w:val="16"/>
        </w:rPr>
      </w:pPr>
      <w:r>
        <w:rPr>
          <w:color w:val="000000"/>
          <w:spacing w:val="16"/>
        </w:rPr>
        <w:t>1）碳积分</w:t>
      </w:r>
      <w:r>
        <w:rPr>
          <w:rFonts w:hint="eastAsia"/>
          <w:color w:val="000000"/>
          <w:spacing w:val="16"/>
        </w:rPr>
        <w:t>可</w:t>
      </w:r>
      <w:r>
        <w:rPr>
          <w:color w:val="000000"/>
          <w:spacing w:val="16"/>
        </w:rPr>
        <w:t>用于兑换日常用品</w:t>
      </w:r>
      <w:r>
        <w:rPr>
          <w:rFonts w:hint="eastAsia"/>
          <w:color w:val="000000"/>
          <w:spacing w:val="16"/>
        </w:rPr>
        <w:t>，例如5</w:t>
      </w:r>
      <w:r>
        <w:rPr>
          <w:color w:val="000000"/>
          <w:spacing w:val="16"/>
        </w:rPr>
        <w:t>00</w:t>
      </w:r>
      <w:r>
        <w:rPr>
          <w:rFonts w:hint="eastAsia"/>
          <w:color w:val="000000"/>
          <w:spacing w:val="16"/>
        </w:rPr>
        <w:t>碳积分即可兑换价值9</w:t>
      </w:r>
      <w:r>
        <w:rPr>
          <w:color w:val="000000"/>
          <w:spacing w:val="16"/>
        </w:rPr>
        <w:t>9</w:t>
      </w:r>
      <w:r>
        <w:rPr>
          <w:rFonts w:hint="eastAsia"/>
          <w:color w:val="000000"/>
          <w:spacing w:val="16"/>
        </w:rPr>
        <w:t>元的保温水杯一只；</w:t>
      </w:r>
    </w:p>
    <w:p>
      <w:pPr>
        <w:pStyle w:val="26"/>
        <w:ind w:firstLine="544" w:firstLineChars="200"/>
        <w:rPr>
          <w:color w:val="000000"/>
          <w:spacing w:val="16"/>
        </w:rPr>
      </w:pPr>
      <w:r>
        <w:rPr>
          <w:color w:val="000000"/>
          <w:spacing w:val="16"/>
        </w:rPr>
        <w:t>2）</w:t>
      </w:r>
      <w:r>
        <w:rPr>
          <w:rFonts w:hint="eastAsia"/>
          <w:color w:val="000000"/>
          <w:spacing w:val="16"/>
        </w:rPr>
        <w:t>碳积分可</w:t>
      </w:r>
      <w:r>
        <w:rPr>
          <w:color w:val="000000"/>
          <w:spacing w:val="16"/>
        </w:rPr>
        <w:t>兑换共享单车、公交、地铁周卡</w:t>
      </w:r>
      <w:r>
        <w:rPr>
          <w:rFonts w:hint="eastAsia"/>
          <w:color w:val="000000"/>
          <w:spacing w:val="16"/>
        </w:rPr>
        <w:t>或</w:t>
      </w:r>
      <w:r>
        <w:rPr>
          <w:color w:val="000000"/>
          <w:spacing w:val="16"/>
        </w:rPr>
        <w:t>月卡折扣券</w:t>
      </w:r>
      <w:r>
        <w:rPr>
          <w:rFonts w:hint="eastAsia"/>
          <w:color w:val="000000"/>
          <w:spacing w:val="16"/>
        </w:rPr>
        <w:t>，1</w:t>
      </w:r>
      <w:r>
        <w:rPr>
          <w:color w:val="000000"/>
          <w:spacing w:val="16"/>
        </w:rPr>
        <w:t>0</w:t>
      </w:r>
      <w:r>
        <w:rPr>
          <w:rFonts w:hint="eastAsia"/>
          <w:color w:val="000000"/>
          <w:spacing w:val="16"/>
        </w:rPr>
        <w:t>碳积分可兑换一张9</w:t>
      </w:r>
      <w:r>
        <w:rPr>
          <w:color w:val="000000"/>
          <w:spacing w:val="16"/>
        </w:rPr>
        <w:t>5</w:t>
      </w:r>
      <w:r>
        <w:rPr>
          <w:rFonts w:hint="eastAsia"/>
          <w:color w:val="000000"/>
          <w:spacing w:val="16"/>
        </w:rPr>
        <w:t>折周卡卡券；</w:t>
      </w:r>
    </w:p>
    <w:p>
      <w:pPr>
        <w:pStyle w:val="26"/>
        <w:ind w:firstLine="544" w:firstLineChars="200"/>
        <w:rPr>
          <w:color w:val="000000"/>
          <w:spacing w:val="16"/>
        </w:rPr>
      </w:pPr>
      <w:r>
        <w:rPr>
          <w:color w:val="000000"/>
          <w:spacing w:val="16"/>
        </w:rPr>
        <w:t>3）</w:t>
      </w:r>
      <w:r>
        <w:rPr>
          <w:rFonts w:hint="eastAsia"/>
          <w:color w:val="000000"/>
          <w:spacing w:val="16"/>
        </w:rPr>
        <w:t>碳积分可</w:t>
      </w:r>
      <w:r>
        <w:rPr>
          <w:color w:val="000000"/>
          <w:spacing w:val="16"/>
        </w:rPr>
        <w:t>兑换话费充值券</w:t>
      </w:r>
      <w:r>
        <w:rPr>
          <w:rFonts w:hint="eastAsia"/>
          <w:color w:val="000000"/>
          <w:spacing w:val="16"/>
        </w:rPr>
        <w:t>，电影代金券等，5</w:t>
      </w:r>
      <w:r>
        <w:rPr>
          <w:color w:val="000000"/>
          <w:spacing w:val="16"/>
        </w:rPr>
        <w:t>0</w:t>
      </w:r>
      <w:r>
        <w:rPr>
          <w:rFonts w:hint="eastAsia"/>
          <w:color w:val="000000"/>
          <w:spacing w:val="16"/>
        </w:rPr>
        <w:t>碳积分可兑换一张5元话费充值券；</w:t>
      </w:r>
    </w:p>
    <w:p>
      <w:pPr>
        <w:pStyle w:val="26"/>
        <w:ind w:firstLine="544" w:firstLineChars="200"/>
        <w:rPr>
          <w:color w:val="000000"/>
          <w:spacing w:val="16"/>
        </w:rPr>
      </w:pPr>
      <w:r>
        <w:rPr>
          <w:color w:val="000000"/>
          <w:spacing w:val="16"/>
        </w:rPr>
        <w:t>5）</w:t>
      </w:r>
      <w:r>
        <w:rPr>
          <w:rFonts w:hint="eastAsia"/>
          <w:color w:val="000000"/>
          <w:spacing w:val="16"/>
        </w:rPr>
        <w:t>碳积分可在</w:t>
      </w:r>
      <w:r>
        <w:rPr>
          <w:color w:val="000000"/>
          <w:spacing w:val="16"/>
        </w:rPr>
        <w:t>答题PK游戏</w:t>
      </w:r>
      <w:r>
        <w:rPr>
          <w:rFonts w:hint="eastAsia"/>
          <w:color w:val="000000"/>
          <w:spacing w:val="16"/>
        </w:rPr>
        <w:t>中使用，可</w:t>
      </w:r>
      <w:r>
        <w:rPr>
          <w:color w:val="000000"/>
          <w:spacing w:val="16"/>
        </w:rPr>
        <w:t>用碳积分</w:t>
      </w:r>
      <w:r>
        <w:rPr>
          <w:rFonts w:hint="eastAsia"/>
          <w:color w:val="000000"/>
          <w:spacing w:val="16"/>
        </w:rPr>
        <w:t>兑换</w:t>
      </w:r>
      <w:r>
        <w:rPr>
          <w:color w:val="000000"/>
          <w:spacing w:val="16"/>
        </w:rPr>
        <w:t>道具</w:t>
      </w:r>
      <w:r>
        <w:rPr>
          <w:rFonts w:hint="eastAsia"/>
          <w:color w:val="000000"/>
          <w:spacing w:val="16"/>
        </w:rPr>
        <w:t>，例如可用2碳积分兑换一张</w:t>
      </w:r>
      <w:r>
        <w:rPr>
          <w:color w:val="000000"/>
          <w:spacing w:val="16"/>
        </w:rPr>
        <w:t>提示卡</w:t>
      </w:r>
      <w:r>
        <w:rPr>
          <w:rFonts w:hint="eastAsia"/>
          <w:color w:val="000000"/>
          <w:spacing w:val="16"/>
        </w:rPr>
        <w:t>，提示卡将会给用户提示正确答案。</w:t>
      </w:r>
    </w:p>
    <w:p>
      <w:pPr>
        <w:pStyle w:val="28"/>
        <w:numPr>
          <w:ilvl w:val="0"/>
          <w:numId w:val="13"/>
        </w:numPr>
        <w:spacing w:before="156" w:beforeLines="50" w:after="156" w:afterLines="50"/>
        <w:ind w:firstLineChars="0"/>
        <w:rPr>
          <w:rFonts w:ascii="楷体" w:hAnsi="楷体" w:eastAsia="楷体"/>
          <w:b/>
          <w:sz w:val="24"/>
          <w:szCs w:val="24"/>
        </w:rPr>
      </w:pPr>
      <w:bookmarkStart w:id="64" w:name="_Hlk40734132"/>
      <w:r>
        <w:rPr>
          <w:rFonts w:hint="eastAsia" w:ascii="楷体" w:hAnsi="楷体" w:eastAsia="楷体"/>
          <w:b/>
          <w:sz w:val="24"/>
          <w:szCs w:val="24"/>
        </w:rPr>
        <w:t>点点答题获取积分，环保知识趣味PK</w:t>
      </w:r>
    </w:p>
    <w:bookmarkEnd w:id="64"/>
    <w:p>
      <w:pPr>
        <w:pStyle w:val="26"/>
        <w:ind w:firstLine="420"/>
        <w:rPr>
          <w:color w:val="000000"/>
          <w:spacing w:val="16"/>
        </w:rPr>
      </w:pPr>
      <w:r>
        <w:rPr>
          <w:rFonts w:hint="eastAsia"/>
          <w:color w:val="000000"/>
          <w:spacing w:val="16"/>
        </w:rPr>
        <w:t>平台推出答题PK小游戏，用户可参与答题PK，与不同用户进行PK，每次PK有</w:t>
      </w:r>
      <w:r>
        <w:rPr>
          <w:color w:val="000000"/>
          <w:spacing w:val="16"/>
        </w:rPr>
        <w:t>七</w:t>
      </w:r>
      <w:r>
        <w:rPr>
          <w:rFonts w:hint="eastAsia"/>
          <w:color w:val="000000"/>
          <w:spacing w:val="16"/>
        </w:rPr>
        <w:t>个小</w:t>
      </w:r>
      <w:r>
        <w:rPr>
          <w:color w:val="000000"/>
          <w:spacing w:val="16"/>
        </w:rPr>
        <w:t>题</w:t>
      </w:r>
      <w:r>
        <w:rPr>
          <w:rFonts w:hint="eastAsia"/>
          <w:color w:val="000000"/>
          <w:spacing w:val="16"/>
        </w:rPr>
        <w:t>，答题正确数更多的用户即可获得胜利，</w:t>
      </w:r>
      <w:r>
        <w:rPr>
          <w:color w:val="000000"/>
          <w:spacing w:val="16"/>
        </w:rPr>
        <w:t>胜利一次</w:t>
      </w:r>
      <w:r>
        <w:rPr>
          <w:rFonts w:hint="eastAsia"/>
          <w:color w:val="000000"/>
          <w:spacing w:val="16"/>
        </w:rPr>
        <w:t>将</w:t>
      </w:r>
      <w:r>
        <w:rPr>
          <w:color w:val="000000"/>
          <w:spacing w:val="16"/>
        </w:rPr>
        <w:t>获得1碳积分</w:t>
      </w:r>
      <w:r>
        <w:rPr>
          <w:rFonts w:hint="eastAsia"/>
          <w:color w:val="000000"/>
          <w:spacing w:val="16"/>
        </w:rPr>
        <w:t>。用户可邀请家庭好友进行组队游戏，增长见识有益身心的同时还能获取积分。同时可以通过游戏吸引用户，提升平台黏性。</w:t>
      </w:r>
    </w:p>
    <w:p>
      <w:pPr>
        <w:pStyle w:val="26"/>
        <w:ind w:firstLine="544" w:firstLineChars="200"/>
        <w:rPr>
          <w:color w:val="000000"/>
          <w:spacing w:val="16"/>
        </w:rPr>
      </w:pPr>
    </w:p>
    <w:p>
      <w:pPr>
        <w:pStyle w:val="4"/>
        <w:tabs>
          <w:tab w:val="left" w:pos="-1276"/>
        </w:tabs>
        <w:spacing w:before="50" w:after="156" w:afterLines="50" w:line="240" w:lineRule="auto"/>
        <w:ind w:right="210"/>
        <w:rPr>
          <w:rFonts w:ascii="楷体" w:hAnsi="楷体" w:eastAsia="楷体"/>
          <w:color w:val="FF0000"/>
          <w:sz w:val="28"/>
          <w:szCs w:val="28"/>
        </w:rPr>
      </w:pPr>
      <w:bookmarkStart w:id="65" w:name="_Toc41646472"/>
      <w:r>
        <w:rPr>
          <w:rFonts w:hint="eastAsia" w:ascii="楷体" w:hAnsi="楷体" w:eastAsia="楷体"/>
          <w:sz w:val="28"/>
          <w:szCs w:val="28"/>
        </w:rPr>
        <w:t>1.4.2 核心价值</w:t>
      </w:r>
      <w:bookmarkEnd w:id="58"/>
      <w:bookmarkEnd w:id="59"/>
      <w:bookmarkEnd w:id="65"/>
    </w:p>
    <w:p>
      <w:pPr>
        <w:pStyle w:val="26"/>
        <w:ind w:firstLine="420"/>
        <w:rPr>
          <w:color w:val="000000"/>
          <w:spacing w:val="16"/>
        </w:rPr>
      </w:pPr>
      <w:bookmarkStart w:id="66" w:name="_Hlk511719603"/>
      <w:r>
        <w:rPr>
          <w:rFonts w:hint="eastAsia"/>
          <w:color w:val="000000"/>
          <w:spacing w:val="16"/>
        </w:rPr>
        <w:t>1)</w:t>
      </w:r>
      <w:bookmarkStart w:id="67" w:name="_Hlk40735275"/>
      <w:bookmarkStart w:id="68" w:name="_Hlk40734029"/>
      <w:r>
        <w:rPr>
          <w:rFonts w:hint="eastAsia"/>
          <w:color w:val="000000"/>
          <w:spacing w:val="16"/>
        </w:rPr>
        <w:t>致力于为用户之间提供进行积分交易和积分信息展示的平台。</w:t>
      </w:r>
      <w:bookmarkEnd w:id="67"/>
    </w:p>
    <w:bookmarkEnd w:id="68"/>
    <w:p>
      <w:pPr>
        <w:pStyle w:val="26"/>
        <w:ind w:firstLine="420"/>
        <w:rPr>
          <w:color w:val="000000"/>
          <w:spacing w:val="16"/>
        </w:rPr>
      </w:pPr>
      <w:r>
        <w:rPr>
          <w:rFonts w:hint="eastAsia"/>
          <w:color w:val="000000"/>
          <w:spacing w:val="16"/>
        </w:rPr>
        <w:t>2)</w:t>
      </w:r>
      <w:bookmarkStart w:id="69" w:name="_Hlk40735358"/>
      <w:r>
        <w:rPr>
          <w:rFonts w:hint="eastAsia"/>
          <w:color w:val="000000"/>
          <w:spacing w:val="16"/>
        </w:rPr>
        <w:t>碳管家根据用户提供信息筛选出既符合用户需求、又能最少输出碳排量的最优出行方式和路线，给予用户碳积分的同时减少个人碳排量。为用户的出行提供更多的绿色信息和低碳选择，有利于用户获取积分收益，实现绿色出行。</w:t>
      </w:r>
    </w:p>
    <w:bookmarkEnd w:id="69"/>
    <w:p>
      <w:pPr>
        <w:pStyle w:val="26"/>
        <w:ind w:firstLine="420"/>
        <w:rPr>
          <w:color w:val="000000"/>
          <w:spacing w:val="16"/>
        </w:rPr>
      </w:pPr>
      <w:r>
        <w:rPr>
          <w:rFonts w:hint="eastAsia"/>
          <w:color w:val="000000"/>
          <w:spacing w:val="16"/>
        </w:rPr>
        <w:t>3)</w:t>
      </w:r>
      <w:bookmarkStart w:id="70" w:name="_Hlk40735402"/>
      <w:r>
        <w:rPr>
          <w:rFonts w:hint="eastAsia"/>
          <w:color w:val="000000"/>
          <w:spacing w:val="16"/>
        </w:rPr>
        <w:t>积分获取方式多元化，如游戏、任务打卡等等，线上、线下活动福利的设计增加了平台使用的趣味性和多样性。</w:t>
      </w:r>
    </w:p>
    <w:bookmarkEnd w:id="70"/>
    <w:p>
      <w:pPr>
        <w:pStyle w:val="26"/>
        <w:ind w:firstLine="420"/>
        <w:rPr>
          <w:color w:val="000000"/>
          <w:spacing w:val="16"/>
        </w:rPr>
      </w:pPr>
      <w:r>
        <w:rPr>
          <w:rFonts w:hint="eastAsia"/>
          <w:color w:val="000000"/>
          <w:spacing w:val="16"/>
        </w:rPr>
        <w:t>4)</w:t>
      </w:r>
      <w:bookmarkStart w:id="71" w:name="_Hlk40735750"/>
      <w:r>
        <w:rPr>
          <w:rFonts w:hint="eastAsia"/>
          <w:color w:val="000000"/>
          <w:spacing w:val="16"/>
        </w:rPr>
        <w:t>创建低碳替代程序、提供生活福利也使平台使用融入用户的生活，提高用户生活效益的同时使用户愿意并主动使用本平台进行购买和交易，实现碳积分的资产价值，绿色出行、节能减排、低碳生活。</w:t>
      </w:r>
    </w:p>
    <w:bookmarkEnd w:id="66"/>
    <w:bookmarkEnd w:id="71"/>
    <w:p>
      <w:pPr>
        <w:pStyle w:val="4"/>
        <w:tabs>
          <w:tab w:val="left" w:pos="-1276"/>
        </w:tabs>
        <w:spacing w:before="50" w:after="156" w:afterLines="50" w:line="240" w:lineRule="auto"/>
        <w:ind w:right="210"/>
        <w:rPr>
          <w:rFonts w:ascii="楷体" w:hAnsi="楷体" w:eastAsia="楷体"/>
          <w:sz w:val="28"/>
          <w:szCs w:val="28"/>
        </w:rPr>
      </w:pPr>
      <w:bookmarkStart w:id="72" w:name="_Toc511999699"/>
      <w:bookmarkStart w:id="73" w:name="_Toc21762"/>
      <w:bookmarkStart w:id="74" w:name="_Toc41646473"/>
      <w:r>
        <w:rPr>
          <w:rFonts w:hint="eastAsia" w:ascii="楷体" w:hAnsi="楷体" w:eastAsia="楷体"/>
          <w:sz w:val="28"/>
          <w:szCs w:val="28"/>
        </w:rPr>
        <w:t>1.4.3 商业价值</w:t>
      </w:r>
      <w:bookmarkEnd w:id="72"/>
      <w:bookmarkEnd w:id="73"/>
      <w:bookmarkEnd w:id="74"/>
    </w:p>
    <w:p>
      <w:pPr>
        <w:pStyle w:val="26"/>
        <w:ind w:firstLine="420"/>
        <w:rPr>
          <w:color w:val="000000"/>
          <w:spacing w:val="16"/>
        </w:rPr>
      </w:pPr>
      <w:r>
        <w:rPr>
          <w:rFonts w:hint="eastAsia"/>
          <w:color w:val="000000"/>
          <w:spacing w:val="16"/>
        </w:rPr>
        <w:t>1)</w:t>
      </w:r>
      <w:bookmarkStart w:id="75" w:name="_Hlk40734238"/>
      <w:r>
        <w:rPr>
          <w:rFonts w:hint="eastAsia"/>
          <w:color w:val="000000"/>
          <w:spacing w:val="16"/>
        </w:rPr>
        <w:t>采用积分量化制度，鼓励人们公共交通出行获取积分的同时有助于发挥积分的资产属性、创建收集交易运营模式、构建双赢的经济体系，同时对碳积分的交易、使用进行了有益创新与尝试。</w:t>
      </w:r>
      <w:bookmarkEnd w:id="75"/>
    </w:p>
    <w:p>
      <w:pPr>
        <w:pStyle w:val="26"/>
        <w:ind w:firstLine="420"/>
        <w:rPr>
          <w:color w:val="000000"/>
          <w:spacing w:val="16"/>
        </w:rPr>
      </w:pPr>
      <w:r>
        <w:rPr>
          <w:rFonts w:hint="eastAsia"/>
          <w:color w:val="000000"/>
          <w:spacing w:val="16"/>
        </w:rPr>
        <w:t>2)</w:t>
      </w:r>
      <w:bookmarkStart w:id="76" w:name="_Hlk40734307"/>
      <w:r>
        <w:rPr>
          <w:rFonts w:hint="eastAsia"/>
          <w:color w:val="000000"/>
          <w:spacing w:val="16"/>
        </w:rPr>
        <w:t>碳管家智能筛选既符合用户需求、又能最少输出碳排量的最优出行方式和路线，有利于用户获取积分收益，降低个人碳排量实现绿色出行。</w:t>
      </w:r>
      <w:bookmarkEnd w:id="76"/>
    </w:p>
    <w:p>
      <w:pPr>
        <w:pStyle w:val="26"/>
        <w:ind w:firstLine="420"/>
        <w:rPr>
          <w:color w:val="000000"/>
          <w:spacing w:val="16"/>
        </w:rPr>
      </w:pPr>
      <w:r>
        <w:rPr>
          <w:rFonts w:hint="eastAsia"/>
          <w:color w:val="000000"/>
          <w:spacing w:val="16"/>
        </w:rPr>
        <w:t>3)</w:t>
      </w:r>
      <w:bookmarkStart w:id="77" w:name="_Hlk40734326"/>
      <w:r>
        <w:rPr>
          <w:rFonts w:hint="eastAsia"/>
          <w:color w:val="000000"/>
          <w:spacing w:val="16"/>
        </w:rPr>
        <w:t>“绿色益点”低碳替代提供生活福利，同时使平台使用融入用户的生活，用户通过在本平台进行购买和交易，获得低碳生活的收益并实现碳积分的资产价值。</w:t>
      </w:r>
    </w:p>
    <w:bookmarkEnd w:id="77"/>
    <w:p>
      <w:pPr>
        <w:pStyle w:val="3"/>
        <w:spacing w:before="156" w:beforeLines="50" w:after="156"/>
        <w:rPr>
          <w:rFonts w:ascii="楷体" w:hAnsi="楷体" w:eastAsia="楷体"/>
          <w:sz w:val="30"/>
          <w:szCs w:val="30"/>
        </w:rPr>
      </w:pPr>
      <w:bookmarkStart w:id="78" w:name="_Toc9176"/>
      <w:bookmarkStart w:id="79" w:name="_Toc41646474"/>
      <w:r>
        <w:rPr>
          <w:rFonts w:hint="eastAsia" w:ascii="楷体" w:hAnsi="楷体" w:eastAsia="楷体" w:cs="Times New Roman"/>
          <w:sz w:val="30"/>
          <w:szCs w:val="30"/>
        </w:rPr>
        <w:t>1.5业务分析</w:t>
      </w:r>
      <w:bookmarkEnd w:id="78"/>
      <w:bookmarkEnd w:id="79"/>
    </w:p>
    <w:p>
      <w:pPr>
        <w:pStyle w:val="4"/>
        <w:tabs>
          <w:tab w:val="left" w:pos="-1276"/>
        </w:tabs>
        <w:spacing w:before="312" w:after="156"/>
        <w:ind w:right="210"/>
        <w:rPr>
          <w:rFonts w:ascii="楷体" w:hAnsi="楷体" w:eastAsia="楷体"/>
          <w:sz w:val="28"/>
          <w:szCs w:val="28"/>
        </w:rPr>
      </w:pPr>
      <w:bookmarkStart w:id="80" w:name="_Toc10998"/>
      <w:bookmarkStart w:id="81" w:name="_Toc41646475"/>
      <w:r>
        <w:rPr>
          <w:rFonts w:hint="eastAsia" w:ascii="楷体" w:hAnsi="楷体" w:eastAsia="楷体"/>
          <w:sz w:val="28"/>
          <w:szCs w:val="28"/>
        </w:rPr>
        <w:t>1.5.1 系统业务描述</w:t>
      </w:r>
      <w:bookmarkEnd w:id="80"/>
      <w:bookmarkEnd w:id="81"/>
    </w:p>
    <w:p>
      <w:pPr>
        <w:pStyle w:val="26"/>
        <w:ind w:firstLine="420"/>
        <w:rPr>
          <w:color w:val="000000"/>
          <w:spacing w:val="16"/>
        </w:rPr>
      </w:pPr>
      <w:bookmarkStart w:id="82" w:name="_Hlk40735521"/>
      <w:r>
        <w:rPr>
          <w:rFonts w:hint="eastAsia"/>
          <w:color w:val="000000"/>
          <w:spacing w:val="16"/>
        </w:rPr>
        <w:t>团队通过对公共出行需求的低碳选择和我国碳积分在出行等生活中的收集、交易的应用发展现状进行讨论分析，对本平台的运营模式予以确认和完善，</w:t>
      </w:r>
      <w:bookmarkEnd w:id="82"/>
      <w:r>
        <w:rPr>
          <w:rFonts w:hint="eastAsia"/>
          <w:color w:val="000000"/>
          <w:spacing w:val="16"/>
        </w:rPr>
        <w:t>下面详细说明本平台的功能特色和业务流程。</w:t>
      </w:r>
    </w:p>
    <w:p>
      <w:pPr>
        <w:pStyle w:val="26"/>
        <w:ind w:firstLine="420"/>
        <w:rPr>
          <w:color w:val="000000"/>
          <w:spacing w:val="16"/>
        </w:rPr>
      </w:pPr>
      <w:r>
        <w:rPr>
          <w:rFonts w:hint="eastAsia"/>
          <w:color w:val="000000"/>
          <w:spacing w:val="16"/>
        </w:rPr>
        <w:t>业务：登陆平台-&gt;选择所需服务-&gt;退出平台</w:t>
      </w:r>
    </w:p>
    <w:p>
      <w:pPr>
        <w:pStyle w:val="28"/>
        <w:numPr>
          <w:ilvl w:val="0"/>
          <w:numId w:val="13"/>
        </w:numPr>
        <w:spacing w:before="156" w:beforeLines="50" w:after="156" w:afterLines="50"/>
        <w:ind w:firstLineChars="0"/>
        <w:rPr>
          <w:rFonts w:ascii="楷体" w:hAnsi="楷体" w:eastAsia="楷体" w:cs="楷体"/>
          <w:b/>
          <w:bCs/>
          <w:sz w:val="24"/>
        </w:rPr>
      </w:pPr>
      <w:r>
        <w:rPr>
          <w:rFonts w:hint="eastAsia" w:ascii="楷体" w:hAnsi="楷体" w:eastAsia="楷体" w:cs="楷体"/>
          <w:b/>
          <w:bCs/>
          <w:sz w:val="24"/>
          <w:szCs w:val="24"/>
        </w:rPr>
        <w:t>登录平台模块</w:t>
      </w:r>
    </w:p>
    <w:p>
      <w:pPr>
        <w:pStyle w:val="28"/>
        <w:numPr>
          <w:ilvl w:val="0"/>
          <w:numId w:val="13"/>
        </w:numPr>
        <w:spacing w:before="156" w:beforeLines="50" w:after="156" w:afterLines="50"/>
        <w:ind w:firstLineChars="0"/>
        <w:rPr>
          <w:rFonts w:ascii="楷体" w:hAnsi="楷体" w:eastAsia="楷体" w:cs="楷体"/>
          <w:b/>
          <w:bCs/>
          <w:sz w:val="24"/>
        </w:rPr>
      </w:pPr>
      <w:r>
        <w:rPr>
          <w:rFonts w:hint="eastAsia" w:ascii="楷体" w:hAnsi="楷体" w:eastAsia="楷体" w:cs="楷体"/>
          <w:b/>
          <w:bCs/>
          <w:sz w:val="24"/>
          <w:szCs w:val="24"/>
        </w:rPr>
        <w:t>选择所需服务模块</w:t>
      </w:r>
    </w:p>
    <w:p>
      <w:pPr>
        <w:spacing w:before="156" w:beforeLines="50" w:after="156" w:afterLines="50"/>
        <w:ind w:firstLine="420"/>
        <w:rPr>
          <w:rFonts w:ascii="楷体" w:hAnsi="楷体" w:eastAsia="楷体" w:cs="楷体"/>
          <w:sz w:val="24"/>
        </w:rPr>
      </w:pPr>
      <w:r>
        <w:rPr>
          <w:rFonts w:hint="eastAsia" w:ascii="楷体" w:hAnsi="楷体" w:eastAsia="楷体" w:cs="楷体"/>
          <w:sz w:val="24"/>
          <w:szCs w:val="24"/>
        </w:rPr>
        <w:t>1)点点收集</w:t>
      </w:r>
    </w:p>
    <w:p>
      <w:pPr>
        <w:pStyle w:val="26"/>
        <w:ind w:firstLine="420"/>
        <w:rPr>
          <w:color w:val="000000"/>
          <w:spacing w:val="16"/>
        </w:rPr>
      </w:pPr>
      <w:r>
        <w:rPr>
          <w:rFonts w:hint="eastAsia"/>
          <w:color w:val="000000"/>
          <w:spacing w:val="16"/>
        </w:rPr>
        <w:t>业务：签到打卡、每日任务、参与游戏-&gt;获取碳积分</w:t>
      </w:r>
    </w:p>
    <w:p>
      <w:pPr>
        <w:pStyle w:val="26"/>
        <w:ind w:firstLine="420"/>
        <w:rPr>
          <w:color w:val="000000"/>
          <w:spacing w:val="16"/>
        </w:rPr>
      </w:pPr>
      <w:r>
        <w:rPr>
          <w:rFonts w:hint="eastAsia"/>
          <w:color w:val="000000"/>
          <w:spacing w:val="16"/>
        </w:rPr>
        <w:t>用户每日首次登录平台并在主页进行签到打卡，可以领取当日的签到积分奖励；用户自愿参与并完成平台主页的每日任务，如乘坐一次公交、乘坐一次地铁、共享单车骑行公里数、步数达到5000等任务，每完成一项任务可以领取相应的积分奖励；用户自愿参与平台主页推出的点点答题PK小游戏，根据游戏胜利场数获取相应的积分奖励。用户通过以上三种方式获取的积分均可用作积分交易、线下商品兑换的个人积分。</w:t>
      </w:r>
    </w:p>
    <w:p>
      <w:pPr>
        <w:spacing w:before="156" w:beforeLines="50" w:after="156" w:afterLines="50"/>
        <w:ind w:firstLine="420"/>
        <w:rPr>
          <w:rFonts w:ascii="楷体" w:hAnsi="楷体" w:eastAsia="楷体" w:cs="楷体"/>
          <w:sz w:val="24"/>
        </w:rPr>
      </w:pPr>
      <w:r>
        <w:rPr>
          <w:rFonts w:hint="eastAsia" w:ascii="楷体" w:hAnsi="楷体" w:eastAsia="楷体" w:cs="楷体"/>
          <w:sz w:val="24"/>
          <w:szCs w:val="24"/>
        </w:rPr>
        <w:t>2)点点交易</w:t>
      </w:r>
    </w:p>
    <w:p>
      <w:pPr>
        <w:pStyle w:val="26"/>
        <w:ind w:firstLine="420"/>
        <w:rPr>
          <w:color w:val="000000"/>
          <w:spacing w:val="16"/>
        </w:rPr>
      </w:pPr>
      <w:r>
        <w:rPr>
          <w:rFonts w:hint="eastAsia"/>
          <w:color w:val="000000"/>
          <w:spacing w:val="16"/>
        </w:rPr>
        <w:t>业务：分析积分市场-&gt;买卖方各自发布交易需求-&gt;买卖方确认交易关系</w:t>
      </w:r>
    </w:p>
    <w:p>
      <w:pPr>
        <w:pStyle w:val="26"/>
        <w:ind w:firstLine="420"/>
        <w:rPr>
          <w:color w:val="000000"/>
          <w:spacing w:val="16"/>
        </w:rPr>
      </w:pPr>
      <w:r>
        <w:rPr>
          <w:rFonts w:hint="eastAsia"/>
          <w:color w:val="000000"/>
          <w:spacing w:val="16"/>
        </w:rPr>
        <w:t>用户注册平台并绑定银行卡和其他个人信息的认证，对自身积分数量进行分析并确认自身的积分需求，通过基于观察积分市场的交易走势，买卖方各自选择积分的交易数量，勾选并同意《用户碳交易买卖条款》，并对应发布到“我要买”或“我要卖”的积分交易页面，买卖方自愿选择交易的积分数量。参与买卖可以获取积分，用户完成交易并获取积分奖励。</w:t>
      </w:r>
    </w:p>
    <w:p>
      <w:pPr>
        <w:spacing w:before="156" w:beforeLines="50" w:after="156" w:afterLines="50"/>
        <w:ind w:firstLine="420"/>
        <w:rPr>
          <w:rFonts w:ascii="楷体" w:hAnsi="楷体" w:eastAsia="楷体" w:cs="楷体"/>
          <w:sz w:val="24"/>
        </w:rPr>
      </w:pPr>
      <w:r>
        <w:rPr>
          <w:rFonts w:hint="eastAsia" w:ascii="楷体" w:hAnsi="楷体" w:eastAsia="楷体" w:cs="楷体"/>
          <w:sz w:val="24"/>
          <w:szCs w:val="24"/>
        </w:rPr>
        <w:t>3)点点出行</w:t>
      </w:r>
    </w:p>
    <w:p>
      <w:pPr>
        <w:pStyle w:val="26"/>
        <w:ind w:firstLine="420"/>
        <w:rPr>
          <w:color w:val="000000"/>
          <w:spacing w:val="16"/>
        </w:rPr>
      </w:pPr>
      <w:r>
        <w:rPr>
          <w:rFonts w:hint="eastAsia"/>
          <w:color w:val="000000"/>
          <w:spacing w:val="16"/>
        </w:rPr>
        <w:t>业务：扫码乘车-&gt;计算出行距离-&gt;获取碳积分</w:t>
      </w:r>
    </w:p>
    <w:p>
      <w:pPr>
        <w:pStyle w:val="26"/>
        <w:ind w:firstLine="420"/>
        <w:rPr>
          <w:color w:val="000000"/>
          <w:spacing w:val="16"/>
        </w:rPr>
      </w:pPr>
      <w:r>
        <w:rPr>
          <w:rFonts w:hint="eastAsia"/>
          <w:color w:val="000000"/>
          <w:spacing w:val="16"/>
        </w:rPr>
        <w:t>用户选择使用公共交通工具出行，点击主页的“乘车码”或“扫一扫”进行公共出行，作为平台的出行认证。平台根据用户的定位计算出行距离。</w:t>
      </w:r>
    </w:p>
    <w:p>
      <w:pPr>
        <w:pStyle w:val="26"/>
        <w:ind w:firstLine="420"/>
        <w:rPr>
          <w:color w:val="000000"/>
          <w:spacing w:val="16"/>
        </w:rPr>
      </w:pPr>
      <w:r>
        <w:rPr>
          <w:rFonts w:hint="eastAsia"/>
          <w:color w:val="000000"/>
          <w:spacing w:val="16"/>
        </w:rPr>
        <w:t>用户每完成一次绿色公共出行，出行距离都会有实时记录。若用户当天多次进行绿色公共出行，则距离可进行累计，平台将会根据用户的出行方式、出行距离等可考虑因素给予用户不同程度的积分奖励。</w:t>
      </w:r>
    </w:p>
    <w:p>
      <w:pPr>
        <w:spacing w:before="156" w:beforeLines="50" w:after="156" w:afterLines="50"/>
        <w:ind w:firstLine="420"/>
        <w:rPr>
          <w:rFonts w:ascii="楷体" w:hAnsi="楷体" w:eastAsia="楷体" w:cs="楷体"/>
          <w:sz w:val="24"/>
        </w:rPr>
      </w:pPr>
      <w:r>
        <w:rPr>
          <w:rFonts w:hint="eastAsia" w:ascii="楷体" w:hAnsi="楷体" w:eastAsia="楷体" w:cs="楷体"/>
          <w:sz w:val="24"/>
          <w:szCs w:val="24"/>
        </w:rPr>
        <w:t xml:space="preserve">4)点点管家 </w:t>
      </w:r>
    </w:p>
    <w:p>
      <w:pPr>
        <w:pStyle w:val="26"/>
        <w:ind w:firstLine="420"/>
        <w:rPr>
          <w:color w:val="000000"/>
          <w:spacing w:val="16"/>
        </w:rPr>
      </w:pPr>
      <w:r>
        <w:rPr>
          <w:rFonts w:hint="eastAsia"/>
          <w:color w:val="000000"/>
          <w:spacing w:val="16"/>
        </w:rPr>
        <w:t>业务：输入出行目的地-&gt;碳管家推荐低碳路线-&gt;获取出行优惠同时获取积分</w:t>
      </w:r>
    </w:p>
    <w:p>
      <w:pPr>
        <w:pStyle w:val="26"/>
        <w:ind w:firstLine="420"/>
        <w:rPr>
          <w:color w:val="000000"/>
          <w:spacing w:val="16"/>
        </w:rPr>
      </w:pPr>
      <w:r>
        <w:rPr>
          <w:rFonts w:hint="eastAsia"/>
          <w:color w:val="000000"/>
          <w:spacing w:val="16"/>
        </w:rPr>
        <w:t>用户根据自身出行需求或点击主页“绿色出行”模块填写出行目的地并进行出行方式和出行路线的自动搜索。</w:t>
      </w:r>
    </w:p>
    <w:p>
      <w:pPr>
        <w:pStyle w:val="26"/>
        <w:ind w:firstLine="420"/>
        <w:rPr>
          <w:color w:val="000000"/>
          <w:spacing w:val="16"/>
        </w:rPr>
      </w:pPr>
      <w:r>
        <w:rPr>
          <w:rFonts w:hint="eastAsia"/>
          <w:color w:val="000000"/>
          <w:spacing w:val="16"/>
        </w:rPr>
        <w:t>智能碳管家通过对用户的精准定位和对人车密度的搜集判断，并根据出行方式、路线中的交通工具种类、乘坐时间等因素自动识别和计算，为用户推荐出几种不同出行方式、路线的碳排放量，同时对不同的出行方案的碳排量进行自动排序以供用户选择。</w:t>
      </w:r>
    </w:p>
    <w:p>
      <w:pPr>
        <w:pStyle w:val="26"/>
        <w:ind w:firstLine="420"/>
        <w:rPr>
          <w:color w:val="000000"/>
          <w:spacing w:val="16"/>
        </w:rPr>
      </w:pPr>
      <w:r>
        <w:rPr>
          <w:rFonts w:hint="eastAsia"/>
          <w:color w:val="000000"/>
          <w:spacing w:val="16"/>
        </w:rPr>
        <w:t>如果用户选择了碳管家提供的几种出行方案中的一种作为实际出行方案，则会享受不同程度的出行优惠，同时获取相应数量的碳积分。</w:t>
      </w:r>
    </w:p>
    <w:p>
      <w:pPr>
        <w:spacing w:before="156" w:beforeLines="50" w:after="156" w:afterLines="50"/>
        <w:ind w:firstLine="420"/>
        <w:rPr>
          <w:rFonts w:ascii="楷体" w:hAnsi="楷体" w:eastAsia="楷体" w:cs="楷体"/>
          <w:sz w:val="24"/>
        </w:rPr>
      </w:pPr>
      <w:r>
        <w:rPr>
          <w:rFonts w:hint="eastAsia" w:ascii="楷体" w:hAnsi="楷体" w:eastAsia="楷体" w:cs="楷体"/>
          <w:sz w:val="24"/>
          <w:szCs w:val="24"/>
        </w:rPr>
        <w:t>5)点点商城</w:t>
      </w:r>
    </w:p>
    <w:p>
      <w:pPr>
        <w:pStyle w:val="26"/>
        <w:ind w:firstLine="420"/>
        <w:rPr>
          <w:color w:val="000000"/>
          <w:spacing w:val="16"/>
        </w:rPr>
      </w:pPr>
      <w:r>
        <w:rPr>
          <w:rFonts w:hint="eastAsia"/>
          <w:color w:val="000000"/>
          <w:spacing w:val="16"/>
        </w:rPr>
        <w:t>业务：确认积分总数-&gt;筛选可兑换商品-&gt;获取商品同时获取积分</w:t>
      </w:r>
    </w:p>
    <w:p>
      <w:pPr>
        <w:pStyle w:val="26"/>
        <w:ind w:firstLine="420"/>
        <w:rPr>
          <w:color w:val="000000"/>
          <w:spacing w:val="16"/>
        </w:rPr>
      </w:pPr>
      <w:r>
        <w:rPr>
          <w:rFonts w:hint="eastAsia"/>
          <w:color w:val="000000"/>
          <w:spacing w:val="16"/>
        </w:rPr>
        <w:t>用户通过浏览“商城”中的积分商品信息，可根据个人积分总数对可进行兑换的商品进行选择。用户确认积分兑换的商品后，选择所要兑换商品，点击“立即兑换”后确认商品订单，即可完成所需商品的兑换。</w:t>
      </w:r>
    </w:p>
    <w:p>
      <w:pPr>
        <w:pStyle w:val="28"/>
        <w:numPr>
          <w:ilvl w:val="0"/>
          <w:numId w:val="13"/>
        </w:numPr>
        <w:spacing w:before="156" w:beforeLines="50" w:after="156" w:afterLines="50"/>
        <w:ind w:firstLineChars="0"/>
        <w:rPr>
          <w:rFonts w:ascii="楷体" w:hAnsi="楷体" w:eastAsia="楷体" w:cs="楷体"/>
          <w:sz w:val="24"/>
        </w:rPr>
      </w:pPr>
      <w:r>
        <w:rPr>
          <w:rFonts w:hint="eastAsia" w:ascii="楷体" w:hAnsi="楷体" w:eastAsia="楷体" w:cs="楷体"/>
          <w:b/>
          <w:bCs/>
          <w:sz w:val="24"/>
          <w:szCs w:val="24"/>
        </w:rPr>
        <w:t>退出</w:t>
      </w:r>
      <w:r>
        <w:rPr>
          <w:rFonts w:ascii="楷体" w:hAnsi="楷体" w:eastAsia="楷体" w:cs="楷体"/>
          <w:b/>
          <w:bCs/>
          <w:sz w:val="24"/>
          <w:szCs w:val="24"/>
        </w:rPr>
        <w:t>平台模块</w:t>
      </w:r>
      <w:bookmarkStart w:id="83" w:name="_Toc25768"/>
    </w:p>
    <w:p>
      <w:pPr>
        <w:pStyle w:val="4"/>
        <w:tabs>
          <w:tab w:val="left" w:pos="-1276"/>
        </w:tabs>
        <w:spacing w:before="312" w:after="156"/>
        <w:ind w:right="210"/>
        <w:rPr>
          <w:rFonts w:ascii="楷体" w:hAnsi="楷体" w:eastAsia="楷体" w:cs="楷体"/>
          <w:b w:val="0"/>
          <w:bCs w:val="0"/>
          <w:sz w:val="22"/>
          <w:szCs w:val="22"/>
        </w:rPr>
      </w:pPr>
      <w:bookmarkStart w:id="84" w:name="_Toc41646476"/>
      <w:r>
        <w:rPr>
          <w:rFonts w:hint="eastAsia" w:ascii="楷体" w:hAnsi="楷体" w:eastAsia="楷体"/>
          <w:sz w:val="28"/>
          <w:szCs w:val="28"/>
        </w:rPr>
        <w:t>1.5.2 扩展业</w:t>
      </w:r>
      <w:bookmarkEnd w:id="83"/>
      <w:r>
        <w:rPr>
          <w:rFonts w:hint="eastAsia" w:ascii="楷体" w:hAnsi="楷体" w:eastAsia="楷体"/>
          <w:sz w:val="28"/>
          <w:szCs w:val="28"/>
        </w:rPr>
        <w:t>务</w:t>
      </w:r>
      <w:bookmarkEnd w:id="84"/>
    </w:p>
    <w:p>
      <w:pPr>
        <w:pStyle w:val="28"/>
        <w:numPr>
          <w:ilvl w:val="0"/>
          <w:numId w:val="13"/>
        </w:numPr>
        <w:spacing w:before="156" w:beforeLines="50" w:after="156" w:afterLines="50"/>
        <w:ind w:firstLineChars="0"/>
        <w:rPr>
          <w:rFonts w:ascii="楷体" w:hAnsi="楷体" w:eastAsia="楷体" w:cs="楷体"/>
          <w:b/>
          <w:bCs/>
          <w:sz w:val="24"/>
        </w:rPr>
      </w:pPr>
      <w:r>
        <w:rPr>
          <w:rFonts w:hint="eastAsia" w:ascii="楷体" w:hAnsi="楷体" w:eastAsia="楷体" w:cs="楷体"/>
          <w:b/>
          <w:bCs/>
          <w:sz w:val="24"/>
          <w:szCs w:val="24"/>
        </w:rPr>
        <w:t>管家规划，低碳出行</w:t>
      </w:r>
    </w:p>
    <w:p>
      <w:pPr>
        <w:pStyle w:val="26"/>
        <w:ind w:firstLine="420"/>
        <w:rPr>
          <w:color w:val="000000"/>
          <w:spacing w:val="16"/>
        </w:rPr>
      </w:pPr>
      <w:r>
        <w:rPr>
          <w:rFonts w:hint="eastAsia"/>
          <w:color w:val="000000"/>
          <w:spacing w:val="16"/>
        </w:rPr>
        <w:t>平台智能碳管家对用户实时的精确定位，用户在出行前通过“点点出行”对目的路线进行搜素，碳管家会根据不同的交通工具计算碳排放量，将相对低碳排放的出行方案进行排序并推荐给用户，供用户选择，激励用户选择平台推荐的低碳出行方案，从而减少自身出行产生的碳排量。</w:t>
      </w:r>
    </w:p>
    <w:p>
      <w:pPr>
        <w:pStyle w:val="28"/>
        <w:numPr>
          <w:ilvl w:val="0"/>
          <w:numId w:val="13"/>
        </w:numPr>
        <w:spacing w:before="156" w:beforeLines="50" w:after="156" w:afterLines="50"/>
        <w:ind w:firstLineChars="0"/>
        <w:rPr>
          <w:rFonts w:ascii="楷体" w:hAnsi="楷体" w:eastAsia="楷体" w:cs="楷体"/>
          <w:b/>
          <w:bCs/>
          <w:sz w:val="24"/>
        </w:rPr>
      </w:pPr>
      <w:r>
        <w:rPr>
          <w:rFonts w:hint="eastAsia" w:ascii="楷体" w:hAnsi="楷体" w:eastAsia="楷体" w:cs="楷体"/>
          <w:b/>
          <w:bCs/>
          <w:sz w:val="24"/>
          <w:szCs w:val="24"/>
        </w:rPr>
        <w:t>绿色益点，低碳替代</w:t>
      </w:r>
    </w:p>
    <w:p>
      <w:pPr>
        <w:pStyle w:val="26"/>
        <w:ind w:firstLine="420"/>
        <w:rPr>
          <w:color w:val="000000"/>
          <w:spacing w:val="16"/>
        </w:rPr>
      </w:pPr>
      <w:r>
        <w:rPr>
          <w:rFonts w:hint="eastAsia"/>
          <w:color w:val="000000"/>
          <w:spacing w:val="16"/>
        </w:rPr>
        <w:t>用户进入主页“绿色益点”功能页面，通过“文字、语音输入”或“扫一扫”的方式搜索商品或实物图。用户可以获得所期望商品或某种商品使用后的碳排放量。</w:t>
      </w:r>
    </w:p>
    <w:p>
      <w:pPr>
        <w:pStyle w:val="26"/>
        <w:ind w:firstLine="420"/>
        <w:rPr>
          <w:color w:val="000000"/>
          <w:spacing w:val="16"/>
        </w:rPr>
      </w:pPr>
      <w:r>
        <w:rPr>
          <w:rFonts w:hint="eastAsia"/>
          <w:color w:val="000000"/>
          <w:spacing w:val="16"/>
        </w:rPr>
        <w:t>用户浏览搜索结果页面显示的商品信息，根据商品的碳排量排行可以对不同的低碳替代物进行自主选择。用户通过扫一扫获取的商品碳排量信息可以帮助用户选择或使用更低碳的商品。用户在平台进行线上购买或积分兑换以达到低碳替代，降低个人碳排量。用户购买或兑换低碳替代商品，平台会根据用户所选择的低碳替代物的碳排量多少给予用户相应的碳积分作</w:t>
      </w:r>
      <w:bookmarkStart w:id="208" w:name="_GoBack"/>
      <w:bookmarkEnd w:id="208"/>
      <w:r>
        <w:rPr>
          <w:rFonts w:hint="eastAsia"/>
          <w:color w:val="000000"/>
          <w:spacing w:val="16"/>
        </w:rPr>
        <w:t>为节能减排、绿色出行的奖励。</w:t>
      </w:r>
    </w:p>
    <w:p>
      <w:pPr>
        <w:pStyle w:val="28"/>
        <w:numPr>
          <w:ilvl w:val="0"/>
          <w:numId w:val="13"/>
        </w:numPr>
        <w:spacing w:before="156" w:beforeLines="50" w:after="156" w:afterLines="50"/>
        <w:ind w:firstLineChars="0"/>
        <w:rPr>
          <w:rFonts w:ascii="楷体" w:hAnsi="楷体" w:eastAsia="楷体" w:cs="楷体"/>
          <w:b/>
          <w:bCs/>
          <w:sz w:val="24"/>
        </w:rPr>
      </w:pPr>
      <w:r>
        <w:rPr>
          <w:rFonts w:hint="eastAsia" w:ascii="楷体" w:hAnsi="楷体" w:eastAsia="楷体" w:cs="楷体"/>
          <w:b/>
          <w:bCs/>
          <w:sz w:val="24"/>
          <w:szCs w:val="24"/>
        </w:rPr>
        <w:t>点点足迹</w:t>
      </w:r>
      <w:r>
        <w:rPr>
          <w:rFonts w:hint="eastAsia" w:ascii="楷体" w:hAnsi="楷体" w:eastAsia="楷体"/>
          <w:b/>
          <w:sz w:val="24"/>
          <w:szCs w:val="24"/>
        </w:rPr>
        <w:t>，低碳生活</w:t>
      </w:r>
    </w:p>
    <w:p>
      <w:pPr>
        <w:pStyle w:val="26"/>
        <w:ind w:firstLine="420"/>
        <w:rPr>
          <w:color w:val="000000"/>
          <w:spacing w:val="16"/>
        </w:rPr>
      </w:pPr>
      <w:r>
        <w:rPr>
          <w:rFonts w:hint="eastAsia"/>
          <w:color w:val="000000"/>
          <w:spacing w:val="16"/>
        </w:rPr>
        <w:t>用户注册平台并绑定个人信息，个人私家车出行或打车的出行距离信息会被系统定位实时统计，记录在个人中心“点点足迹”中作为个人碳足迹。</w:t>
      </w:r>
    </w:p>
    <w:p>
      <w:pPr>
        <w:pStyle w:val="26"/>
        <w:ind w:firstLine="420"/>
        <w:rPr>
          <w:color w:val="000000"/>
          <w:spacing w:val="16"/>
        </w:rPr>
      </w:pPr>
      <w:r>
        <w:rPr>
          <w:rFonts w:hint="eastAsia"/>
          <w:color w:val="000000"/>
          <w:spacing w:val="16"/>
        </w:rPr>
        <w:t>本团队通过记录用户的个人碳足迹，进行一定量的碳积分扣除：用户使用</w:t>
      </w:r>
      <w:r>
        <w:rPr>
          <w:color w:val="000000"/>
          <w:spacing w:val="16"/>
        </w:rPr>
        <w:t>私家车</w:t>
      </w:r>
      <w:r>
        <w:rPr>
          <w:rFonts w:hint="eastAsia"/>
          <w:color w:val="000000"/>
          <w:spacing w:val="16"/>
        </w:rPr>
        <w:t>时，通过汽车总使用油量来形成个人碳足迹（</w:t>
      </w:r>
      <w:r>
        <w:rPr>
          <w:color w:val="000000"/>
          <w:spacing w:val="16"/>
        </w:rPr>
        <w:t>通过加油站查询当地柴油或汽油的单价，再得到油量</w:t>
      </w:r>
      <w:r>
        <w:rPr>
          <w:rFonts w:hint="eastAsia"/>
          <w:color w:val="000000"/>
          <w:spacing w:val="16"/>
        </w:rPr>
        <w:t>），用户每使用</w:t>
      </w:r>
      <w:r>
        <w:rPr>
          <w:color w:val="000000"/>
          <w:spacing w:val="16"/>
        </w:rPr>
        <w:t>1L汽油，</w:t>
      </w:r>
      <w:r>
        <w:rPr>
          <w:rFonts w:hint="eastAsia"/>
          <w:color w:val="000000"/>
          <w:spacing w:val="16"/>
        </w:rPr>
        <w:t>将</w:t>
      </w:r>
      <w:r>
        <w:rPr>
          <w:color w:val="000000"/>
          <w:spacing w:val="16"/>
        </w:rPr>
        <w:t>扣除10碳积分</w:t>
      </w:r>
      <w:r>
        <w:rPr>
          <w:rFonts w:hint="eastAsia"/>
          <w:color w:val="000000"/>
          <w:spacing w:val="16"/>
        </w:rPr>
        <w:t>，每使用</w:t>
      </w:r>
      <w:r>
        <w:rPr>
          <w:color w:val="000000"/>
          <w:spacing w:val="16"/>
        </w:rPr>
        <w:t>1L柴油，</w:t>
      </w:r>
      <w:r>
        <w:rPr>
          <w:rFonts w:hint="eastAsia"/>
          <w:color w:val="000000"/>
          <w:spacing w:val="16"/>
        </w:rPr>
        <w:t>将</w:t>
      </w:r>
      <w:r>
        <w:rPr>
          <w:color w:val="000000"/>
          <w:spacing w:val="16"/>
        </w:rPr>
        <w:t>扣除5碳积分</w:t>
      </w:r>
      <w:r>
        <w:rPr>
          <w:rFonts w:hint="eastAsia"/>
          <w:color w:val="000000"/>
          <w:spacing w:val="16"/>
        </w:rPr>
        <w:t>。并且本平台将</w:t>
      </w:r>
      <w:r>
        <w:rPr>
          <w:color w:val="000000"/>
          <w:spacing w:val="16"/>
        </w:rPr>
        <w:t>与打车</w:t>
      </w:r>
      <w:r>
        <w:rPr>
          <w:rFonts w:hint="eastAsia"/>
          <w:color w:val="000000"/>
          <w:spacing w:val="16"/>
        </w:rPr>
        <w:t>平台</w:t>
      </w:r>
      <w:r>
        <w:rPr>
          <w:color w:val="000000"/>
          <w:spacing w:val="16"/>
        </w:rPr>
        <w:t>合作，</w:t>
      </w:r>
      <w:r>
        <w:rPr>
          <w:rFonts w:hint="eastAsia"/>
          <w:color w:val="000000"/>
          <w:spacing w:val="16"/>
        </w:rPr>
        <w:t>用户每乘坐</w:t>
      </w:r>
      <w:r>
        <w:rPr>
          <w:color w:val="000000"/>
          <w:spacing w:val="16"/>
        </w:rPr>
        <w:t>1km,</w:t>
      </w:r>
      <w:r>
        <w:rPr>
          <w:rFonts w:hint="eastAsia"/>
          <w:color w:val="000000"/>
          <w:spacing w:val="16"/>
        </w:rPr>
        <w:t>将会</w:t>
      </w:r>
      <w:r>
        <w:rPr>
          <w:color w:val="000000"/>
          <w:spacing w:val="16"/>
        </w:rPr>
        <w:t>扣除1</w:t>
      </w:r>
      <w:r>
        <w:rPr>
          <w:rFonts w:hint="eastAsia"/>
          <w:color w:val="000000"/>
          <w:spacing w:val="16"/>
        </w:rPr>
        <w:t>碳</w:t>
      </w:r>
      <w:r>
        <w:rPr>
          <w:color w:val="000000"/>
          <w:spacing w:val="16"/>
        </w:rPr>
        <w:t>积分</w:t>
      </w:r>
      <w:r>
        <w:rPr>
          <w:rFonts w:hint="eastAsia"/>
          <w:color w:val="000000"/>
          <w:spacing w:val="16"/>
        </w:rPr>
        <w:t>。</w:t>
      </w:r>
    </w:p>
    <w:p>
      <w:pPr>
        <w:pStyle w:val="26"/>
        <w:ind w:firstLine="420"/>
        <w:rPr>
          <w:color w:val="000000"/>
          <w:spacing w:val="16"/>
        </w:rPr>
      </w:pPr>
      <w:r>
        <w:rPr>
          <w:rFonts w:hint="eastAsia"/>
          <w:color w:val="000000"/>
          <w:spacing w:val="16"/>
        </w:rPr>
        <w:t>每周平台会对用户的碳足迹进行更新清零，通过对用户碳足迹累计扣除相应数量的碳积分。</w:t>
      </w:r>
    </w:p>
    <w:p>
      <w:pPr>
        <w:pStyle w:val="4"/>
        <w:tabs>
          <w:tab w:val="left" w:pos="-1276"/>
        </w:tabs>
        <w:spacing w:before="240" w:after="120"/>
        <w:ind w:right="210"/>
        <w:rPr>
          <w:rFonts w:ascii="楷体" w:hAnsi="楷体" w:eastAsia="楷体"/>
          <w:sz w:val="28"/>
          <w:szCs w:val="28"/>
        </w:rPr>
      </w:pPr>
      <w:bookmarkStart w:id="85" w:name="_Toc41646477"/>
      <w:r>
        <w:rPr>
          <w:rFonts w:hint="eastAsia" w:ascii="楷体" w:hAnsi="楷体" w:eastAsia="楷体"/>
          <w:sz w:val="28"/>
          <w:szCs w:val="28"/>
        </w:rPr>
        <w:t>1</w:t>
      </w:r>
      <w:r>
        <w:rPr>
          <w:rFonts w:ascii="楷体" w:hAnsi="楷体" w:eastAsia="楷体"/>
          <w:sz w:val="28"/>
          <w:szCs w:val="28"/>
        </w:rPr>
        <w:t xml:space="preserve">.5.3 </w:t>
      </w:r>
      <w:r>
        <w:rPr>
          <w:rFonts w:hint="eastAsia" w:ascii="楷体" w:hAnsi="楷体" w:eastAsia="楷体"/>
          <w:sz w:val="28"/>
          <w:szCs w:val="28"/>
        </w:rPr>
        <w:t>业务流程图</w:t>
      </w:r>
      <w:bookmarkEnd w:id="85"/>
    </w:p>
    <w:p>
      <w:pPr>
        <w:ind w:firstLine="630" w:firstLineChars="300"/>
      </w:pPr>
      <w:r>
        <w:drawing>
          <wp:inline distT="0" distB="0" distL="0" distR="0">
            <wp:extent cx="5363210" cy="4374515"/>
            <wp:effectExtent l="0" t="0" r="889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tretch>
                      <a:fillRect/>
                    </a:stretch>
                  </pic:blipFill>
                  <pic:spPr>
                    <a:xfrm>
                      <a:off x="0" y="0"/>
                      <a:ext cx="5364863" cy="4375991"/>
                    </a:xfrm>
                    <a:prstGeom prst="rect">
                      <a:avLst/>
                    </a:prstGeom>
                  </pic:spPr>
                </pic:pic>
              </a:graphicData>
            </a:graphic>
          </wp:inline>
        </w:drawing>
      </w:r>
    </w:p>
    <w:p>
      <w:pPr>
        <w:adjustRightInd w:val="0"/>
        <w:spacing w:before="156" w:after="156" w:afterLines="50"/>
        <w:jc w:val="center"/>
        <w:rPr>
          <w:rFonts w:ascii="楷体" w:hAnsi="楷体" w:eastAsia="楷体"/>
          <w:color w:val="262626" w:themeColor="text1" w:themeTint="D9"/>
          <w:sz w:val="24"/>
          <w14:textFill>
            <w14:solidFill>
              <w14:schemeClr w14:val="tx1">
                <w14:lumMod w14:val="85000"/>
                <w14:lumOff w14:val="15000"/>
              </w14:schemeClr>
            </w14:solidFill>
          </w14:textFill>
        </w:rPr>
      </w:pPr>
      <w:r>
        <w:rPr>
          <w:rFonts w:hint="eastAsia" w:ascii="楷体" w:hAnsi="楷体" w:eastAsia="楷体"/>
          <w:sz w:val="24"/>
        </w:rPr>
        <w:t>图</w:t>
      </w:r>
      <w:r>
        <w:rPr>
          <w:rFonts w:ascii="楷体" w:hAnsi="楷体" w:eastAsia="楷体"/>
          <w:sz w:val="24"/>
        </w:rPr>
        <w:t>1</w:t>
      </w:r>
      <w:r>
        <w:rPr>
          <w:rFonts w:hint="eastAsia" w:ascii="楷体" w:hAnsi="楷体" w:eastAsia="楷体"/>
          <w:sz w:val="24"/>
        </w:rPr>
        <w:t>-</w:t>
      </w:r>
      <w:r>
        <w:rPr>
          <w:rFonts w:ascii="楷体" w:hAnsi="楷体" w:eastAsia="楷体"/>
          <w:sz w:val="24"/>
        </w:rPr>
        <w:t>3</w:t>
      </w:r>
      <w:r>
        <w:rPr>
          <w:rFonts w:hint="eastAsia" w:ascii="楷体" w:hAnsi="楷体" w:eastAsia="楷体"/>
          <w:sz w:val="24"/>
        </w:rPr>
        <w:t xml:space="preserve"> 业务流程图</w:t>
      </w:r>
    </w:p>
    <w:p>
      <w:pPr>
        <w:pStyle w:val="2"/>
        <w:numPr>
          <w:ilvl w:val="0"/>
          <w:numId w:val="1"/>
        </w:numPr>
        <w:tabs>
          <w:tab w:val="left" w:pos="142"/>
        </w:tabs>
        <w:spacing w:before="156" w:after="156" w:afterLines="50"/>
        <w:rPr>
          <w:rFonts w:ascii="楷体" w:hAnsi="楷体" w:eastAsia="楷体"/>
          <w:sz w:val="32"/>
          <w:szCs w:val="32"/>
        </w:rPr>
      </w:pPr>
      <w:bookmarkStart w:id="86" w:name="_Toc41646478"/>
      <w:r>
        <w:rPr>
          <w:rFonts w:hint="eastAsia" w:ascii="楷体" w:hAnsi="楷体" w:eastAsia="楷体"/>
          <w:sz w:val="32"/>
          <w:szCs w:val="32"/>
        </w:rPr>
        <w:t>技术方案</w:t>
      </w:r>
      <w:bookmarkEnd w:id="86"/>
    </w:p>
    <w:p>
      <w:pPr>
        <w:pStyle w:val="2"/>
        <w:tabs>
          <w:tab w:val="left" w:pos="142"/>
        </w:tabs>
        <w:spacing w:before="156" w:after="156" w:afterLines="50"/>
        <w:rPr>
          <w:rFonts w:ascii="楷体" w:hAnsi="楷体" w:eastAsia="楷体"/>
          <w:sz w:val="30"/>
          <w:szCs w:val="30"/>
        </w:rPr>
      </w:pPr>
      <w:bookmarkStart w:id="87" w:name="_Toc41646479"/>
      <w:r>
        <w:rPr>
          <w:rFonts w:hint="eastAsia" w:ascii="楷体" w:hAnsi="楷体" w:eastAsia="楷体"/>
          <w:sz w:val="30"/>
          <w:szCs w:val="30"/>
        </w:rPr>
        <w:t>2</w:t>
      </w:r>
      <w:r>
        <w:rPr>
          <w:rFonts w:ascii="楷体" w:hAnsi="楷体" w:eastAsia="楷体"/>
          <w:sz w:val="30"/>
          <w:szCs w:val="30"/>
        </w:rPr>
        <w:t xml:space="preserve">.1 </w:t>
      </w:r>
      <w:r>
        <w:rPr>
          <w:rFonts w:hint="eastAsia" w:ascii="楷体" w:hAnsi="楷体" w:eastAsia="楷体"/>
          <w:sz w:val="30"/>
          <w:szCs w:val="30"/>
        </w:rPr>
        <w:t>系统架构设计</w:t>
      </w:r>
      <w:bookmarkEnd w:id="87"/>
    </w:p>
    <w:p>
      <w:pPr>
        <w:widowControl/>
        <w:ind w:firstLine="1320" w:firstLineChars="55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51605" cy="37109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62633" cy="3720753"/>
                    </a:xfrm>
                    <a:prstGeom prst="rect">
                      <a:avLst/>
                    </a:prstGeom>
                    <a:noFill/>
                    <a:ln>
                      <a:noFill/>
                    </a:ln>
                  </pic:spPr>
                </pic:pic>
              </a:graphicData>
            </a:graphic>
          </wp:inline>
        </w:drawing>
      </w:r>
    </w:p>
    <w:p>
      <w:pPr>
        <w:adjustRightInd w:val="0"/>
        <w:spacing w:before="156" w:after="156" w:afterLines="50"/>
        <w:ind w:firstLine="3480" w:firstLineChars="1450"/>
        <w:rPr>
          <w:rFonts w:ascii="楷体" w:hAnsi="楷体" w:eastAsia="楷体"/>
          <w:sz w:val="24"/>
        </w:rPr>
      </w:pPr>
      <w:r>
        <w:rPr>
          <w:rFonts w:hint="eastAsia" w:ascii="楷体" w:hAnsi="楷体" w:eastAsia="楷体"/>
          <w:sz w:val="24"/>
        </w:rPr>
        <w:t>图</w:t>
      </w:r>
      <w:r>
        <w:rPr>
          <w:rFonts w:ascii="楷体" w:hAnsi="楷体" w:eastAsia="楷体"/>
          <w:sz w:val="24"/>
        </w:rPr>
        <w:t>2</w:t>
      </w:r>
      <w:r>
        <w:rPr>
          <w:rFonts w:hint="eastAsia" w:ascii="楷体" w:hAnsi="楷体" w:eastAsia="楷体"/>
          <w:sz w:val="24"/>
        </w:rPr>
        <w:t>-</w:t>
      </w:r>
      <w:r>
        <w:rPr>
          <w:rFonts w:ascii="楷体" w:hAnsi="楷体" w:eastAsia="楷体"/>
          <w:sz w:val="24"/>
        </w:rPr>
        <w:t>1</w:t>
      </w:r>
      <w:r>
        <w:rPr>
          <w:rFonts w:hint="eastAsia" w:ascii="楷体" w:hAnsi="楷体" w:eastAsia="楷体"/>
          <w:sz w:val="24"/>
        </w:rPr>
        <w:t xml:space="preserve"> 系统架构图</w:t>
      </w:r>
    </w:p>
    <w:p>
      <w:pPr>
        <w:pStyle w:val="28"/>
        <w:numPr>
          <w:ilvl w:val="0"/>
          <w:numId w:val="14"/>
        </w:numPr>
        <w:adjustRightInd w:val="0"/>
        <w:spacing w:before="156" w:beforeLines="50" w:after="156" w:afterLines="50"/>
        <w:ind w:firstLineChars="0"/>
        <w:rPr>
          <w:rFonts w:ascii="楷体" w:hAnsi="楷体" w:eastAsia="楷体"/>
          <w:b/>
          <w:sz w:val="24"/>
          <w:szCs w:val="24"/>
        </w:rPr>
      </w:pPr>
      <w:r>
        <w:rPr>
          <w:rFonts w:hint="eastAsia" w:ascii="楷体" w:hAnsi="楷体" w:eastAsia="楷体"/>
          <w:b/>
          <w:sz w:val="24"/>
          <w:szCs w:val="24"/>
        </w:rPr>
        <w:t>架构说明</w:t>
      </w:r>
    </w:p>
    <w:p>
      <w:pPr>
        <w:pStyle w:val="26"/>
        <w:spacing w:after="50" w:afterLines="0"/>
        <w:ind w:firstLine="420"/>
        <w:rPr>
          <w:color w:val="000000"/>
          <w:spacing w:val="16"/>
        </w:rPr>
      </w:pPr>
      <w:r>
        <w:rPr>
          <w:rFonts w:hint="eastAsia"/>
          <w:color w:val="000000"/>
          <w:spacing w:val="16"/>
        </w:rPr>
        <w:t>根据客户公司的需求，我方将 “碳点点”个人碳排放积分系统划分为两部分：移动客户端以及网页后台管理端。如图</w:t>
      </w:r>
      <w:r>
        <w:rPr>
          <w:color w:val="000000"/>
          <w:spacing w:val="16"/>
        </w:rPr>
        <w:t>2</w:t>
      </w:r>
      <w:r>
        <w:rPr>
          <w:rFonts w:hint="eastAsia"/>
          <w:color w:val="000000"/>
          <w:spacing w:val="16"/>
        </w:rPr>
        <w:t>-1。</w:t>
      </w:r>
    </w:p>
    <w:p>
      <w:pPr>
        <w:numPr>
          <w:ilvl w:val="0"/>
          <w:numId w:val="15"/>
        </w:numPr>
        <w:adjustRightInd w:val="0"/>
        <w:spacing w:before="156" w:beforeLines="50" w:after="156" w:afterLines="50"/>
        <w:rPr>
          <w:rFonts w:ascii="楷体" w:hAnsi="楷体" w:eastAsia="楷体"/>
          <w:b/>
          <w:sz w:val="24"/>
        </w:rPr>
      </w:pPr>
      <w:r>
        <w:rPr>
          <w:rFonts w:hint="eastAsia" w:ascii="楷体" w:hAnsi="楷体" w:eastAsia="楷体"/>
          <w:b/>
          <w:sz w:val="24"/>
        </w:rPr>
        <w:t>移动客户端</w:t>
      </w:r>
    </w:p>
    <w:p>
      <w:pPr>
        <w:pStyle w:val="26"/>
        <w:spacing w:after="50" w:afterLines="0"/>
        <w:ind w:firstLine="420"/>
        <w:rPr>
          <w:color w:val="000000"/>
          <w:spacing w:val="16"/>
        </w:rPr>
      </w:pPr>
      <w:r>
        <w:rPr>
          <w:rFonts w:hint="eastAsia"/>
          <w:color w:val="000000"/>
          <w:spacing w:val="16"/>
        </w:rPr>
        <w:t>移动客户端主要实现扫码乘车、积分获取、积分交易、福利活动、智能识别，趣味游戏等功能。移动客户端的主要数据来自我方系统长期运行以来形成的数据，保存在MySQL数据库。</w:t>
      </w:r>
    </w:p>
    <w:p>
      <w:pPr>
        <w:pStyle w:val="28"/>
        <w:numPr>
          <w:ilvl w:val="0"/>
          <w:numId w:val="14"/>
        </w:numPr>
        <w:adjustRightInd w:val="0"/>
        <w:spacing w:before="156" w:beforeLines="50" w:after="156" w:afterLines="50"/>
        <w:ind w:firstLineChars="0"/>
        <w:rPr>
          <w:rFonts w:ascii="楷体" w:hAnsi="楷体" w:eastAsia="楷体"/>
          <w:b/>
          <w:sz w:val="24"/>
          <w:szCs w:val="24"/>
        </w:rPr>
      </w:pPr>
      <w:r>
        <w:rPr>
          <w:rFonts w:hint="eastAsia" w:ascii="楷体" w:hAnsi="楷体" w:eastAsia="楷体"/>
          <w:b/>
          <w:sz w:val="24"/>
          <w:szCs w:val="24"/>
        </w:rPr>
        <w:t>网页后台管理端</w:t>
      </w:r>
    </w:p>
    <w:p>
      <w:pPr>
        <w:pStyle w:val="26"/>
        <w:spacing w:after="50" w:afterLines="0"/>
        <w:ind w:firstLine="420"/>
        <w:rPr>
          <w:color w:val="000000"/>
          <w:spacing w:val="16"/>
        </w:rPr>
      </w:pPr>
      <w:r>
        <w:rPr>
          <w:rFonts w:hint="eastAsia"/>
          <w:color w:val="000000"/>
          <w:spacing w:val="16"/>
        </w:rPr>
        <w:t>后台网页管理端主要为数据的获取、处理、安全保证提供支持。管理端主要使用开源的</w:t>
      </w:r>
      <w:r>
        <w:rPr>
          <w:color w:val="000000"/>
          <w:spacing w:val="16"/>
        </w:rPr>
        <w:t>Apache</w:t>
      </w:r>
      <w:r>
        <w:rPr>
          <w:rFonts w:hint="eastAsia"/>
          <w:color w:val="000000"/>
          <w:spacing w:val="16"/>
        </w:rPr>
        <w:t>作为服务器，结合</w:t>
      </w:r>
      <w:r>
        <w:rPr>
          <w:color w:val="000000"/>
          <w:spacing w:val="16"/>
        </w:rPr>
        <w:t>Tomcat</w:t>
      </w:r>
      <w:r>
        <w:rPr>
          <w:rFonts w:hint="eastAsia"/>
          <w:color w:val="000000"/>
          <w:spacing w:val="16"/>
        </w:rPr>
        <w:t>进行开发。</w:t>
      </w:r>
    </w:p>
    <w:p>
      <w:pPr>
        <w:pStyle w:val="4"/>
        <w:tabs>
          <w:tab w:val="left" w:pos="-1276"/>
        </w:tabs>
        <w:spacing w:before="240" w:after="120"/>
        <w:ind w:right="210"/>
        <w:rPr>
          <w:rFonts w:ascii="楷体" w:hAnsi="楷体" w:eastAsia="楷体"/>
          <w:sz w:val="28"/>
          <w:szCs w:val="28"/>
        </w:rPr>
      </w:pPr>
      <w:bookmarkStart w:id="88" w:name="_Toc41646480"/>
      <w:bookmarkStart w:id="89" w:name="_Hlk27069151"/>
      <w:r>
        <w:rPr>
          <w:rFonts w:hint="eastAsia" w:ascii="楷体" w:hAnsi="楷体" w:eastAsia="楷体"/>
          <w:sz w:val="28"/>
          <w:szCs w:val="28"/>
        </w:rPr>
        <w:t>2</w:t>
      </w:r>
      <w:r>
        <w:rPr>
          <w:rFonts w:ascii="楷体" w:hAnsi="楷体" w:eastAsia="楷体"/>
          <w:sz w:val="28"/>
          <w:szCs w:val="28"/>
        </w:rPr>
        <w:t xml:space="preserve">.1.1 </w:t>
      </w:r>
      <w:r>
        <w:rPr>
          <w:rFonts w:hint="eastAsia" w:ascii="楷体" w:hAnsi="楷体" w:eastAsia="楷体"/>
          <w:sz w:val="28"/>
          <w:szCs w:val="28"/>
        </w:rPr>
        <w:t>系统功能架构</w:t>
      </w:r>
      <w:bookmarkEnd w:id="88"/>
    </w:p>
    <w:bookmarkEnd w:id="89"/>
    <w:p>
      <w:pPr>
        <w:rPr>
          <w:rFonts w:ascii="楷体" w:hAnsi="楷体" w:eastAsia="楷体"/>
          <w:b/>
          <w:bCs/>
          <w:sz w:val="28"/>
          <w:szCs w:val="28"/>
        </w:rPr>
      </w:pPr>
      <w:r>
        <w:rPr>
          <w:rFonts w:hint="eastAsia" w:ascii="楷体" w:hAnsi="楷体" w:eastAsia="楷体"/>
          <w:b/>
          <w:bCs/>
          <w:sz w:val="24"/>
        </w:rPr>
        <w:t>1. 移动客户端功能</w:t>
      </w:r>
      <w:r>
        <w:rPr>
          <w:rFonts w:ascii="楷体" w:hAnsi="楷体" w:eastAsia="楷体"/>
          <w:b/>
          <w:bCs/>
          <w:sz w:val="24"/>
        </w:rPr>
        <w:t>架构</w:t>
      </w:r>
    </w:p>
    <w:p>
      <w:pPr>
        <w:adjustRightInd w:val="0"/>
        <w:spacing w:before="156" w:after="156" w:afterLines="50"/>
        <w:jc w:val="center"/>
        <w:rPr>
          <w:rFonts w:ascii="楷体" w:hAnsi="楷体" w:eastAsia="楷体"/>
          <w:sz w:val="24"/>
        </w:rPr>
      </w:pPr>
      <w:bookmarkStart w:id="90" w:name="_Hlk511676501"/>
      <w:r>
        <w:rPr>
          <w:rFonts w:ascii="楷体" w:hAnsi="楷体" w:eastAsia="楷体"/>
          <w:sz w:val="24"/>
        </w:rPr>
        <w:drawing>
          <wp:inline distT="0" distB="0" distL="0" distR="0">
            <wp:extent cx="4993640" cy="46990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93640" cy="4699000"/>
                    </a:xfrm>
                    <a:prstGeom prst="rect">
                      <a:avLst/>
                    </a:prstGeom>
                    <a:noFill/>
                    <a:ln>
                      <a:noFill/>
                    </a:ln>
                  </pic:spPr>
                </pic:pic>
              </a:graphicData>
            </a:graphic>
          </wp:inline>
        </w:drawing>
      </w:r>
    </w:p>
    <w:p>
      <w:pPr>
        <w:adjustRightInd w:val="0"/>
        <w:spacing w:before="156" w:after="156" w:afterLines="50"/>
        <w:jc w:val="center"/>
        <w:rPr>
          <w:rFonts w:ascii="楷体" w:hAnsi="楷体" w:eastAsia="楷体"/>
          <w:color w:val="262626" w:themeColor="text1" w:themeTint="D9"/>
          <w:sz w:val="24"/>
          <w14:textFill>
            <w14:solidFill>
              <w14:schemeClr w14:val="tx1">
                <w14:lumMod w14:val="85000"/>
                <w14:lumOff w14:val="15000"/>
              </w14:schemeClr>
            </w14:solidFill>
          </w14:textFill>
        </w:rPr>
      </w:pPr>
      <w:r>
        <w:rPr>
          <w:rFonts w:hint="eastAsia" w:ascii="楷体" w:hAnsi="楷体" w:eastAsia="楷体"/>
          <w:sz w:val="24"/>
        </w:rPr>
        <w:t xml:space="preserve"> </w:t>
      </w:r>
      <w:r>
        <w:rPr>
          <w:rFonts w:ascii="楷体" w:hAnsi="楷体" w:eastAsia="楷体"/>
          <w:sz w:val="24"/>
        </w:rPr>
        <w:t xml:space="preserve"> </w:t>
      </w:r>
      <w:r>
        <w:rPr>
          <w:rFonts w:hint="eastAsia" w:ascii="楷体" w:hAnsi="楷体" w:eastAsia="楷体"/>
          <w:sz w:val="24"/>
        </w:rPr>
        <w:t>图2-2 移动客户端</w:t>
      </w:r>
      <w:r>
        <w:rPr>
          <w:rFonts w:ascii="楷体" w:hAnsi="楷体" w:eastAsia="楷体"/>
          <w:sz w:val="24"/>
        </w:rPr>
        <w:t>功能架构图</w:t>
      </w:r>
    </w:p>
    <w:bookmarkEnd w:id="90"/>
    <w:p>
      <w:pPr>
        <w:pStyle w:val="26"/>
        <w:ind w:firstLine="420"/>
      </w:pPr>
      <w:bookmarkStart w:id="91" w:name="_Hlk40734605"/>
      <w:r>
        <w:rPr>
          <w:rFonts w:hint="eastAsia"/>
          <w:color w:val="000000"/>
          <w:spacing w:val="16"/>
        </w:rPr>
        <w:t>如图</w:t>
      </w:r>
      <w:r>
        <w:rPr>
          <w:color w:val="000000"/>
          <w:spacing w:val="16"/>
        </w:rPr>
        <w:t>2</w:t>
      </w:r>
      <w:r>
        <w:rPr>
          <w:rFonts w:hint="eastAsia"/>
          <w:color w:val="000000"/>
          <w:spacing w:val="16"/>
        </w:rPr>
        <w:t>-2，移动客户端的功能划分为七大块内容。</w:t>
      </w:r>
    </w:p>
    <w:p>
      <w:pPr>
        <w:pStyle w:val="30"/>
        <w:numPr>
          <w:ilvl w:val="0"/>
          <w:numId w:val="16"/>
        </w:numPr>
        <w:spacing w:before="156" w:beforeLines="50" w:after="156" w:afterLines="50" w:line="240" w:lineRule="auto"/>
        <w:rPr>
          <w:rFonts w:ascii="楷体" w:hAnsi="楷体" w:eastAsia="楷体"/>
          <w:sz w:val="24"/>
          <w:szCs w:val="24"/>
        </w:rPr>
      </w:pPr>
      <w:r>
        <w:rPr>
          <w:rFonts w:hint="eastAsia" w:ascii="楷体" w:hAnsi="楷体" w:eastAsia="楷体"/>
          <w:sz w:val="24"/>
          <w:szCs w:val="24"/>
        </w:rPr>
        <w:t>扫码乘车，提供便利，出行即能享服务</w:t>
      </w:r>
    </w:p>
    <w:p>
      <w:pPr>
        <w:pStyle w:val="30"/>
        <w:numPr>
          <w:ilvl w:val="0"/>
          <w:numId w:val="16"/>
        </w:numPr>
        <w:spacing w:before="156" w:beforeLines="50" w:after="156" w:afterLines="50" w:line="240" w:lineRule="auto"/>
        <w:rPr>
          <w:rFonts w:ascii="楷体" w:hAnsi="楷体" w:eastAsia="楷体"/>
          <w:sz w:val="24"/>
          <w:szCs w:val="24"/>
        </w:rPr>
      </w:pPr>
      <w:r>
        <w:rPr>
          <w:rFonts w:hint="eastAsia" w:ascii="楷体" w:hAnsi="楷体" w:eastAsia="楷体"/>
          <w:sz w:val="24"/>
          <w:szCs w:val="24"/>
        </w:rPr>
        <w:t>点点答题，增添乐趣，积分获取多样化</w:t>
      </w:r>
    </w:p>
    <w:p>
      <w:pPr>
        <w:pStyle w:val="30"/>
        <w:numPr>
          <w:ilvl w:val="0"/>
          <w:numId w:val="16"/>
        </w:numPr>
        <w:spacing w:before="156" w:beforeLines="50" w:after="156" w:afterLines="50" w:line="240" w:lineRule="auto"/>
        <w:rPr>
          <w:rFonts w:ascii="楷体" w:hAnsi="楷体" w:eastAsia="楷体"/>
          <w:sz w:val="24"/>
          <w:szCs w:val="24"/>
        </w:rPr>
      </w:pPr>
      <w:r>
        <w:rPr>
          <w:rFonts w:hint="eastAsia" w:ascii="楷体" w:hAnsi="楷体" w:eastAsia="楷体"/>
          <w:sz w:val="24"/>
          <w:szCs w:val="24"/>
        </w:rPr>
        <w:t>积分交易，实现共赢，买卖收益最大化</w:t>
      </w:r>
    </w:p>
    <w:p>
      <w:pPr>
        <w:pStyle w:val="30"/>
        <w:numPr>
          <w:ilvl w:val="0"/>
          <w:numId w:val="16"/>
        </w:numPr>
        <w:spacing w:before="156" w:beforeLines="50" w:after="156" w:afterLines="50" w:line="240" w:lineRule="auto"/>
        <w:rPr>
          <w:rFonts w:ascii="楷体" w:hAnsi="楷体" w:eastAsia="楷体"/>
          <w:sz w:val="24"/>
          <w:szCs w:val="24"/>
        </w:rPr>
      </w:pPr>
      <w:r>
        <w:rPr>
          <w:rFonts w:hint="eastAsia" w:ascii="楷体" w:hAnsi="楷体" w:eastAsia="楷体"/>
          <w:sz w:val="24"/>
          <w:szCs w:val="24"/>
        </w:rPr>
        <w:t>积分兑换，丰富福利，实现积分资源化</w:t>
      </w:r>
    </w:p>
    <w:p>
      <w:pPr>
        <w:pStyle w:val="30"/>
        <w:numPr>
          <w:ilvl w:val="0"/>
          <w:numId w:val="16"/>
        </w:numPr>
        <w:spacing w:before="156" w:beforeLines="50" w:after="156" w:afterLines="50" w:line="240" w:lineRule="auto"/>
        <w:rPr>
          <w:rFonts w:ascii="楷体" w:hAnsi="楷体" w:eastAsia="楷体"/>
          <w:sz w:val="24"/>
          <w:szCs w:val="24"/>
        </w:rPr>
      </w:pPr>
      <w:r>
        <w:rPr>
          <w:rFonts w:hint="eastAsia" w:ascii="楷体" w:hAnsi="楷体" w:eastAsia="楷体"/>
          <w:sz w:val="24"/>
          <w:szCs w:val="24"/>
        </w:rPr>
        <w:t>点点出行，得力助手，绿色出行智能化</w:t>
      </w:r>
    </w:p>
    <w:p>
      <w:pPr>
        <w:pStyle w:val="30"/>
        <w:numPr>
          <w:ilvl w:val="0"/>
          <w:numId w:val="16"/>
        </w:numPr>
        <w:spacing w:before="156" w:beforeLines="50" w:after="156" w:afterLines="50" w:line="240" w:lineRule="auto"/>
        <w:rPr>
          <w:rFonts w:ascii="楷体" w:hAnsi="楷体" w:eastAsia="楷体"/>
          <w:sz w:val="24"/>
          <w:szCs w:val="24"/>
        </w:rPr>
      </w:pPr>
      <w:r>
        <w:rPr>
          <w:rFonts w:hint="eastAsia" w:ascii="楷体" w:hAnsi="楷体" w:eastAsia="楷体"/>
          <w:sz w:val="24"/>
          <w:szCs w:val="24"/>
        </w:rPr>
        <w:t>点点足迹，记录碳排，每日碳排全知道</w:t>
      </w:r>
    </w:p>
    <w:p>
      <w:pPr>
        <w:pStyle w:val="30"/>
        <w:numPr>
          <w:ilvl w:val="0"/>
          <w:numId w:val="16"/>
        </w:numPr>
        <w:spacing w:before="156" w:beforeLines="50" w:after="156" w:afterLines="50" w:line="240" w:lineRule="auto"/>
        <w:rPr>
          <w:rFonts w:ascii="楷体" w:hAnsi="楷体" w:eastAsia="楷体"/>
          <w:sz w:val="24"/>
          <w:szCs w:val="24"/>
        </w:rPr>
      </w:pPr>
      <w:r>
        <w:rPr>
          <w:rFonts w:hint="eastAsia" w:ascii="楷体" w:hAnsi="楷体" w:eastAsia="楷体"/>
          <w:sz w:val="24"/>
          <w:szCs w:val="24"/>
        </w:rPr>
        <w:t>绿色益点，低碳替代，绿色生活好管家</w:t>
      </w:r>
    </w:p>
    <w:bookmarkEnd w:id="91"/>
    <w:p>
      <w:pPr>
        <w:pStyle w:val="30"/>
        <w:spacing w:before="156" w:beforeLines="50" w:after="156" w:afterLines="50" w:line="240" w:lineRule="auto"/>
        <w:rPr>
          <w:rFonts w:ascii="楷体" w:hAnsi="楷体" w:eastAsia="楷体"/>
          <w:sz w:val="24"/>
          <w:szCs w:val="24"/>
        </w:rPr>
      </w:pPr>
    </w:p>
    <w:p>
      <w:pPr>
        <w:pStyle w:val="30"/>
        <w:spacing w:before="156" w:beforeLines="50" w:after="156" w:afterLines="50" w:line="240" w:lineRule="auto"/>
        <w:ind w:left="420" w:firstLine="0"/>
        <w:rPr>
          <w:rFonts w:ascii="楷体" w:hAnsi="楷体" w:eastAsia="楷体"/>
          <w:b/>
          <w:bCs/>
          <w:sz w:val="24"/>
          <w:szCs w:val="24"/>
        </w:rPr>
      </w:pPr>
      <w:r>
        <w:rPr>
          <w:rFonts w:ascii="楷体" w:hAnsi="楷体" w:eastAsia="楷体"/>
          <w:b/>
          <w:bCs/>
          <w:sz w:val="24"/>
          <w:szCs w:val="24"/>
        </w:rPr>
        <w:t>2.</w:t>
      </w:r>
      <w:r>
        <w:rPr>
          <w:rFonts w:hint="eastAsia" w:ascii="楷体" w:hAnsi="楷体" w:eastAsia="楷体"/>
          <w:b/>
          <w:bCs/>
          <w:sz w:val="24"/>
        </w:rPr>
        <w:t>后台网页管理端功能架构</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37909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790950"/>
                    </a:xfrm>
                    <a:prstGeom prst="rect">
                      <a:avLst/>
                    </a:prstGeom>
                    <a:noFill/>
                    <a:ln>
                      <a:noFill/>
                    </a:ln>
                  </pic:spPr>
                </pic:pic>
              </a:graphicData>
            </a:graphic>
          </wp:inline>
        </w:drawing>
      </w:r>
    </w:p>
    <w:p>
      <w:pPr>
        <w:adjustRightInd w:val="0"/>
        <w:spacing w:after="156" w:afterLines="50"/>
        <w:jc w:val="center"/>
        <w:rPr>
          <w:rFonts w:ascii="楷体" w:hAnsi="楷体" w:eastAsia="楷体"/>
          <w:sz w:val="24"/>
          <w:highlight w:val="yellow"/>
        </w:rPr>
      </w:pPr>
      <w:r>
        <w:rPr>
          <w:rFonts w:hint="eastAsia" w:ascii="楷体" w:hAnsi="楷体" w:eastAsia="楷体"/>
          <w:sz w:val="24"/>
        </w:rPr>
        <w:t>图</w:t>
      </w:r>
      <w:r>
        <w:rPr>
          <w:rFonts w:ascii="楷体" w:hAnsi="楷体" w:eastAsia="楷体"/>
          <w:sz w:val="24"/>
        </w:rPr>
        <w:t>2-3</w:t>
      </w:r>
      <w:r>
        <w:rPr>
          <w:rFonts w:hint="eastAsia" w:ascii="楷体" w:hAnsi="楷体" w:eastAsia="楷体"/>
          <w:sz w:val="24"/>
        </w:rPr>
        <w:t xml:space="preserve"> 管理端功能架构</w:t>
      </w:r>
    </w:p>
    <w:p>
      <w:pPr>
        <w:pStyle w:val="26"/>
        <w:ind w:firstLine="420"/>
      </w:pPr>
      <w:bookmarkStart w:id="92" w:name="_Hlk40734774"/>
      <w:r>
        <w:rPr>
          <w:rFonts w:hint="eastAsia"/>
          <w:color w:val="000000"/>
          <w:spacing w:val="16"/>
        </w:rPr>
        <w:t>如图</w:t>
      </w:r>
      <w:r>
        <w:rPr>
          <w:color w:val="000000"/>
          <w:spacing w:val="16"/>
        </w:rPr>
        <w:t>2</w:t>
      </w:r>
      <w:r>
        <w:rPr>
          <w:rFonts w:hint="eastAsia"/>
          <w:color w:val="000000"/>
          <w:spacing w:val="16"/>
        </w:rPr>
        <w:t>-</w:t>
      </w:r>
      <w:r>
        <w:rPr>
          <w:color w:val="000000"/>
          <w:spacing w:val="16"/>
        </w:rPr>
        <w:t>3</w:t>
      </w:r>
      <w:r>
        <w:rPr>
          <w:rFonts w:hint="eastAsia"/>
          <w:color w:val="000000"/>
          <w:spacing w:val="16"/>
        </w:rPr>
        <w:t>，后台网页管理端主要为客户端提供用户管理、新闻信息管理、消息管理、订单管理、数据统计、更新信息、管理员个人中心等服务。各服务模块描述如表</w:t>
      </w:r>
      <w:r>
        <w:rPr>
          <w:color w:val="000000"/>
          <w:spacing w:val="16"/>
        </w:rPr>
        <w:t>2</w:t>
      </w:r>
      <w:r>
        <w:rPr>
          <w:rFonts w:hint="eastAsia"/>
          <w:color w:val="000000"/>
          <w:spacing w:val="16"/>
        </w:rPr>
        <w:t>-1。</w:t>
      </w:r>
    </w:p>
    <w:p>
      <w:pPr>
        <w:spacing w:before="156"/>
        <w:jc w:val="center"/>
        <w:rPr>
          <w:rFonts w:ascii="楷体" w:hAnsi="楷体" w:eastAsia="楷体"/>
          <w:sz w:val="24"/>
        </w:rPr>
      </w:pPr>
      <w:r>
        <w:rPr>
          <w:rFonts w:hint="eastAsia" w:ascii="楷体" w:hAnsi="楷体" w:eastAsia="楷体"/>
          <w:sz w:val="24"/>
        </w:rPr>
        <w:t>表</w:t>
      </w:r>
      <w:r>
        <w:rPr>
          <w:rFonts w:ascii="楷体" w:hAnsi="楷体" w:eastAsia="楷体"/>
          <w:sz w:val="24"/>
        </w:rPr>
        <w:t>2</w:t>
      </w:r>
      <w:r>
        <w:rPr>
          <w:rFonts w:hint="eastAsia" w:ascii="楷体" w:hAnsi="楷体" w:eastAsia="楷体"/>
          <w:sz w:val="24"/>
        </w:rPr>
        <w:t>-1 管理端功能描述</w:t>
      </w:r>
    </w:p>
    <w:tbl>
      <w:tblPr>
        <w:tblStyle w:val="15"/>
        <w:tblW w:w="8296" w:type="dxa"/>
        <w:jc w:val="cente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
      <w:tblGrid>
        <w:gridCol w:w="2448"/>
        <w:gridCol w:w="5848"/>
      </w:tblGrid>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460" w:hRule="atLeast"/>
          <w:jc w:val="center"/>
        </w:trPr>
        <w:tc>
          <w:tcPr>
            <w:tcW w:w="2448" w:type="dxa"/>
            <w:tcBorders>
              <w:bottom w:val="single" w:color="4F81BD" w:sz="8" w:space="0"/>
            </w:tcBorders>
            <w:shd w:val="clear" w:color="auto" w:fill="548DD4"/>
            <w:vAlign w:val="center"/>
          </w:tcPr>
          <w:p>
            <w:pPr>
              <w:adjustRightInd w:val="0"/>
              <w:jc w:val="center"/>
              <w:rPr>
                <w:rFonts w:ascii="楷体" w:hAnsi="楷体" w:eastAsia="楷体"/>
                <w:color w:val="FFFFFF"/>
                <w:sz w:val="24"/>
              </w:rPr>
            </w:pPr>
            <w:r>
              <w:rPr>
                <w:rFonts w:hint="eastAsia" w:ascii="楷体" w:hAnsi="楷体" w:eastAsia="楷体"/>
                <w:b/>
                <w:bCs/>
                <w:color w:val="FFFFFF"/>
                <w:sz w:val="24"/>
              </w:rPr>
              <w:t>模块</w:t>
            </w:r>
          </w:p>
        </w:tc>
        <w:tc>
          <w:tcPr>
            <w:tcW w:w="5848" w:type="dxa"/>
            <w:tcBorders>
              <w:bottom w:val="single" w:color="4F81BD" w:sz="8" w:space="0"/>
            </w:tcBorders>
            <w:shd w:val="clear" w:color="auto" w:fill="548DD4"/>
            <w:vAlign w:val="center"/>
          </w:tcPr>
          <w:p>
            <w:pPr>
              <w:adjustRightInd w:val="0"/>
              <w:jc w:val="center"/>
              <w:rPr>
                <w:rFonts w:ascii="楷体" w:hAnsi="楷体" w:eastAsia="楷体"/>
                <w:color w:val="FFFFFF"/>
                <w:sz w:val="24"/>
              </w:rPr>
            </w:pPr>
            <w:r>
              <w:rPr>
                <w:rFonts w:hint="eastAsia" w:ascii="楷体" w:hAnsi="楷体" w:eastAsia="楷体"/>
                <w:b/>
                <w:bCs/>
                <w:color w:val="FFFFFF"/>
                <w:sz w:val="24"/>
              </w:rPr>
              <w:t>说明</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760" w:hRule="atLeast"/>
          <w:jc w:val="center"/>
        </w:trPr>
        <w:tc>
          <w:tcPr>
            <w:tcW w:w="2448" w:type="dxa"/>
            <w:tcBorders>
              <w:top w:val="single" w:color="4F81BD" w:sz="8" w:space="0"/>
            </w:tcBorders>
            <w:vAlign w:val="center"/>
          </w:tcPr>
          <w:p>
            <w:pPr>
              <w:adjustRightInd w:val="0"/>
              <w:jc w:val="center"/>
              <w:rPr>
                <w:rFonts w:ascii="楷体" w:hAnsi="楷体" w:eastAsia="楷体"/>
                <w:bCs/>
                <w:sz w:val="24"/>
              </w:rPr>
            </w:pPr>
            <w:r>
              <w:rPr>
                <w:rFonts w:hint="eastAsia" w:ascii="楷体" w:hAnsi="楷体" w:eastAsia="楷体"/>
                <w:bCs/>
                <w:sz w:val="24"/>
              </w:rPr>
              <w:t>用户管理</w:t>
            </w:r>
          </w:p>
        </w:tc>
        <w:tc>
          <w:tcPr>
            <w:tcW w:w="5848" w:type="dxa"/>
            <w:tcBorders>
              <w:top w:val="single" w:color="4F81BD" w:sz="8" w:space="0"/>
            </w:tcBorders>
            <w:vAlign w:val="center"/>
          </w:tcPr>
          <w:p>
            <w:pPr>
              <w:adjustRightInd w:val="0"/>
              <w:rPr>
                <w:rFonts w:ascii="楷体" w:hAnsi="楷体" w:eastAsia="楷体"/>
                <w:bCs/>
                <w:sz w:val="24"/>
              </w:rPr>
            </w:pPr>
            <w:r>
              <w:rPr>
                <w:rFonts w:hint="eastAsia" w:ascii="楷体" w:hAnsi="楷体" w:eastAsia="楷体"/>
                <w:bCs/>
                <w:sz w:val="24"/>
              </w:rPr>
              <w:t>审核用户注册信息，编辑用户基本信息</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859" w:hRule="atLeast"/>
          <w:jc w:val="center"/>
        </w:trPr>
        <w:tc>
          <w:tcPr>
            <w:tcW w:w="2448" w:type="dxa"/>
            <w:vAlign w:val="center"/>
          </w:tcPr>
          <w:p>
            <w:pPr>
              <w:adjustRightInd w:val="0"/>
              <w:jc w:val="center"/>
              <w:rPr>
                <w:rFonts w:ascii="楷体" w:hAnsi="楷体" w:eastAsia="楷体"/>
                <w:bCs/>
                <w:sz w:val="24"/>
              </w:rPr>
            </w:pPr>
            <w:r>
              <w:rPr>
                <w:rFonts w:hint="eastAsia" w:ascii="楷体" w:hAnsi="楷体" w:eastAsia="楷体"/>
                <w:bCs/>
                <w:sz w:val="24"/>
              </w:rPr>
              <w:t>新闻信息管理</w:t>
            </w:r>
          </w:p>
        </w:tc>
        <w:tc>
          <w:tcPr>
            <w:tcW w:w="5848" w:type="dxa"/>
            <w:vAlign w:val="center"/>
          </w:tcPr>
          <w:p>
            <w:pPr>
              <w:adjustRightInd w:val="0"/>
              <w:rPr>
                <w:rFonts w:ascii="楷体" w:hAnsi="楷体" w:eastAsia="楷体"/>
                <w:bCs/>
                <w:sz w:val="24"/>
              </w:rPr>
            </w:pPr>
            <w:r>
              <w:rPr>
                <w:rFonts w:hint="eastAsia" w:ascii="楷体" w:hAnsi="楷体" w:eastAsia="楷体"/>
                <w:bCs/>
                <w:sz w:val="24"/>
              </w:rPr>
              <w:t>新增修改低碳行业新闻，更新碳交易动态</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648" w:hRule="atLeast"/>
          <w:jc w:val="center"/>
        </w:trPr>
        <w:tc>
          <w:tcPr>
            <w:tcW w:w="2448" w:type="dxa"/>
            <w:tcBorders>
              <w:top w:val="single" w:color="4F81BD" w:sz="8" w:space="0"/>
              <w:left w:val="single" w:color="4F81BD" w:sz="8" w:space="0"/>
              <w:bottom w:val="single" w:color="4F81BD" w:sz="8" w:space="0"/>
            </w:tcBorders>
            <w:vAlign w:val="center"/>
          </w:tcPr>
          <w:p>
            <w:pPr>
              <w:adjustRightInd w:val="0"/>
              <w:jc w:val="center"/>
              <w:rPr>
                <w:rFonts w:ascii="楷体" w:hAnsi="楷体" w:eastAsia="楷体"/>
                <w:bCs/>
                <w:sz w:val="24"/>
              </w:rPr>
            </w:pPr>
            <w:r>
              <w:rPr>
                <w:rFonts w:hint="eastAsia" w:ascii="楷体" w:hAnsi="楷体" w:eastAsia="楷体"/>
                <w:bCs/>
                <w:sz w:val="24"/>
              </w:rPr>
              <w:t>消息管理</w:t>
            </w:r>
          </w:p>
        </w:tc>
        <w:tc>
          <w:tcPr>
            <w:tcW w:w="5848" w:type="dxa"/>
            <w:tcBorders>
              <w:top w:val="single" w:color="4F81BD" w:sz="8" w:space="0"/>
              <w:bottom w:val="single" w:color="4F81BD" w:sz="8" w:space="0"/>
              <w:right w:val="single" w:color="4F81BD" w:sz="8" w:space="0"/>
            </w:tcBorders>
            <w:vAlign w:val="center"/>
          </w:tcPr>
          <w:p>
            <w:pPr>
              <w:adjustRightInd w:val="0"/>
              <w:rPr>
                <w:rFonts w:ascii="楷体" w:hAnsi="楷体" w:eastAsia="楷体"/>
                <w:bCs/>
                <w:sz w:val="24"/>
              </w:rPr>
            </w:pPr>
            <w:r>
              <w:rPr>
                <w:rFonts w:hint="eastAsia" w:ascii="楷体" w:hAnsi="楷体" w:eastAsia="楷体"/>
                <w:bCs/>
                <w:sz w:val="24"/>
              </w:rPr>
              <w:t>发布、更新平台最新动态</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648" w:hRule="atLeast"/>
          <w:jc w:val="center"/>
        </w:trPr>
        <w:tc>
          <w:tcPr>
            <w:tcW w:w="2448" w:type="dxa"/>
            <w:tcBorders>
              <w:top w:val="single" w:color="4F81BD" w:sz="8" w:space="0"/>
              <w:left w:val="single" w:color="4F81BD" w:sz="8" w:space="0"/>
              <w:bottom w:val="single" w:color="4F81BD" w:sz="8" w:space="0"/>
            </w:tcBorders>
            <w:vAlign w:val="center"/>
          </w:tcPr>
          <w:p>
            <w:pPr>
              <w:adjustRightInd w:val="0"/>
              <w:jc w:val="center"/>
              <w:rPr>
                <w:rFonts w:ascii="楷体" w:hAnsi="楷体" w:eastAsia="楷体"/>
                <w:bCs/>
                <w:sz w:val="24"/>
              </w:rPr>
            </w:pPr>
            <w:r>
              <w:rPr>
                <w:rFonts w:hint="eastAsia" w:ascii="楷体" w:hAnsi="楷体" w:eastAsia="楷体"/>
                <w:bCs/>
                <w:sz w:val="24"/>
              </w:rPr>
              <w:t>订单管理</w:t>
            </w:r>
          </w:p>
        </w:tc>
        <w:tc>
          <w:tcPr>
            <w:tcW w:w="5848" w:type="dxa"/>
            <w:tcBorders>
              <w:top w:val="single" w:color="4F81BD" w:sz="8" w:space="0"/>
              <w:bottom w:val="single" w:color="4F81BD" w:sz="8" w:space="0"/>
              <w:right w:val="single" w:color="4F81BD" w:sz="8" w:space="0"/>
            </w:tcBorders>
            <w:vAlign w:val="center"/>
          </w:tcPr>
          <w:p>
            <w:pPr>
              <w:adjustRightInd w:val="0"/>
              <w:rPr>
                <w:rFonts w:ascii="楷体" w:hAnsi="楷体" w:eastAsia="楷体"/>
                <w:sz w:val="24"/>
              </w:rPr>
            </w:pPr>
            <w:r>
              <w:rPr>
                <w:rFonts w:hint="eastAsia" w:ascii="楷体" w:hAnsi="楷体" w:eastAsia="楷体"/>
                <w:sz w:val="24"/>
              </w:rPr>
              <w:t>搜索查看用户订单，接受反馈了解详情</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648" w:hRule="atLeast"/>
          <w:jc w:val="center"/>
        </w:trPr>
        <w:tc>
          <w:tcPr>
            <w:tcW w:w="2448" w:type="dxa"/>
            <w:tcBorders>
              <w:top w:val="single" w:color="4F81BD" w:sz="8" w:space="0"/>
              <w:left w:val="single" w:color="4F81BD" w:sz="8" w:space="0"/>
              <w:bottom w:val="single" w:color="4F81BD" w:sz="8" w:space="0"/>
            </w:tcBorders>
            <w:vAlign w:val="center"/>
          </w:tcPr>
          <w:p>
            <w:pPr>
              <w:adjustRightInd w:val="0"/>
              <w:jc w:val="center"/>
              <w:rPr>
                <w:rFonts w:ascii="楷体" w:hAnsi="楷体" w:eastAsia="楷体"/>
                <w:bCs/>
                <w:sz w:val="24"/>
              </w:rPr>
            </w:pPr>
            <w:r>
              <w:rPr>
                <w:rFonts w:hint="eastAsia" w:ascii="楷体" w:hAnsi="楷体" w:eastAsia="楷体"/>
                <w:bCs/>
                <w:sz w:val="24"/>
              </w:rPr>
              <w:t>数据统计</w:t>
            </w:r>
          </w:p>
        </w:tc>
        <w:tc>
          <w:tcPr>
            <w:tcW w:w="5848" w:type="dxa"/>
            <w:tcBorders>
              <w:top w:val="single" w:color="4F81BD" w:sz="8" w:space="0"/>
              <w:bottom w:val="single" w:color="4F81BD" w:sz="8" w:space="0"/>
              <w:right w:val="single" w:color="4F81BD" w:sz="8" w:space="0"/>
            </w:tcBorders>
            <w:vAlign w:val="center"/>
          </w:tcPr>
          <w:p>
            <w:pPr>
              <w:adjustRightInd w:val="0"/>
              <w:rPr>
                <w:rFonts w:ascii="楷体" w:hAnsi="楷体" w:eastAsia="楷体"/>
                <w:bCs/>
                <w:sz w:val="24"/>
              </w:rPr>
            </w:pPr>
            <w:r>
              <w:rPr>
                <w:rFonts w:hint="eastAsia" w:ascii="楷体" w:hAnsi="楷体" w:eastAsia="楷体"/>
                <w:bCs/>
                <w:sz w:val="24"/>
              </w:rPr>
              <w:t>对平台使用量、使用时间、用户数量，用户群等进行分析并可视化</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648" w:hRule="atLeast"/>
          <w:jc w:val="center"/>
        </w:trPr>
        <w:tc>
          <w:tcPr>
            <w:tcW w:w="2448" w:type="dxa"/>
            <w:tcBorders>
              <w:top w:val="single" w:color="4F81BD" w:sz="8" w:space="0"/>
              <w:left w:val="single" w:color="4F81BD" w:sz="8" w:space="0"/>
              <w:bottom w:val="single" w:color="4F81BD" w:sz="8" w:space="0"/>
            </w:tcBorders>
            <w:vAlign w:val="center"/>
          </w:tcPr>
          <w:p>
            <w:pPr>
              <w:adjustRightInd w:val="0"/>
              <w:jc w:val="center"/>
              <w:rPr>
                <w:rFonts w:ascii="楷体" w:hAnsi="楷体" w:eastAsia="楷体"/>
                <w:b/>
                <w:sz w:val="24"/>
              </w:rPr>
            </w:pPr>
            <w:r>
              <w:rPr>
                <w:rFonts w:hint="eastAsia" w:ascii="楷体" w:hAnsi="楷体" w:eastAsia="楷体"/>
                <w:bCs/>
                <w:sz w:val="24"/>
              </w:rPr>
              <w:t>个人中心</w:t>
            </w:r>
          </w:p>
        </w:tc>
        <w:tc>
          <w:tcPr>
            <w:tcW w:w="5848" w:type="dxa"/>
            <w:tcBorders>
              <w:top w:val="single" w:color="4F81BD" w:sz="8" w:space="0"/>
              <w:bottom w:val="single" w:color="4F81BD" w:sz="8" w:space="0"/>
              <w:right w:val="single" w:color="4F81BD" w:sz="8" w:space="0"/>
            </w:tcBorders>
            <w:vAlign w:val="center"/>
          </w:tcPr>
          <w:p>
            <w:pPr>
              <w:adjustRightInd w:val="0"/>
              <w:rPr>
                <w:rFonts w:ascii="楷体" w:hAnsi="楷体" w:eastAsia="楷体"/>
                <w:sz w:val="24"/>
              </w:rPr>
            </w:pPr>
            <w:r>
              <w:rPr>
                <w:rFonts w:hint="eastAsia" w:ascii="楷体" w:hAnsi="楷体" w:eastAsia="楷体"/>
                <w:sz w:val="24"/>
              </w:rPr>
              <w:t>编辑管理人员信息，设置系统操作权限</w:t>
            </w:r>
          </w:p>
        </w:tc>
      </w:tr>
      <w:bookmarkEnd w:id="92"/>
    </w:tbl>
    <w:p>
      <w:pPr>
        <w:pStyle w:val="4"/>
        <w:tabs>
          <w:tab w:val="left" w:pos="-1276"/>
        </w:tabs>
        <w:spacing w:before="240" w:after="120"/>
        <w:ind w:right="210"/>
        <w:rPr>
          <w:rFonts w:ascii="楷体" w:hAnsi="楷体" w:eastAsia="楷体"/>
          <w:sz w:val="28"/>
          <w:szCs w:val="24"/>
        </w:rPr>
      </w:pPr>
      <w:bookmarkStart w:id="93" w:name="_Toc41646481"/>
      <w:r>
        <w:rPr>
          <w:rFonts w:hint="eastAsia" w:ascii="楷体" w:hAnsi="楷体" w:eastAsia="楷体"/>
          <w:sz w:val="28"/>
          <w:szCs w:val="24"/>
        </w:rPr>
        <w:t>2</w:t>
      </w:r>
      <w:r>
        <w:rPr>
          <w:rFonts w:ascii="楷体" w:hAnsi="楷体" w:eastAsia="楷体"/>
          <w:sz w:val="28"/>
          <w:szCs w:val="24"/>
        </w:rPr>
        <w:t xml:space="preserve">.1.2 </w:t>
      </w:r>
      <w:r>
        <w:rPr>
          <w:rFonts w:hint="eastAsia" w:ascii="楷体" w:hAnsi="楷体" w:eastAsia="楷体"/>
          <w:sz w:val="28"/>
          <w:szCs w:val="24"/>
        </w:rPr>
        <w:t>系统技术架构</w:t>
      </w:r>
      <w:bookmarkEnd w:id="93"/>
    </w:p>
    <w:p>
      <w:pPr>
        <w:keepNext/>
        <w:keepLines/>
        <w:spacing w:before="156" w:after="156" w:afterLines="50"/>
        <w:outlineLvl w:val="3"/>
        <w:rPr>
          <w:rFonts w:ascii="楷体" w:hAnsi="楷体" w:eastAsia="楷体"/>
          <w:b/>
          <w:bCs/>
          <w:sz w:val="24"/>
        </w:rPr>
      </w:pPr>
      <w:r>
        <w:rPr>
          <w:rFonts w:hint="eastAsia" w:ascii="楷体" w:hAnsi="楷体" w:eastAsia="楷体"/>
          <w:b/>
          <w:bCs/>
          <w:sz w:val="24"/>
        </w:rPr>
        <w:t>1.</w:t>
      </w:r>
      <w:r>
        <w:rPr>
          <w:rFonts w:ascii="楷体" w:hAnsi="楷体" w:eastAsia="楷体"/>
          <w:b/>
          <w:bCs/>
          <w:sz w:val="24"/>
        </w:rPr>
        <w:t xml:space="preserve"> </w:t>
      </w:r>
      <w:r>
        <w:rPr>
          <w:rFonts w:hint="eastAsia" w:ascii="楷体" w:hAnsi="楷体" w:eastAsia="楷体"/>
          <w:b/>
          <w:bCs/>
          <w:sz w:val="24"/>
        </w:rPr>
        <w:t>网页端（后台管理端）技术架构</w:t>
      </w:r>
    </w:p>
    <w:p>
      <w:pPr>
        <w:adjustRightInd w:val="0"/>
        <w:spacing w:before="100" w:beforeAutospacing="1"/>
        <w:jc w:val="center"/>
        <w:rPr>
          <w:rFonts w:ascii="楷体" w:hAnsi="楷体" w:eastAsia="楷体"/>
          <w:sz w:val="24"/>
        </w:rPr>
      </w:pPr>
      <w:bookmarkStart w:id="94" w:name="_Hlk511550693"/>
      <w:r>
        <w:object>
          <v:shape id="_x0000_i1025" o:spt="75" type="#_x0000_t75" style="height:125.45pt;width:414.6pt;" o:ole="t" filled="f" o:preferrelative="t" stroked="f" coordsize="21600,21600">
            <v:path/>
            <v:fill on="f" focussize="0,0"/>
            <v:stroke on="f" joinstyle="miter"/>
            <v:imagedata r:id="rId13" o:title=""/>
            <o:lock v:ext="edit" aspectratio="t"/>
            <w10:wrap type="none"/>
            <w10:anchorlock/>
          </v:shape>
          <o:OLEObject Type="Embed" ProgID="Visio.Drawing.15" ShapeID="_x0000_i1025" DrawAspect="Content" ObjectID="_1468075725" r:id="rId12">
            <o:LockedField>false</o:LockedField>
          </o:OLEObject>
        </w:object>
      </w:r>
      <w:bookmarkEnd w:id="94"/>
    </w:p>
    <w:p>
      <w:pPr>
        <w:adjustRightInd w:val="0"/>
        <w:spacing w:before="156" w:after="156" w:afterLines="50"/>
        <w:jc w:val="center"/>
        <w:rPr>
          <w:rFonts w:ascii="楷体" w:hAnsi="楷体" w:eastAsia="楷体"/>
          <w:szCs w:val="18"/>
        </w:rPr>
      </w:pPr>
      <w:r>
        <w:rPr>
          <w:rFonts w:hint="eastAsia" w:ascii="楷体" w:hAnsi="楷体" w:eastAsia="楷体"/>
          <w:sz w:val="24"/>
        </w:rPr>
        <w:t>图</w:t>
      </w:r>
      <w:r>
        <w:rPr>
          <w:rFonts w:ascii="楷体" w:hAnsi="楷体" w:eastAsia="楷体"/>
          <w:sz w:val="24"/>
        </w:rPr>
        <w:t>2-4 B/S</w:t>
      </w:r>
      <w:r>
        <w:rPr>
          <w:rFonts w:hint="eastAsia" w:ascii="楷体" w:hAnsi="楷体" w:eastAsia="楷体"/>
          <w:sz w:val="24"/>
        </w:rPr>
        <w:t>结构示意图</w:t>
      </w:r>
    </w:p>
    <w:p>
      <w:pPr>
        <w:pStyle w:val="26"/>
        <w:ind w:firstLine="420"/>
        <w:rPr>
          <w:color w:val="000000"/>
          <w:spacing w:val="16"/>
        </w:rPr>
      </w:pPr>
      <w:r>
        <w:rPr>
          <w:rFonts w:hint="eastAsia"/>
          <w:color w:val="000000"/>
          <w:spacing w:val="16"/>
        </w:rPr>
        <w:t>根据总体的设计，Web端采取了B/S架构，如图</w:t>
      </w:r>
      <w:r>
        <w:rPr>
          <w:color w:val="000000"/>
          <w:spacing w:val="16"/>
        </w:rPr>
        <w:t>2</w:t>
      </w:r>
      <w:r>
        <w:rPr>
          <w:rFonts w:hint="eastAsia"/>
          <w:color w:val="000000"/>
          <w:spacing w:val="16"/>
        </w:rPr>
        <w:t>-</w:t>
      </w:r>
      <w:r>
        <w:rPr>
          <w:color w:val="000000"/>
          <w:spacing w:val="16"/>
        </w:rPr>
        <w:t>4</w:t>
      </w:r>
      <w:r>
        <w:rPr>
          <w:rFonts w:hint="eastAsia"/>
          <w:color w:val="000000"/>
          <w:spacing w:val="16"/>
        </w:rPr>
        <w:t>。在浏览器的Web端采用B/S架构。在浏览器的兼容性上则全面考虑目前主流的浏览器（IE、Google Chrome、Mozilla FireFox, Opera等），在视图层的开发上使用传统的HTML+CSS+JS结构。同时考虑到服务端需要为移动端提供REST服务，我方使用Vue.js来复杂处理表现层和业务逻辑层之间的数据交互。同时，Vue.js也负责表现层的动态页面加载和DOM操作和路由等功能。</w:t>
      </w:r>
    </w:p>
    <w:p>
      <w:pPr>
        <w:pStyle w:val="28"/>
        <w:numPr>
          <w:ilvl w:val="0"/>
          <w:numId w:val="17"/>
        </w:numPr>
        <w:adjustRightInd w:val="0"/>
        <w:spacing w:before="156" w:beforeLines="50" w:after="156" w:afterLines="50"/>
        <w:ind w:left="482" w:hanging="482" w:hangingChars="200"/>
        <w:rPr>
          <w:rFonts w:ascii="楷体" w:hAnsi="楷体" w:eastAsia="楷体"/>
          <w:b/>
          <w:sz w:val="24"/>
          <w:szCs w:val="24"/>
        </w:rPr>
      </w:pPr>
      <w:r>
        <w:rPr>
          <w:rFonts w:hint="eastAsia" w:ascii="楷体" w:hAnsi="楷体" w:eastAsia="楷体"/>
          <w:b/>
          <w:sz w:val="24"/>
          <w:szCs w:val="24"/>
        </w:rPr>
        <w:t>表现层</w:t>
      </w:r>
    </w:p>
    <w:p>
      <w:pPr>
        <w:adjustRightInd w:val="0"/>
        <w:spacing w:before="156" w:beforeLines="50" w:after="156" w:afterLines="50"/>
        <w:ind w:firstLine="420"/>
        <w:rPr>
          <w:rFonts w:ascii="楷体" w:hAnsi="楷体" w:eastAsia="楷体"/>
          <w:sz w:val="24"/>
        </w:rPr>
      </w:pPr>
      <w:r>
        <w:rPr>
          <w:rFonts w:hint="eastAsia" w:ascii="楷体" w:hAnsi="楷体" w:eastAsia="楷体"/>
          <w:color w:val="000000"/>
          <w:spacing w:val="16"/>
          <w:sz w:val="24"/>
          <w:szCs w:val="24"/>
        </w:rPr>
        <w:t>第一层，浏览器是表现层，完成用户接口功能。在客户端向URL(Uniform ResourceLocator)指定的Web服务器提出服务器请求，Web服务器用HTTP协议把所需文件资料传给用户，客户端接受并显示在WWW浏览器上。</w:t>
      </w:r>
    </w:p>
    <w:p>
      <w:pPr>
        <w:pStyle w:val="28"/>
        <w:numPr>
          <w:ilvl w:val="0"/>
          <w:numId w:val="17"/>
        </w:numPr>
        <w:adjustRightInd w:val="0"/>
        <w:spacing w:before="156" w:beforeLines="50" w:after="156" w:afterLines="50"/>
        <w:ind w:left="482" w:hanging="482" w:hangingChars="200"/>
        <w:rPr>
          <w:rFonts w:ascii="楷体" w:hAnsi="楷体" w:eastAsia="楷体"/>
          <w:b/>
          <w:sz w:val="24"/>
          <w:szCs w:val="24"/>
        </w:rPr>
      </w:pPr>
      <w:r>
        <w:rPr>
          <w:rFonts w:hint="eastAsia" w:ascii="楷体" w:hAnsi="楷体" w:eastAsia="楷体"/>
          <w:b/>
          <w:sz w:val="24"/>
          <w:szCs w:val="24"/>
        </w:rPr>
        <w:t>业务逻辑层</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第二层，Web服务器是业务逻辑层，完成客户的应用功能。即Web服务器接受客户请求，以Node.js与数据库连接，进行申请处理，而后数据库结果返回Web服务器，再传至客户端。</w:t>
      </w:r>
    </w:p>
    <w:p>
      <w:pPr>
        <w:pStyle w:val="28"/>
        <w:numPr>
          <w:ilvl w:val="0"/>
          <w:numId w:val="17"/>
        </w:numPr>
        <w:adjustRightInd w:val="0"/>
        <w:spacing w:before="156" w:beforeLines="50" w:after="156" w:afterLines="50"/>
        <w:ind w:left="482" w:hanging="482" w:hangingChars="200"/>
        <w:rPr>
          <w:rFonts w:ascii="楷体" w:hAnsi="楷体" w:eastAsia="楷体"/>
          <w:b/>
          <w:sz w:val="24"/>
          <w:szCs w:val="24"/>
        </w:rPr>
      </w:pPr>
      <w:r>
        <w:rPr>
          <w:rFonts w:hint="eastAsia" w:ascii="楷体" w:hAnsi="楷体" w:eastAsia="楷体"/>
          <w:b/>
          <w:sz w:val="24"/>
          <w:szCs w:val="24"/>
        </w:rPr>
        <w:t>数据访问层</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第三层，数据库服务器是数据访问层。数据库服务器应客户请求独立地进行各种处理。Browser/server系统中的Browser作为一种通用的浏览器，一般没有任何应用程序；Browser/server系统中的中间层是B/S结构中相当关键的部分，中间层在Browser/Serve:系统中充当着双重身份:从Browser的角度看，它是 WebServer，而从 DBServe的角度看，它是一个功能丰富的Client。</w:t>
      </w:r>
    </w:p>
    <w:p>
      <w:pPr>
        <w:adjustRightInd w:val="0"/>
        <w:spacing w:before="156" w:beforeLines="50" w:after="156" w:afterLines="50"/>
        <w:ind w:firstLine="420"/>
        <w:rPr>
          <w:rFonts w:ascii="楷体" w:hAnsi="楷体" w:eastAsia="楷体"/>
          <w:sz w:val="24"/>
        </w:rPr>
      </w:pPr>
      <w:r>
        <w:rPr>
          <w:rFonts w:hint="eastAsia" w:ascii="楷体" w:hAnsi="楷体" w:eastAsia="楷体"/>
          <w:sz w:val="24"/>
        </w:rPr>
        <w:t>具体三层</w:t>
      </w:r>
      <w:r>
        <w:rPr>
          <w:rFonts w:ascii="楷体" w:hAnsi="楷体" w:eastAsia="楷体"/>
          <w:sz w:val="24"/>
        </w:rPr>
        <w:t>架构如下</w:t>
      </w:r>
      <w:r>
        <w:rPr>
          <w:rFonts w:hint="eastAsia" w:ascii="楷体" w:hAnsi="楷体" w:eastAsia="楷体"/>
          <w:sz w:val="24"/>
        </w:rPr>
        <w:t>：</w:t>
      </w:r>
    </w:p>
    <w:p>
      <w:pPr>
        <w:adjustRightInd w:val="0"/>
        <w:spacing w:before="100" w:beforeAutospacing="1"/>
        <w:jc w:val="center"/>
      </w:pPr>
      <w:r>
        <w:object>
          <v:shape id="_x0000_i1026" o:spt="75" type="#_x0000_t75" style="height:125.4pt;width:414.8pt;" o:ole="t" filled="f" o:preferrelative="t" stroked="f" coordsize="21600,21600">
            <v:path/>
            <v:fill on="f" focussize="0,0"/>
            <v:stroke on="f" joinstyle="miter"/>
            <v:imagedata r:id="rId15" o:title=""/>
            <o:lock v:ext="edit" aspectratio="t"/>
            <w10:wrap type="none"/>
            <w10:anchorlock/>
          </v:shape>
          <o:OLEObject Type="Embed" ProgID="Visio.Drawing.15" ShapeID="_x0000_i1026" DrawAspect="Content" ObjectID="_1468075726" r:id="rId14">
            <o:LockedField>false</o:LockedField>
          </o:OLEObject>
        </w:object>
      </w:r>
    </w:p>
    <w:p>
      <w:pPr>
        <w:adjustRightInd w:val="0"/>
        <w:spacing w:before="156" w:after="156" w:afterLines="50"/>
        <w:jc w:val="center"/>
        <w:rPr>
          <w:rFonts w:ascii="楷体" w:hAnsi="楷体" w:eastAsia="楷体"/>
          <w:sz w:val="24"/>
        </w:rPr>
      </w:pPr>
      <w:r>
        <w:rPr>
          <w:rFonts w:hint="eastAsia" w:ascii="楷体" w:hAnsi="楷体" w:eastAsia="楷体"/>
          <w:sz w:val="24"/>
        </w:rPr>
        <w:t>图</w:t>
      </w:r>
      <w:r>
        <w:rPr>
          <w:rFonts w:ascii="楷体" w:hAnsi="楷体" w:eastAsia="楷体"/>
          <w:sz w:val="24"/>
        </w:rPr>
        <w:t>2-5 B/S三层架构示意图</w:t>
      </w:r>
    </w:p>
    <w:p>
      <w:pPr>
        <w:adjustRightInd w:val="0"/>
        <w:spacing w:before="156" w:after="156" w:afterLines="50"/>
        <w:rPr>
          <w:rFonts w:ascii="楷体" w:hAnsi="楷体" w:eastAsia="楷体"/>
          <w:sz w:val="24"/>
        </w:rPr>
      </w:pPr>
      <w:r>
        <w:rPr>
          <w:rFonts w:hint="eastAsia" w:ascii="楷体" w:hAnsi="楷体" w:eastAsia="楷体"/>
          <w:sz w:val="24"/>
        </w:rPr>
        <w:t>Web端技术清单详情如</w:t>
      </w:r>
      <w:r>
        <w:rPr>
          <w:rFonts w:ascii="楷体" w:hAnsi="楷体" w:eastAsia="楷体"/>
          <w:sz w:val="24"/>
        </w:rPr>
        <w:t>表2-</w:t>
      </w:r>
      <w:r>
        <w:rPr>
          <w:rFonts w:hint="eastAsia" w:ascii="楷体" w:hAnsi="楷体" w:eastAsia="楷体"/>
          <w:sz w:val="24"/>
        </w:rPr>
        <w:t>2。</w:t>
      </w:r>
    </w:p>
    <w:p>
      <w:pPr>
        <w:spacing w:before="156"/>
        <w:jc w:val="center"/>
        <w:rPr>
          <w:rFonts w:ascii="楷体" w:hAnsi="楷体" w:eastAsia="楷体"/>
          <w:sz w:val="24"/>
          <w:highlight w:val="yellow"/>
        </w:rPr>
      </w:pPr>
      <w:r>
        <w:rPr>
          <w:rFonts w:hint="eastAsia" w:ascii="楷体" w:hAnsi="楷体" w:eastAsia="楷体"/>
          <w:sz w:val="24"/>
        </w:rPr>
        <w:t>表</w:t>
      </w:r>
      <w:r>
        <w:rPr>
          <w:rFonts w:ascii="楷体" w:hAnsi="楷体" w:eastAsia="楷体"/>
          <w:sz w:val="24"/>
        </w:rPr>
        <w:t>2</w:t>
      </w:r>
      <w:r>
        <w:rPr>
          <w:rFonts w:hint="eastAsia" w:ascii="楷体" w:hAnsi="楷体" w:eastAsia="楷体"/>
          <w:sz w:val="24"/>
        </w:rPr>
        <w:t>-2 网页端技术清单修改</w:t>
      </w:r>
    </w:p>
    <w:tbl>
      <w:tblPr>
        <w:tblStyle w:val="15"/>
        <w:tblW w:w="0" w:type="auto"/>
        <w:jc w:val="center"/>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Layout w:type="fixed"/>
        <w:tblCellMar>
          <w:top w:w="0" w:type="dxa"/>
          <w:left w:w="108" w:type="dxa"/>
          <w:bottom w:w="0" w:type="dxa"/>
          <w:right w:w="108" w:type="dxa"/>
        </w:tblCellMar>
      </w:tblPr>
      <w:tblGrid>
        <w:gridCol w:w="3056"/>
        <w:gridCol w:w="5132"/>
      </w:tblGrid>
      <w:tr>
        <w:tblPrEx>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CellMar>
            <w:top w:w="0" w:type="dxa"/>
            <w:left w:w="108" w:type="dxa"/>
            <w:bottom w:w="0" w:type="dxa"/>
            <w:right w:w="108" w:type="dxa"/>
          </w:tblCellMar>
        </w:tblPrEx>
        <w:trPr>
          <w:trHeight w:val="560" w:hRule="atLeast"/>
          <w:jc w:val="center"/>
        </w:trPr>
        <w:tc>
          <w:tcPr>
            <w:tcW w:w="3056" w:type="dxa"/>
            <w:shd w:val="clear" w:color="auto" w:fill="5B9BD5"/>
            <w:vAlign w:val="center"/>
          </w:tcPr>
          <w:p>
            <w:pPr>
              <w:adjustRightInd w:val="0"/>
              <w:jc w:val="center"/>
              <w:rPr>
                <w:rFonts w:ascii="楷体" w:hAnsi="楷体" w:eastAsia="楷体"/>
                <w:color w:val="FFFFFF"/>
                <w:sz w:val="24"/>
              </w:rPr>
            </w:pPr>
            <w:r>
              <w:rPr>
                <w:rFonts w:hint="eastAsia" w:ascii="楷体" w:hAnsi="楷体" w:eastAsia="楷体"/>
                <w:b/>
                <w:bCs/>
                <w:color w:val="FFFFFF"/>
                <w:sz w:val="24"/>
              </w:rPr>
              <w:t>名称</w:t>
            </w:r>
          </w:p>
        </w:tc>
        <w:tc>
          <w:tcPr>
            <w:tcW w:w="5132" w:type="dxa"/>
            <w:shd w:val="clear" w:color="auto" w:fill="5B9BD5"/>
            <w:vAlign w:val="center"/>
          </w:tcPr>
          <w:p>
            <w:pPr>
              <w:pStyle w:val="40"/>
              <w:adjustRightInd w:val="0"/>
              <w:jc w:val="center"/>
              <w:rPr>
                <w:rFonts w:ascii="楷体" w:hAnsi="楷体" w:eastAsia="楷体"/>
                <w:color w:val="FFFFFF"/>
                <w:sz w:val="24"/>
                <w:szCs w:val="24"/>
              </w:rPr>
            </w:pPr>
            <w:r>
              <w:rPr>
                <w:rFonts w:hint="eastAsia" w:ascii="楷体" w:hAnsi="楷体" w:eastAsia="楷体"/>
                <w:b/>
                <w:bCs/>
                <w:color w:val="FFFFFF"/>
                <w:sz w:val="24"/>
                <w:szCs w:val="24"/>
              </w:rPr>
              <w:t>说明</w:t>
            </w:r>
          </w:p>
        </w:tc>
      </w:tr>
      <w:tr>
        <w:tblPrEx>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CellMar>
            <w:top w:w="0" w:type="dxa"/>
            <w:left w:w="108" w:type="dxa"/>
            <w:bottom w:w="0" w:type="dxa"/>
            <w:right w:w="108" w:type="dxa"/>
          </w:tblCellMar>
        </w:tblPrEx>
        <w:trPr>
          <w:jc w:val="center"/>
        </w:trPr>
        <w:tc>
          <w:tcPr>
            <w:tcW w:w="3056" w:type="dxa"/>
            <w:tcBorders>
              <w:top w:val="nil"/>
              <w:left w:val="single" w:color="5B9BD5" w:sz="8" w:space="0"/>
              <w:bottom w:val="nil"/>
            </w:tcBorders>
            <w:vAlign w:val="center"/>
          </w:tcPr>
          <w:p>
            <w:pPr>
              <w:adjustRightInd w:val="0"/>
              <w:spacing w:line="288" w:lineRule="auto"/>
              <w:jc w:val="left"/>
              <w:rPr>
                <w:rFonts w:ascii="楷体" w:hAnsi="楷体" w:eastAsia="楷体"/>
                <w:b/>
                <w:sz w:val="24"/>
              </w:rPr>
            </w:pPr>
            <w:r>
              <w:rPr>
                <w:rFonts w:hint="eastAsia" w:ascii="楷体" w:hAnsi="楷体" w:eastAsia="楷体"/>
                <w:bCs/>
                <w:sz w:val="24"/>
              </w:rPr>
              <w:t>Windows</w:t>
            </w:r>
            <w:r>
              <w:rPr>
                <w:rFonts w:hint="eastAsia"/>
                <w:b/>
                <w:bCs/>
                <w:sz w:val="24"/>
              </w:rPr>
              <w:t xml:space="preserve"> </w:t>
            </w:r>
            <w:r>
              <w:rPr>
                <w:rFonts w:hint="eastAsia" w:ascii="楷体" w:hAnsi="楷体" w:eastAsia="楷体"/>
                <w:bCs/>
                <w:sz w:val="24"/>
              </w:rPr>
              <w:t>OS</w:t>
            </w:r>
          </w:p>
        </w:tc>
        <w:tc>
          <w:tcPr>
            <w:tcW w:w="5132" w:type="dxa"/>
            <w:tcBorders>
              <w:top w:val="nil"/>
              <w:bottom w:val="nil"/>
              <w:right w:val="single" w:color="5B9BD5" w:sz="8" w:space="0"/>
            </w:tcBorders>
            <w:vAlign w:val="center"/>
          </w:tcPr>
          <w:p>
            <w:pPr>
              <w:pStyle w:val="40"/>
              <w:adjustRightInd w:val="0"/>
              <w:spacing w:line="288" w:lineRule="auto"/>
              <w:rPr>
                <w:rFonts w:ascii="楷体" w:hAnsi="楷体" w:eastAsia="楷体"/>
                <w:sz w:val="24"/>
                <w:szCs w:val="24"/>
              </w:rPr>
            </w:pPr>
            <w:r>
              <w:rPr>
                <w:rFonts w:hint="eastAsia" w:ascii="楷体" w:hAnsi="楷体" w:eastAsia="楷体"/>
                <w:sz w:val="24"/>
                <w:szCs w:val="24"/>
              </w:rPr>
              <w:t>服务端主要在Windows OS 上开发</w:t>
            </w:r>
          </w:p>
        </w:tc>
      </w:tr>
      <w:tr>
        <w:tblPrEx>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CellMar>
            <w:top w:w="0" w:type="dxa"/>
            <w:left w:w="108" w:type="dxa"/>
            <w:bottom w:w="0" w:type="dxa"/>
            <w:right w:w="108" w:type="dxa"/>
          </w:tblCellMar>
        </w:tblPrEx>
        <w:trPr>
          <w:jc w:val="center"/>
        </w:trPr>
        <w:tc>
          <w:tcPr>
            <w:tcW w:w="3056" w:type="dxa"/>
            <w:vAlign w:val="center"/>
          </w:tcPr>
          <w:p>
            <w:pPr>
              <w:adjustRightInd w:val="0"/>
              <w:spacing w:line="288" w:lineRule="auto"/>
              <w:jc w:val="left"/>
              <w:rPr>
                <w:rFonts w:ascii="楷体" w:hAnsi="楷体" w:eastAsia="楷体"/>
                <w:b/>
                <w:sz w:val="24"/>
              </w:rPr>
            </w:pPr>
            <w:r>
              <w:rPr>
                <w:rFonts w:hint="eastAsia" w:ascii="楷体" w:hAnsi="楷体" w:eastAsia="楷体"/>
                <w:bCs/>
                <w:sz w:val="24"/>
              </w:rPr>
              <w:t>Windows</w:t>
            </w:r>
          </w:p>
        </w:tc>
        <w:tc>
          <w:tcPr>
            <w:tcW w:w="5132" w:type="dxa"/>
            <w:vAlign w:val="center"/>
          </w:tcPr>
          <w:p>
            <w:pPr>
              <w:pStyle w:val="40"/>
              <w:adjustRightInd w:val="0"/>
              <w:spacing w:line="288" w:lineRule="auto"/>
              <w:rPr>
                <w:rFonts w:ascii="楷体" w:hAnsi="楷体" w:eastAsia="楷体"/>
                <w:sz w:val="24"/>
                <w:szCs w:val="24"/>
              </w:rPr>
            </w:pPr>
            <w:r>
              <w:rPr>
                <w:rFonts w:hint="eastAsia" w:ascii="楷体" w:hAnsi="楷体" w:eastAsia="楷体"/>
                <w:sz w:val="24"/>
                <w:szCs w:val="24"/>
              </w:rPr>
              <w:t>系统主要在Windows环境下运行</w:t>
            </w:r>
          </w:p>
        </w:tc>
      </w:tr>
      <w:tr>
        <w:tblPrEx>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CellMar>
            <w:top w:w="0" w:type="dxa"/>
            <w:left w:w="108" w:type="dxa"/>
            <w:bottom w:w="0" w:type="dxa"/>
            <w:right w:w="108" w:type="dxa"/>
          </w:tblCellMar>
        </w:tblPrEx>
        <w:trPr>
          <w:jc w:val="center"/>
        </w:trPr>
        <w:tc>
          <w:tcPr>
            <w:tcW w:w="3056" w:type="dxa"/>
            <w:tcBorders>
              <w:top w:val="nil"/>
              <w:left w:val="single" w:color="5B9BD5" w:sz="8" w:space="0"/>
              <w:bottom w:val="nil"/>
            </w:tcBorders>
            <w:vAlign w:val="center"/>
          </w:tcPr>
          <w:p>
            <w:pPr>
              <w:adjustRightInd w:val="0"/>
              <w:spacing w:line="288" w:lineRule="auto"/>
              <w:jc w:val="left"/>
              <w:rPr>
                <w:rFonts w:ascii="楷体" w:hAnsi="楷体" w:eastAsia="楷体"/>
                <w:b/>
                <w:sz w:val="24"/>
              </w:rPr>
            </w:pPr>
            <w:r>
              <w:rPr>
                <w:rFonts w:hint="eastAsia" w:ascii="楷体" w:hAnsi="楷体" w:eastAsia="楷体"/>
                <w:bCs/>
                <w:sz w:val="24"/>
              </w:rPr>
              <w:t>V</w:t>
            </w:r>
            <w:r>
              <w:rPr>
                <w:rFonts w:ascii="楷体" w:hAnsi="楷体" w:eastAsia="楷体"/>
                <w:bCs/>
                <w:sz w:val="24"/>
              </w:rPr>
              <w:t>isual Studio Code</w:t>
            </w:r>
          </w:p>
        </w:tc>
        <w:tc>
          <w:tcPr>
            <w:tcW w:w="5132" w:type="dxa"/>
            <w:tcBorders>
              <w:top w:val="nil"/>
              <w:bottom w:val="nil"/>
              <w:right w:val="single" w:color="5B9BD5" w:sz="8" w:space="0"/>
            </w:tcBorders>
            <w:vAlign w:val="center"/>
          </w:tcPr>
          <w:p>
            <w:pPr>
              <w:pStyle w:val="40"/>
              <w:adjustRightInd w:val="0"/>
              <w:spacing w:line="288" w:lineRule="auto"/>
              <w:rPr>
                <w:rFonts w:ascii="楷体" w:hAnsi="楷体" w:eastAsia="楷体"/>
                <w:sz w:val="24"/>
                <w:szCs w:val="24"/>
              </w:rPr>
            </w:pPr>
            <w:r>
              <w:rPr>
                <w:rFonts w:hint="eastAsia" w:ascii="楷体" w:hAnsi="楷体" w:eastAsia="楷体"/>
                <w:sz w:val="24"/>
                <w:szCs w:val="24"/>
              </w:rPr>
              <w:t>Node.js开发环境</w:t>
            </w:r>
          </w:p>
        </w:tc>
      </w:tr>
      <w:tr>
        <w:tblPrEx>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CellMar>
            <w:top w:w="0" w:type="dxa"/>
            <w:left w:w="108" w:type="dxa"/>
            <w:bottom w:w="0" w:type="dxa"/>
            <w:right w:w="108" w:type="dxa"/>
          </w:tblCellMar>
        </w:tblPrEx>
        <w:trPr>
          <w:jc w:val="center"/>
        </w:trPr>
        <w:tc>
          <w:tcPr>
            <w:tcW w:w="3056" w:type="dxa"/>
            <w:vAlign w:val="center"/>
          </w:tcPr>
          <w:p>
            <w:pPr>
              <w:adjustRightInd w:val="0"/>
              <w:spacing w:line="288" w:lineRule="auto"/>
              <w:jc w:val="left"/>
              <w:rPr>
                <w:rFonts w:ascii="楷体" w:hAnsi="楷体" w:eastAsia="楷体"/>
                <w:b/>
                <w:sz w:val="24"/>
              </w:rPr>
            </w:pPr>
            <w:r>
              <w:rPr>
                <w:rFonts w:hint="eastAsia" w:ascii="楷体" w:hAnsi="楷体" w:eastAsia="楷体"/>
                <w:bCs/>
                <w:sz w:val="24"/>
              </w:rPr>
              <w:t>Tomcat</w:t>
            </w:r>
          </w:p>
        </w:tc>
        <w:tc>
          <w:tcPr>
            <w:tcW w:w="5132" w:type="dxa"/>
            <w:vAlign w:val="center"/>
          </w:tcPr>
          <w:p>
            <w:pPr>
              <w:pStyle w:val="40"/>
              <w:adjustRightInd w:val="0"/>
              <w:spacing w:line="288" w:lineRule="auto"/>
              <w:rPr>
                <w:rFonts w:ascii="楷体" w:hAnsi="楷体" w:eastAsia="楷体"/>
                <w:sz w:val="24"/>
                <w:szCs w:val="24"/>
              </w:rPr>
            </w:pPr>
            <w:r>
              <w:rPr>
                <w:rFonts w:hint="eastAsia" w:ascii="楷体" w:hAnsi="楷体" w:eastAsia="楷体"/>
                <w:sz w:val="24"/>
                <w:szCs w:val="24"/>
              </w:rPr>
              <w:t>系统运行的服务器软件容器环境</w:t>
            </w:r>
          </w:p>
        </w:tc>
      </w:tr>
      <w:tr>
        <w:tblPrEx>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CellMar>
            <w:top w:w="0" w:type="dxa"/>
            <w:left w:w="108" w:type="dxa"/>
            <w:bottom w:w="0" w:type="dxa"/>
            <w:right w:w="108" w:type="dxa"/>
          </w:tblCellMar>
        </w:tblPrEx>
        <w:trPr>
          <w:jc w:val="center"/>
        </w:trPr>
        <w:tc>
          <w:tcPr>
            <w:tcW w:w="3056" w:type="dxa"/>
            <w:tcBorders>
              <w:top w:val="nil"/>
              <w:left w:val="single" w:color="5B9BD5" w:sz="8" w:space="0"/>
              <w:bottom w:val="nil"/>
            </w:tcBorders>
            <w:vAlign w:val="center"/>
          </w:tcPr>
          <w:p>
            <w:pPr>
              <w:adjustRightInd w:val="0"/>
              <w:spacing w:line="288" w:lineRule="auto"/>
              <w:jc w:val="left"/>
              <w:rPr>
                <w:rFonts w:ascii="楷体" w:hAnsi="楷体" w:eastAsia="楷体"/>
                <w:b/>
                <w:sz w:val="24"/>
              </w:rPr>
            </w:pPr>
            <w:r>
              <w:rPr>
                <w:rFonts w:hint="eastAsia" w:ascii="楷体" w:hAnsi="楷体" w:eastAsia="楷体"/>
                <w:bCs/>
                <w:sz w:val="24"/>
              </w:rPr>
              <w:t>MySQL</w:t>
            </w:r>
          </w:p>
        </w:tc>
        <w:tc>
          <w:tcPr>
            <w:tcW w:w="5132" w:type="dxa"/>
            <w:tcBorders>
              <w:top w:val="nil"/>
              <w:bottom w:val="nil"/>
              <w:right w:val="single" w:color="5B9BD5" w:sz="8" w:space="0"/>
            </w:tcBorders>
            <w:vAlign w:val="center"/>
          </w:tcPr>
          <w:p>
            <w:pPr>
              <w:pStyle w:val="40"/>
              <w:adjustRightInd w:val="0"/>
              <w:spacing w:line="288" w:lineRule="auto"/>
              <w:rPr>
                <w:rFonts w:ascii="楷体" w:hAnsi="楷体" w:eastAsia="楷体"/>
                <w:sz w:val="24"/>
                <w:szCs w:val="24"/>
              </w:rPr>
            </w:pPr>
            <w:r>
              <w:rPr>
                <w:rFonts w:hint="eastAsia" w:ascii="楷体" w:hAnsi="楷体" w:eastAsia="楷体"/>
                <w:sz w:val="24"/>
                <w:szCs w:val="24"/>
              </w:rPr>
              <w:t>系统的数据库环境</w:t>
            </w:r>
          </w:p>
        </w:tc>
      </w:tr>
      <w:tr>
        <w:tblPrEx>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CellMar>
            <w:top w:w="0" w:type="dxa"/>
            <w:left w:w="108" w:type="dxa"/>
            <w:bottom w:w="0" w:type="dxa"/>
            <w:right w:w="108" w:type="dxa"/>
          </w:tblCellMar>
        </w:tblPrEx>
        <w:trPr>
          <w:jc w:val="center"/>
        </w:trPr>
        <w:tc>
          <w:tcPr>
            <w:tcW w:w="3056" w:type="dxa"/>
            <w:vAlign w:val="center"/>
          </w:tcPr>
          <w:p>
            <w:pPr>
              <w:adjustRightInd w:val="0"/>
              <w:spacing w:line="288" w:lineRule="auto"/>
              <w:jc w:val="left"/>
              <w:rPr>
                <w:rFonts w:ascii="楷体" w:hAnsi="楷体" w:eastAsia="楷体"/>
                <w:b/>
                <w:sz w:val="24"/>
              </w:rPr>
            </w:pPr>
            <w:r>
              <w:rPr>
                <w:rFonts w:hint="eastAsia" w:ascii="楷体" w:hAnsi="楷体" w:eastAsia="楷体"/>
                <w:bCs/>
                <w:sz w:val="24"/>
              </w:rPr>
              <w:t>Apache</w:t>
            </w:r>
          </w:p>
        </w:tc>
        <w:tc>
          <w:tcPr>
            <w:tcW w:w="5132" w:type="dxa"/>
            <w:vAlign w:val="center"/>
          </w:tcPr>
          <w:p>
            <w:pPr>
              <w:pStyle w:val="40"/>
              <w:adjustRightInd w:val="0"/>
              <w:spacing w:line="288" w:lineRule="auto"/>
              <w:rPr>
                <w:rFonts w:ascii="楷体" w:hAnsi="楷体" w:eastAsia="楷体"/>
                <w:sz w:val="24"/>
                <w:szCs w:val="24"/>
              </w:rPr>
            </w:pPr>
            <w:r>
              <w:rPr>
                <w:rFonts w:hint="eastAsia" w:ascii="楷体" w:hAnsi="楷体" w:eastAsia="楷体"/>
                <w:sz w:val="24"/>
                <w:szCs w:val="24"/>
              </w:rPr>
              <w:t>系统运行服务器</w:t>
            </w:r>
          </w:p>
        </w:tc>
      </w:tr>
      <w:tr>
        <w:tblPrEx>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CellMar>
            <w:top w:w="0" w:type="dxa"/>
            <w:left w:w="108" w:type="dxa"/>
            <w:bottom w:w="0" w:type="dxa"/>
            <w:right w:w="108" w:type="dxa"/>
          </w:tblCellMar>
        </w:tblPrEx>
        <w:trPr>
          <w:jc w:val="center"/>
        </w:trPr>
        <w:tc>
          <w:tcPr>
            <w:tcW w:w="3056" w:type="dxa"/>
            <w:tcBorders>
              <w:top w:val="nil"/>
              <w:left w:val="single" w:color="5B9BD5" w:sz="8" w:space="0"/>
              <w:bottom w:val="nil"/>
            </w:tcBorders>
            <w:vAlign w:val="center"/>
          </w:tcPr>
          <w:p>
            <w:pPr>
              <w:adjustRightInd w:val="0"/>
              <w:spacing w:line="288" w:lineRule="auto"/>
              <w:jc w:val="left"/>
              <w:rPr>
                <w:rFonts w:ascii="楷体" w:hAnsi="楷体" w:eastAsia="楷体"/>
                <w:b/>
                <w:sz w:val="24"/>
              </w:rPr>
            </w:pPr>
            <w:r>
              <w:rPr>
                <w:rFonts w:hint="eastAsia" w:ascii="楷体" w:hAnsi="楷体" w:eastAsia="楷体"/>
                <w:bCs/>
                <w:sz w:val="24"/>
              </w:rPr>
              <w:t>Java</w:t>
            </w:r>
          </w:p>
        </w:tc>
        <w:tc>
          <w:tcPr>
            <w:tcW w:w="5132" w:type="dxa"/>
            <w:tcBorders>
              <w:top w:val="nil"/>
              <w:bottom w:val="nil"/>
              <w:right w:val="single" w:color="5B9BD5" w:sz="8" w:space="0"/>
            </w:tcBorders>
            <w:vAlign w:val="center"/>
          </w:tcPr>
          <w:p>
            <w:pPr>
              <w:pStyle w:val="40"/>
              <w:adjustRightInd w:val="0"/>
              <w:spacing w:line="288" w:lineRule="auto"/>
              <w:rPr>
                <w:rFonts w:ascii="楷体" w:hAnsi="楷体" w:eastAsia="楷体"/>
                <w:sz w:val="24"/>
                <w:szCs w:val="24"/>
              </w:rPr>
            </w:pPr>
            <w:r>
              <w:rPr>
                <w:rFonts w:hint="eastAsia" w:ascii="楷体" w:hAnsi="楷体" w:eastAsia="楷体"/>
                <w:sz w:val="24"/>
                <w:szCs w:val="24"/>
              </w:rPr>
              <w:t>面向对象编程语言</w:t>
            </w:r>
          </w:p>
        </w:tc>
      </w:tr>
      <w:tr>
        <w:tblPrEx>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CellMar>
            <w:top w:w="0" w:type="dxa"/>
            <w:left w:w="108" w:type="dxa"/>
            <w:bottom w:w="0" w:type="dxa"/>
            <w:right w:w="108" w:type="dxa"/>
          </w:tblCellMar>
        </w:tblPrEx>
        <w:trPr>
          <w:jc w:val="center"/>
        </w:trPr>
        <w:tc>
          <w:tcPr>
            <w:tcW w:w="3056" w:type="dxa"/>
            <w:vAlign w:val="center"/>
          </w:tcPr>
          <w:p>
            <w:pPr>
              <w:adjustRightInd w:val="0"/>
              <w:spacing w:line="288" w:lineRule="auto"/>
              <w:jc w:val="left"/>
              <w:rPr>
                <w:rFonts w:ascii="楷体" w:hAnsi="楷体" w:eastAsia="楷体"/>
                <w:b/>
                <w:sz w:val="24"/>
              </w:rPr>
            </w:pPr>
            <w:r>
              <w:rPr>
                <w:rFonts w:hint="eastAsia" w:ascii="楷体" w:hAnsi="楷体" w:eastAsia="楷体"/>
                <w:bCs/>
                <w:sz w:val="24"/>
              </w:rPr>
              <w:t>Eclipse</w:t>
            </w:r>
          </w:p>
        </w:tc>
        <w:tc>
          <w:tcPr>
            <w:tcW w:w="5132" w:type="dxa"/>
            <w:vAlign w:val="center"/>
          </w:tcPr>
          <w:p>
            <w:pPr>
              <w:pStyle w:val="40"/>
              <w:adjustRightInd w:val="0"/>
              <w:spacing w:line="288" w:lineRule="auto"/>
              <w:rPr>
                <w:rFonts w:ascii="楷体" w:hAnsi="楷体" w:eastAsia="楷体"/>
                <w:sz w:val="24"/>
                <w:szCs w:val="24"/>
              </w:rPr>
            </w:pPr>
            <w:r>
              <w:rPr>
                <w:rFonts w:hint="eastAsia" w:ascii="楷体" w:hAnsi="楷体" w:eastAsia="楷体"/>
                <w:bCs/>
                <w:sz w:val="24"/>
                <w:szCs w:val="24"/>
              </w:rPr>
              <w:t>Java</w:t>
            </w:r>
            <w:r>
              <w:rPr>
                <w:rFonts w:hint="eastAsia" w:ascii="楷体" w:hAnsi="楷体" w:eastAsia="楷体"/>
                <w:sz w:val="24"/>
                <w:szCs w:val="24"/>
              </w:rPr>
              <w:t>集成开发环境</w:t>
            </w:r>
          </w:p>
        </w:tc>
      </w:tr>
      <w:tr>
        <w:tblPrEx>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CellMar>
            <w:top w:w="0" w:type="dxa"/>
            <w:left w:w="108" w:type="dxa"/>
            <w:bottom w:w="0" w:type="dxa"/>
            <w:right w:w="108" w:type="dxa"/>
          </w:tblCellMar>
        </w:tblPrEx>
        <w:trPr>
          <w:jc w:val="center"/>
        </w:trPr>
        <w:tc>
          <w:tcPr>
            <w:tcW w:w="3056" w:type="dxa"/>
            <w:tcBorders>
              <w:top w:val="nil"/>
              <w:left w:val="single" w:color="5B9BD5" w:sz="8" w:space="0"/>
              <w:bottom w:val="nil"/>
            </w:tcBorders>
            <w:vAlign w:val="center"/>
          </w:tcPr>
          <w:p>
            <w:pPr>
              <w:adjustRightInd w:val="0"/>
              <w:spacing w:line="288" w:lineRule="auto"/>
              <w:jc w:val="left"/>
              <w:rPr>
                <w:rFonts w:ascii="楷体" w:hAnsi="楷体" w:eastAsia="楷体"/>
                <w:b/>
                <w:sz w:val="24"/>
              </w:rPr>
            </w:pPr>
            <w:r>
              <w:rPr>
                <w:rFonts w:ascii="楷体" w:hAnsi="楷体" w:eastAsia="楷体"/>
                <w:bCs/>
                <w:sz w:val="24"/>
              </w:rPr>
              <w:t>java Script</w:t>
            </w:r>
          </w:p>
        </w:tc>
        <w:tc>
          <w:tcPr>
            <w:tcW w:w="5132" w:type="dxa"/>
            <w:tcBorders>
              <w:top w:val="nil"/>
              <w:bottom w:val="nil"/>
              <w:right w:val="single" w:color="5B9BD5" w:sz="8" w:space="0"/>
            </w:tcBorders>
            <w:vAlign w:val="center"/>
          </w:tcPr>
          <w:p>
            <w:pPr>
              <w:pStyle w:val="40"/>
              <w:adjustRightInd w:val="0"/>
              <w:spacing w:line="288" w:lineRule="auto"/>
              <w:rPr>
                <w:rFonts w:ascii="楷体" w:hAnsi="楷体" w:eastAsia="楷体"/>
                <w:sz w:val="24"/>
                <w:szCs w:val="24"/>
              </w:rPr>
            </w:pPr>
            <w:r>
              <w:rPr>
                <w:rFonts w:hint="eastAsia" w:ascii="楷体" w:hAnsi="楷体" w:eastAsia="楷体"/>
                <w:sz w:val="24"/>
                <w:szCs w:val="24"/>
              </w:rPr>
              <w:t>直译式脚本语言，基于原型的面向对象</w:t>
            </w:r>
          </w:p>
        </w:tc>
      </w:tr>
      <w:tr>
        <w:tblPrEx>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CellMar>
            <w:top w:w="0" w:type="dxa"/>
            <w:left w:w="108" w:type="dxa"/>
            <w:bottom w:w="0" w:type="dxa"/>
            <w:right w:w="108" w:type="dxa"/>
          </w:tblCellMar>
        </w:tblPrEx>
        <w:trPr>
          <w:jc w:val="center"/>
        </w:trPr>
        <w:tc>
          <w:tcPr>
            <w:tcW w:w="3056" w:type="dxa"/>
            <w:vAlign w:val="center"/>
          </w:tcPr>
          <w:p>
            <w:pPr>
              <w:adjustRightInd w:val="0"/>
              <w:spacing w:line="288" w:lineRule="auto"/>
              <w:jc w:val="left"/>
              <w:rPr>
                <w:rFonts w:ascii="楷体" w:hAnsi="楷体" w:eastAsia="楷体"/>
                <w:b/>
                <w:sz w:val="24"/>
              </w:rPr>
            </w:pPr>
            <w:r>
              <w:rPr>
                <w:rFonts w:ascii="楷体" w:hAnsi="楷体" w:eastAsia="楷体"/>
                <w:bCs/>
                <w:sz w:val="24"/>
              </w:rPr>
              <w:t>Vue.js</w:t>
            </w:r>
          </w:p>
        </w:tc>
        <w:tc>
          <w:tcPr>
            <w:tcW w:w="5132" w:type="dxa"/>
            <w:vAlign w:val="center"/>
          </w:tcPr>
          <w:p>
            <w:pPr>
              <w:pStyle w:val="40"/>
              <w:adjustRightInd w:val="0"/>
              <w:spacing w:line="288" w:lineRule="auto"/>
              <w:rPr>
                <w:rFonts w:ascii="楷体" w:hAnsi="楷体" w:eastAsia="楷体"/>
                <w:sz w:val="24"/>
                <w:szCs w:val="24"/>
              </w:rPr>
            </w:pPr>
            <w:r>
              <w:rPr>
                <w:rFonts w:hint="eastAsia" w:ascii="楷体" w:hAnsi="楷体" w:eastAsia="楷体"/>
                <w:sz w:val="24"/>
                <w:szCs w:val="24"/>
              </w:rPr>
              <w:t>表现层与业务逻辑层之间的中间件，负责处理表现层于业务逻辑层之间的数据传输以及表现层的动态页面加载。</w:t>
            </w:r>
          </w:p>
        </w:tc>
      </w:tr>
      <w:tr>
        <w:tblPrEx>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CellMar>
            <w:top w:w="0" w:type="dxa"/>
            <w:left w:w="108" w:type="dxa"/>
            <w:bottom w:w="0" w:type="dxa"/>
            <w:right w:w="108" w:type="dxa"/>
          </w:tblCellMar>
        </w:tblPrEx>
        <w:trPr>
          <w:jc w:val="center"/>
        </w:trPr>
        <w:tc>
          <w:tcPr>
            <w:tcW w:w="3056" w:type="dxa"/>
            <w:tcBorders>
              <w:top w:val="single" w:color="5B9BD5" w:sz="8" w:space="0"/>
              <w:left w:val="single" w:color="5B9BD5" w:sz="8" w:space="0"/>
              <w:bottom w:val="single" w:color="5B9BD5" w:sz="8" w:space="0"/>
            </w:tcBorders>
            <w:vAlign w:val="center"/>
          </w:tcPr>
          <w:p>
            <w:pPr>
              <w:adjustRightInd w:val="0"/>
              <w:spacing w:line="288" w:lineRule="auto"/>
              <w:jc w:val="left"/>
              <w:rPr>
                <w:rFonts w:ascii="楷体" w:hAnsi="楷体" w:eastAsia="楷体"/>
                <w:b/>
                <w:bCs/>
                <w:sz w:val="24"/>
              </w:rPr>
            </w:pPr>
            <w:r>
              <w:rPr>
                <w:rFonts w:ascii="楷体" w:hAnsi="楷体" w:eastAsia="楷体"/>
                <w:sz w:val="24"/>
              </w:rPr>
              <w:t>Bootstrap</w:t>
            </w:r>
          </w:p>
        </w:tc>
        <w:tc>
          <w:tcPr>
            <w:tcW w:w="5132" w:type="dxa"/>
            <w:tcBorders>
              <w:top w:val="single" w:color="5B9BD5" w:sz="8" w:space="0"/>
              <w:bottom w:val="single" w:color="5B9BD5" w:sz="8" w:space="0"/>
              <w:right w:val="single" w:color="5B9BD5" w:sz="8" w:space="0"/>
            </w:tcBorders>
            <w:vAlign w:val="center"/>
          </w:tcPr>
          <w:p>
            <w:pPr>
              <w:pStyle w:val="40"/>
              <w:adjustRightInd w:val="0"/>
              <w:spacing w:line="288" w:lineRule="auto"/>
              <w:rPr>
                <w:rFonts w:ascii="楷体" w:hAnsi="楷体" w:eastAsia="楷体"/>
                <w:sz w:val="24"/>
                <w:szCs w:val="24"/>
              </w:rPr>
            </w:pPr>
            <w:r>
              <w:rPr>
                <w:rFonts w:ascii="楷体" w:hAnsi="楷体" w:eastAsia="楷体"/>
                <w:sz w:val="24"/>
                <w:szCs w:val="24"/>
              </w:rPr>
              <w:t>基于 HTML、CSS、JAVASCRIPT的前端框架</w:t>
            </w:r>
          </w:p>
        </w:tc>
      </w:tr>
    </w:tbl>
    <w:p>
      <w:pPr>
        <w:keepNext/>
        <w:keepLines/>
        <w:spacing w:before="156" w:after="156" w:afterLines="50"/>
        <w:outlineLvl w:val="3"/>
        <w:rPr>
          <w:rFonts w:ascii="楷体" w:hAnsi="楷体" w:eastAsia="楷体"/>
          <w:sz w:val="24"/>
        </w:rPr>
      </w:pPr>
      <w:r>
        <w:rPr>
          <w:rFonts w:hint="eastAsia" w:ascii="楷体" w:hAnsi="楷体" w:eastAsia="楷体"/>
          <w:b/>
          <w:bCs/>
          <w:sz w:val="24"/>
        </w:rPr>
        <w:t>2.</w:t>
      </w:r>
      <w:r>
        <w:rPr>
          <w:rFonts w:ascii="楷体" w:hAnsi="楷体" w:eastAsia="楷体"/>
          <w:b/>
          <w:bCs/>
          <w:sz w:val="24"/>
        </w:rPr>
        <w:t xml:space="preserve"> </w:t>
      </w:r>
      <w:r>
        <w:rPr>
          <w:rFonts w:hint="eastAsia" w:ascii="楷体" w:hAnsi="楷体" w:eastAsia="楷体"/>
          <w:b/>
          <w:bCs/>
          <w:sz w:val="24"/>
        </w:rPr>
        <w:t>移动客户端技术架构</w:t>
      </w:r>
    </w:p>
    <w:p>
      <w:pPr>
        <w:adjustRightInd w:val="0"/>
        <w:spacing w:before="156" w:after="156" w:afterLines="50"/>
        <w:rPr>
          <w:rFonts w:ascii="楷体" w:hAnsi="楷体" w:eastAsia="楷体"/>
          <w:sz w:val="24"/>
        </w:rPr>
      </w:pPr>
      <w:r>
        <w:drawing>
          <wp:anchor distT="0" distB="0" distL="114300" distR="114300" simplePos="0" relativeHeight="251666432" behindDoc="0" locked="0" layoutInCell="1" allowOverlap="1">
            <wp:simplePos x="0" y="0"/>
            <wp:positionH relativeFrom="column">
              <wp:posOffset>236220</wp:posOffset>
            </wp:positionH>
            <wp:positionV relativeFrom="paragraph">
              <wp:posOffset>64770</wp:posOffset>
            </wp:positionV>
            <wp:extent cx="4801235" cy="284226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01235" cy="2842260"/>
                    </a:xfrm>
                    <a:prstGeom prst="rect">
                      <a:avLst/>
                    </a:prstGeom>
                    <a:noFill/>
                    <a:ln>
                      <a:noFill/>
                    </a:ln>
                    <a:effectLst/>
                  </pic:spPr>
                </pic:pic>
              </a:graphicData>
            </a:graphic>
          </wp:anchor>
        </w:drawing>
      </w:r>
    </w:p>
    <w:p>
      <w:pPr>
        <w:adjustRightInd w:val="0"/>
        <w:spacing w:before="156" w:after="156" w:afterLines="50"/>
        <w:jc w:val="center"/>
        <w:rPr>
          <w:rFonts w:ascii="楷体" w:hAnsi="楷体" w:eastAsia="楷体"/>
          <w:sz w:val="24"/>
        </w:rPr>
      </w:pPr>
      <w:r>
        <w:rPr>
          <w:rFonts w:hint="eastAsia" w:ascii="楷体" w:hAnsi="楷体" w:eastAsia="楷体"/>
          <w:sz w:val="24"/>
        </w:rPr>
        <w:t>图</w:t>
      </w:r>
      <w:r>
        <w:rPr>
          <w:rFonts w:ascii="楷体" w:hAnsi="楷体" w:eastAsia="楷体"/>
          <w:sz w:val="24"/>
        </w:rPr>
        <w:t>2</w:t>
      </w:r>
      <w:r>
        <w:rPr>
          <w:rFonts w:hint="eastAsia" w:ascii="楷体" w:hAnsi="楷体" w:eastAsia="楷体"/>
          <w:sz w:val="24"/>
        </w:rPr>
        <w:t>-</w:t>
      </w:r>
      <w:r>
        <w:rPr>
          <w:rFonts w:ascii="楷体" w:hAnsi="楷体" w:eastAsia="楷体"/>
          <w:sz w:val="24"/>
        </w:rPr>
        <w:t>6</w:t>
      </w:r>
      <w:r>
        <w:rPr>
          <w:rFonts w:hint="eastAsia" w:ascii="楷体" w:hAnsi="楷体" w:eastAsia="楷体"/>
          <w:sz w:val="24"/>
        </w:rPr>
        <w:t>移动客户端技术架构图</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如</w:t>
      </w:r>
      <w:r>
        <w:rPr>
          <w:rFonts w:ascii="楷体" w:hAnsi="楷体" w:eastAsia="楷体"/>
          <w:color w:val="000000"/>
          <w:spacing w:val="16"/>
          <w:sz w:val="24"/>
          <w:szCs w:val="24"/>
        </w:rPr>
        <w:t>图2-6</w:t>
      </w:r>
      <w:r>
        <w:rPr>
          <w:rFonts w:hint="eastAsia" w:ascii="楷体" w:hAnsi="楷体" w:eastAsia="楷体"/>
          <w:color w:val="000000"/>
          <w:spacing w:val="16"/>
          <w:sz w:val="24"/>
          <w:szCs w:val="24"/>
        </w:rPr>
        <w:t>，移动端采用混合式App开发模式，将整个应用划分为Web层，中间层，原生应用层三个部分：</w:t>
      </w:r>
    </w:p>
    <w:p>
      <w:pPr>
        <w:pStyle w:val="28"/>
        <w:numPr>
          <w:ilvl w:val="0"/>
          <w:numId w:val="17"/>
        </w:numPr>
        <w:adjustRightInd w:val="0"/>
        <w:spacing w:before="156" w:beforeLines="50" w:after="156" w:afterLines="50"/>
        <w:ind w:left="482" w:hanging="482" w:hangingChars="200"/>
        <w:rPr>
          <w:rFonts w:ascii="楷体" w:hAnsi="楷体" w:eastAsia="楷体"/>
          <w:b/>
          <w:sz w:val="24"/>
          <w:szCs w:val="24"/>
        </w:rPr>
      </w:pPr>
      <w:r>
        <w:rPr>
          <w:rFonts w:ascii="楷体" w:hAnsi="楷体" w:eastAsia="楷体"/>
          <w:b/>
          <w:sz w:val="24"/>
          <w:szCs w:val="24"/>
        </w:rPr>
        <w:t>W</w:t>
      </w:r>
      <w:r>
        <w:rPr>
          <w:rFonts w:hint="eastAsia" w:ascii="楷体" w:hAnsi="楷体" w:eastAsia="楷体"/>
          <w:b/>
          <w:sz w:val="24"/>
          <w:szCs w:val="24"/>
        </w:rPr>
        <w:t>eb层</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Web主要包含视图界面，层采用Ionic框架，Ionic 是目前最有潜力的一款HTML5 手机应用开发框架。通过SASS 构建应用程序，它提供了很多UI 组件来帮助开发者开发强大的应用。它使用</w:t>
      </w:r>
      <w:r>
        <w:rPr>
          <w:rFonts w:ascii="楷体" w:hAnsi="楷体" w:eastAsia="楷体"/>
          <w:color w:val="000000"/>
          <w:spacing w:val="16"/>
          <w:sz w:val="24"/>
          <w:szCs w:val="24"/>
        </w:rPr>
        <w:t xml:space="preserve">JavaScript MVVM </w:t>
      </w:r>
      <w:r>
        <w:rPr>
          <w:rFonts w:hint="eastAsia" w:ascii="楷体" w:hAnsi="楷体" w:eastAsia="楷体"/>
          <w:color w:val="000000"/>
          <w:spacing w:val="16"/>
          <w:sz w:val="24"/>
          <w:szCs w:val="24"/>
        </w:rPr>
        <w:t>框架和</w:t>
      </w:r>
      <w:r>
        <w:rPr>
          <w:rFonts w:ascii="楷体" w:hAnsi="楷体" w:eastAsia="楷体"/>
          <w:color w:val="000000"/>
          <w:spacing w:val="16"/>
          <w:sz w:val="24"/>
          <w:szCs w:val="24"/>
        </w:rPr>
        <w:t>Angu</w:t>
      </w:r>
      <w:r>
        <w:rPr>
          <w:rFonts w:hint="eastAsia" w:ascii="楷体" w:hAnsi="楷体" w:eastAsia="楷体"/>
          <w:color w:val="000000"/>
          <w:spacing w:val="16"/>
          <w:sz w:val="24"/>
          <w:szCs w:val="24"/>
        </w:rPr>
        <w:t>larJS 来增强应用。提供数据的双向绑定。Ionic是一个专注于用WEB开发技术，基于HTML5+CSS提供了丰富的CSS库，包括导航栏，页脚，按钮，列表，菜单，toggle，tab切换和网格布局等，Ionic还提供了丰富的颜色样式和icon库，并且适配了Android和IOS等其他一些主流手机平台。Ionic既是一个CSS框架也是一个</w:t>
      </w:r>
      <w:r>
        <w:rPr>
          <w:rFonts w:ascii="楷体" w:hAnsi="楷体" w:eastAsia="楷体"/>
          <w:color w:val="000000"/>
          <w:spacing w:val="16"/>
          <w:sz w:val="24"/>
          <w:szCs w:val="24"/>
        </w:rPr>
        <w:t>JavaScript</w:t>
      </w:r>
      <w:r>
        <w:rPr>
          <w:rFonts w:hint="eastAsia" w:ascii="楷体" w:hAnsi="楷体" w:eastAsia="楷体"/>
          <w:color w:val="000000"/>
          <w:spacing w:val="16"/>
          <w:sz w:val="24"/>
          <w:szCs w:val="24"/>
        </w:rPr>
        <w:t xml:space="preserve"> UI 库。许多组件需要</w:t>
      </w:r>
      <w:r>
        <w:rPr>
          <w:rFonts w:ascii="楷体" w:hAnsi="楷体" w:eastAsia="楷体"/>
          <w:color w:val="000000"/>
          <w:spacing w:val="16"/>
          <w:sz w:val="24"/>
          <w:szCs w:val="24"/>
        </w:rPr>
        <w:t>JavaScript</w:t>
      </w:r>
      <w:r>
        <w:rPr>
          <w:rFonts w:hint="eastAsia" w:ascii="楷体" w:hAnsi="楷体" w:eastAsia="楷体"/>
          <w:color w:val="000000"/>
          <w:spacing w:val="16"/>
          <w:sz w:val="24"/>
          <w:szCs w:val="24"/>
        </w:rPr>
        <w:t xml:space="preserve"> 才能产生神奇的效果，</w:t>
      </w:r>
      <w:r>
        <w:rPr>
          <w:rFonts w:ascii="楷体" w:hAnsi="楷体" w:eastAsia="楷体"/>
          <w:color w:val="000000"/>
          <w:spacing w:val="16"/>
          <w:sz w:val="24"/>
          <w:szCs w:val="24"/>
        </w:rPr>
        <w:t xml:space="preserve">Ionic </w:t>
      </w:r>
      <w:r>
        <w:rPr>
          <w:rFonts w:hint="eastAsia" w:ascii="楷体" w:hAnsi="楷体" w:eastAsia="楷体"/>
          <w:color w:val="000000"/>
          <w:spacing w:val="16"/>
          <w:sz w:val="24"/>
          <w:szCs w:val="24"/>
        </w:rPr>
        <w:t>提供了例如</w:t>
      </w:r>
      <w:r>
        <w:rPr>
          <w:rFonts w:ascii="楷体" w:hAnsi="楷体" w:eastAsia="楷体"/>
          <w:color w:val="000000"/>
          <w:spacing w:val="16"/>
          <w:sz w:val="24"/>
          <w:szCs w:val="24"/>
        </w:rPr>
        <w:t>Slide Box</w:t>
      </w:r>
      <w:r>
        <w:rPr>
          <w:rFonts w:hint="eastAsia" w:ascii="楷体" w:hAnsi="楷体" w:eastAsia="楷体"/>
          <w:color w:val="000000"/>
          <w:spacing w:val="16"/>
          <w:sz w:val="24"/>
          <w:szCs w:val="24"/>
        </w:rPr>
        <w:t>（滑动框）、</w:t>
      </w:r>
      <w:r>
        <w:rPr>
          <w:rFonts w:ascii="楷体" w:hAnsi="楷体" w:eastAsia="楷体"/>
          <w:color w:val="000000"/>
          <w:spacing w:val="16"/>
          <w:sz w:val="24"/>
          <w:szCs w:val="24"/>
        </w:rPr>
        <w:t>Modal</w:t>
      </w:r>
      <w:r>
        <w:rPr>
          <w:rFonts w:hint="eastAsia" w:ascii="楷体" w:hAnsi="楷体" w:eastAsia="楷体"/>
          <w:color w:val="000000"/>
          <w:spacing w:val="16"/>
          <w:sz w:val="24"/>
          <w:szCs w:val="24"/>
        </w:rPr>
        <w:t>（模型）、</w:t>
      </w:r>
      <w:r>
        <w:rPr>
          <w:rFonts w:ascii="楷体" w:hAnsi="楷体" w:eastAsia="楷体"/>
          <w:color w:val="000000"/>
          <w:spacing w:val="16"/>
          <w:sz w:val="24"/>
          <w:szCs w:val="24"/>
        </w:rPr>
        <w:t>Action Sheet</w:t>
      </w:r>
      <w:r>
        <w:rPr>
          <w:rFonts w:hint="eastAsia" w:ascii="楷体" w:hAnsi="楷体" w:eastAsia="楷体"/>
          <w:color w:val="000000"/>
          <w:spacing w:val="16"/>
          <w:sz w:val="24"/>
          <w:szCs w:val="24"/>
        </w:rPr>
        <w:t>（操作表）、</w:t>
      </w:r>
      <w:r>
        <w:rPr>
          <w:rFonts w:ascii="楷体" w:hAnsi="楷体" w:eastAsia="楷体"/>
          <w:color w:val="000000"/>
          <w:spacing w:val="16"/>
          <w:sz w:val="24"/>
          <w:szCs w:val="24"/>
        </w:rPr>
        <w:t>Popup</w:t>
      </w:r>
      <w:r>
        <w:rPr>
          <w:rFonts w:hint="eastAsia" w:ascii="楷体" w:hAnsi="楷体" w:eastAsia="楷体"/>
          <w:color w:val="000000"/>
          <w:spacing w:val="16"/>
          <w:sz w:val="24"/>
          <w:szCs w:val="24"/>
        </w:rPr>
        <w:t>（弹出窗口）、</w:t>
      </w:r>
      <w:r>
        <w:rPr>
          <w:rFonts w:ascii="楷体" w:hAnsi="楷体" w:eastAsia="楷体"/>
          <w:color w:val="000000"/>
          <w:spacing w:val="16"/>
          <w:sz w:val="24"/>
          <w:szCs w:val="24"/>
        </w:rPr>
        <w:t>Loading</w:t>
      </w:r>
      <w:r>
        <w:rPr>
          <w:rFonts w:hint="eastAsia" w:ascii="楷体" w:hAnsi="楷体" w:eastAsia="楷体"/>
          <w:color w:val="000000"/>
          <w:spacing w:val="16"/>
          <w:sz w:val="24"/>
          <w:szCs w:val="24"/>
        </w:rPr>
        <w:t>（加载）、</w:t>
      </w:r>
      <w:r>
        <w:rPr>
          <w:rFonts w:ascii="楷体" w:hAnsi="楷体" w:eastAsia="楷体"/>
          <w:color w:val="000000"/>
          <w:spacing w:val="16"/>
          <w:sz w:val="24"/>
          <w:szCs w:val="24"/>
        </w:rPr>
        <w:t>Platform</w:t>
      </w:r>
      <w:r>
        <w:rPr>
          <w:rFonts w:hint="eastAsia" w:ascii="楷体" w:hAnsi="楷体" w:eastAsia="楷体"/>
          <w:color w:val="000000"/>
          <w:spacing w:val="16"/>
          <w:sz w:val="24"/>
          <w:szCs w:val="24"/>
        </w:rPr>
        <w:t>（平台）、</w:t>
      </w:r>
      <w:r>
        <w:rPr>
          <w:rFonts w:ascii="楷体" w:hAnsi="楷体" w:eastAsia="楷体"/>
          <w:color w:val="000000"/>
          <w:spacing w:val="16"/>
          <w:sz w:val="24"/>
          <w:szCs w:val="24"/>
        </w:rPr>
        <w:t>Gesture</w:t>
      </w:r>
      <w:r>
        <w:rPr>
          <w:rFonts w:hint="eastAsia" w:ascii="楷体" w:hAnsi="楷体" w:eastAsia="楷体"/>
          <w:color w:val="000000"/>
          <w:spacing w:val="16"/>
          <w:sz w:val="24"/>
          <w:szCs w:val="24"/>
        </w:rPr>
        <w:t>（手势）、</w:t>
      </w:r>
      <w:r>
        <w:rPr>
          <w:rFonts w:ascii="楷体" w:hAnsi="楷体" w:eastAsia="楷体"/>
          <w:color w:val="000000"/>
          <w:spacing w:val="16"/>
          <w:sz w:val="24"/>
          <w:szCs w:val="24"/>
        </w:rPr>
        <w:t>Backdrop</w:t>
      </w:r>
      <w:r>
        <w:rPr>
          <w:rFonts w:hint="eastAsia" w:ascii="楷体" w:hAnsi="楷体" w:eastAsia="楷体"/>
          <w:color w:val="000000"/>
          <w:spacing w:val="16"/>
          <w:sz w:val="24"/>
          <w:szCs w:val="24"/>
        </w:rPr>
        <w:t>（背景）、</w:t>
      </w:r>
      <w:r>
        <w:rPr>
          <w:rFonts w:ascii="楷体" w:hAnsi="楷体" w:eastAsia="楷体"/>
          <w:color w:val="000000"/>
          <w:spacing w:val="16"/>
          <w:sz w:val="24"/>
          <w:szCs w:val="24"/>
        </w:rPr>
        <w:t>Utility</w:t>
      </w:r>
      <w:r>
        <w:rPr>
          <w:rFonts w:hint="eastAsia" w:ascii="楷体" w:hAnsi="楷体" w:eastAsia="楷体"/>
          <w:color w:val="000000"/>
          <w:spacing w:val="16"/>
          <w:sz w:val="24"/>
          <w:szCs w:val="24"/>
        </w:rPr>
        <w:t>（工具）、</w:t>
      </w:r>
      <w:r>
        <w:rPr>
          <w:rFonts w:ascii="楷体" w:hAnsi="楷体" w:eastAsia="楷体"/>
          <w:color w:val="000000"/>
          <w:spacing w:val="16"/>
          <w:sz w:val="24"/>
          <w:szCs w:val="24"/>
        </w:rPr>
        <w:t>Keyboard</w:t>
      </w:r>
      <w:r>
        <w:rPr>
          <w:rFonts w:hint="eastAsia" w:ascii="楷体" w:hAnsi="楷体" w:eastAsia="楷体"/>
          <w:color w:val="000000"/>
          <w:spacing w:val="16"/>
          <w:sz w:val="24"/>
          <w:szCs w:val="24"/>
        </w:rPr>
        <w:t>（键盘）的</w:t>
      </w:r>
      <w:r>
        <w:rPr>
          <w:rFonts w:ascii="楷体" w:hAnsi="楷体" w:eastAsia="楷体"/>
          <w:color w:val="000000"/>
          <w:spacing w:val="16"/>
          <w:sz w:val="24"/>
          <w:szCs w:val="24"/>
        </w:rPr>
        <w:t>UI</w:t>
      </w:r>
      <w:r>
        <w:rPr>
          <w:rFonts w:hint="eastAsia" w:ascii="楷体" w:hAnsi="楷体" w:eastAsia="楷体"/>
          <w:color w:val="000000"/>
          <w:spacing w:val="16"/>
          <w:sz w:val="24"/>
          <w:szCs w:val="24"/>
        </w:rPr>
        <w:t>组件</w:t>
      </w:r>
      <w:r>
        <w:rPr>
          <w:rFonts w:ascii="楷体" w:hAnsi="楷体" w:eastAsia="楷体"/>
          <w:color w:val="000000"/>
          <w:spacing w:val="16"/>
          <w:sz w:val="24"/>
          <w:szCs w:val="24"/>
        </w:rPr>
        <w:t>。</w:t>
      </w:r>
    </w:p>
    <w:p>
      <w:pPr>
        <w:pStyle w:val="28"/>
        <w:numPr>
          <w:ilvl w:val="0"/>
          <w:numId w:val="17"/>
        </w:numPr>
        <w:adjustRightInd w:val="0"/>
        <w:spacing w:before="156" w:beforeLines="50" w:after="156" w:afterLines="50"/>
        <w:ind w:left="482" w:hanging="482" w:hangingChars="200"/>
        <w:rPr>
          <w:rFonts w:ascii="楷体" w:hAnsi="楷体" w:eastAsia="楷体"/>
          <w:b/>
          <w:sz w:val="24"/>
          <w:szCs w:val="24"/>
        </w:rPr>
      </w:pPr>
      <w:r>
        <w:rPr>
          <w:rFonts w:hint="eastAsia" w:ascii="楷体" w:hAnsi="楷体" w:eastAsia="楷体"/>
          <w:b/>
          <w:sz w:val="24"/>
          <w:szCs w:val="24"/>
        </w:rPr>
        <w:t>中间层</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中间层主要有两个功能第一将web层的代码编译打包到各个手机平台，不同平台需要安装不同的环境（如IOS需要</w:t>
      </w:r>
      <w:r>
        <w:rPr>
          <w:rFonts w:ascii="楷体" w:hAnsi="楷体" w:eastAsia="楷体"/>
          <w:color w:val="000000"/>
          <w:spacing w:val="16"/>
          <w:sz w:val="24"/>
          <w:szCs w:val="24"/>
        </w:rPr>
        <w:t>Apple SDK</w:t>
      </w:r>
      <w:r>
        <w:rPr>
          <w:rFonts w:hint="eastAsia" w:ascii="楷体" w:hAnsi="楷体" w:eastAsia="楷体"/>
          <w:color w:val="000000"/>
          <w:spacing w:val="16"/>
          <w:sz w:val="24"/>
          <w:szCs w:val="24"/>
        </w:rPr>
        <w:t>等），第二提供web层和Native层之间的交互，采用</w:t>
      </w:r>
      <w:r>
        <w:rPr>
          <w:rFonts w:ascii="楷体" w:hAnsi="楷体" w:eastAsia="楷体"/>
          <w:color w:val="000000"/>
          <w:spacing w:val="16"/>
          <w:sz w:val="24"/>
          <w:szCs w:val="24"/>
        </w:rPr>
        <w:t>Cordova</w:t>
      </w:r>
      <w:r>
        <w:rPr>
          <w:rFonts w:hint="eastAsia" w:ascii="楷体" w:hAnsi="楷体" w:eastAsia="楷体"/>
          <w:color w:val="000000"/>
          <w:spacing w:val="16"/>
          <w:sz w:val="24"/>
          <w:szCs w:val="24"/>
        </w:rPr>
        <w:t>这一中间件，</w:t>
      </w:r>
      <w:r>
        <w:rPr>
          <w:rFonts w:ascii="楷体" w:hAnsi="楷体" w:eastAsia="楷体"/>
          <w:color w:val="000000"/>
          <w:spacing w:val="16"/>
          <w:sz w:val="24"/>
          <w:szCs w:val="24"/>
        </w:rPr>
        <w:t>Cordova</w:t>
      </w:r>
      <w:r>
        <w:rPr>
          <w:rFonts w:hint="eastAsia" w:ascii="楷体" w:hAnsi="楷体" w:eastAsia="楷体"/>
          <w:color w:val="000000"/>
          <w:spacing w:val="16"/>
          <w:sz w:val="24"/>
          <w:szCs w:val="24"/>
        </w:rPr>
        <w:t>架构拥有强大的跨平台访问设备能力，提供了JS接口，让开发者能够使用js代码，轻松地访问手机本地API，Cordova工作原理也并不神秘，手机平台共同点是都有内置的</w:t>
      </w:r>
      <w:r>
        <w:rPr>
          <w:rFonts w:ascii="楷体" w:hAnsi="楷体" w:eastAsia="楷体"/>
          <w:color w:val="000000"/>
          <w:spacing w:val="16"/>
          <w:sz w:val="24"/>
          <w:szCs w:val="24"/>
        </w:rPr>
        <w:t>WebView</w:t>
      </w:r>
      <w:r>
        <w:rPr>
          <w:rFonts w:hint="eastAsia" w:ascii="楷体" w:hAnsi="楷体" w:eastAsia="楷体"/>
          <w:color w:val="000000"/>
          <w:spacing w:val="16"/>
          <w:sz w:val="24"/>
          <w:szCs w:val="24"/>
        </w:rPr>
        <w:t>组件，其具备两个特性：</w:t>
      </w:r>
      <w:r>
        <w:rPr>
          <w:rFonts w:ascii="楷体" w:hAnsi="楷体" w:eastAsia="楷体"/>
          <w:color w:val="000000"/>
          <w:spacing w:val="16"/>
          <w:sz w:val="24"/>
          <w:szCs w:val="24"/>
        </w:rPr>
        <w:t>WebView</w:t>
      </w:r>
      <w:r>
        <w:rPr>
          <w:rFonts w:hint="eastAsia" w:ascii="楷体" w:hAnsi="楷体" w:eastAsia="楷体"/>
          <w:color w:val="000000"/>
          <w:spacing w:val="16"/>
          <w:sz w:val="24"/>
          <w:szCs w:val="24"/>
        </w:rPr>
        <w:t>组件实质是移动设备的内置浏览器，</w:t>
      </w:r>
      <w:r>
        <w:rPr>
          <w:rFonts w:ascii="楷体" w:hAnsi="楷体" w:eastAsia="楷体"/>
          <w:color w:val="000000"/>
          <w:spacing w:val="16"/>
          <w:sz w:val="24"/>
          <w:szCs w:val="24"/>
        </w:rPr>
        <w:t>WebView</w:t>
      </w:r>
      <w:r>
        <w:rPr>
          <w:rFonts w:hint="eastAsia" w:ascii="楷体" w:hAnsi="楷体" w:eastAsia="楷体"/>
          <w:color w:val="000000"/>
          <w:spacing w:val="16"/>
          <w:sz w:val="24"/>
          <w:szCs w:val="24"/>
        </w:rPr>
        <w:t>这个内置浏览器特性是</w:t>
      </w:r>
      <w:r>
        <w:rPr>
          <w:rFonts w:ascii="楷体" w:hAnsi="楷体" w:eastAsia="楷体"/>
          <w:color w:val="000000"/>
          <w:spacing w:val="16"/>
          <w:sz w:val="24"/>
          <w:szCs w:val="24"/>
        </w:rPr>
        <w:t>Web</w:t>
      </w:r>
      <w:r>
        <w:rPr>
          <w:rFonts w:hint="eastAsia" w:ascii="楷体" w:hAnsi="楷体" w:eastAsia="楷体"/>
          <w:color w:val="000000"/>
          <w:spacing w:val="16"/>
          <w:sz w:val="24"/>
          <w:szCs w:val="24"/>
        </w:rPr>
        <w:t>能被打包成本地客户端的基础，可方便的用</w:t>
      </w:r>
      <w:r>
        <w:rPr>
          <w:rFonts w:ascii="楷体" w:hAnsi="楷体" w:eastAsia="楷体"/>
          <w:color w:val="000000"/>
          <w:spacing w:val="16"/>
          <w:sz w:val="24"/>
          <w:szCs w:val="24"/>
        </w:rPr>
        <w:t>HTML5</w:t>
      </w:r>
      <w:r>
        <w:rPr>
          <w:rFonts w:hint="eastAsia" w:ascii="楷体" w:hAnsi="楷体" w:eastAsia="楷体"/>
          <w:color w:val="000000"/>
          <w:spacing w:val="16"/>
          <w:sz w:val="24"/>
          <w:szCs w:val="24"/>
        </w:rPr>
        <w:t>、</w:t>
      </w:r>
      <w:r>
        <w:rPr>
          <w:rFonts w:ascii="楷体" w:hAnsi="楷体" w:eastAsia="楷体"/>
          <w:color w:val="000000"/>
          <w:spacing w:val="16"/>
          <w:sz w:val="24"/>
          <w:szCs w:val="24"/>
        </w:rPr>
        <w:t>CSS3</w:t>
      </w:r>
      <w:r>
        <w:rPr>
          <w:rFonts w:hint="eastAsia" w:ascii="楷体" w:hAnsi="楷体" w:eastAsia="楷体"/>
          <w:color w:val="000000"/>
          <w:spacing w:val="16"/>
          <w:sz w:val="24"/>
          <w:szCs w:val="24"/>
        </w:rPr>
        <w:t>页面布局，这是移动</w:t>
      </w:r>
      <w:r>
        <w:rPr>
          <w:rFonts w:ascii="楷体" w:hAnsi="楷体" w:eastAsia="楷体"/>
          <w:color w:val="000000"/>
          <w:spacing w:val="16"/>
          <w:sz w:val="24"/>
          <w:szCs w:val="24"/>
        </w:rPr>
        <w:t>Web</w:t>
      </w:r>
      <w:r>
        <w:rPr>
          <w:rFonts w:hint="eastAsia" w:ascii="楷体" w:hAnsi="楷体" w:eastAsia="楷体"/>
          <w:color w:val="000000"/>
          <w:spacing w:val="16"/>
          <w:sz w:val="24"/>
          <w:szCs w:val="24"/>
        </w:rPr>
        <w:t>技术的优势相对于原生开发；</w:t>
      </w:r>
      <w:r>
        <w:rPr>
          <w:rFonts w:ascii="楷体" w:hAnsi="楷体" w:eastAsia="楷体"/>
          <w:color w:val="000000"/>
          <w:spacing w:val="16"/>
          <w:sz w:val="24"/>
          <w:szCs w:val="24"/>
        </w:rPr>
        <w:t>WebView</w:t>
      </w:r>
      <w:r>
        <w:rPr>
          <w:rFonts w:hint="eastAsia" w:ascii="楷体" w:hAnsi="楷体" w:eastAsia="楷体"/>
          <w:color w:val="000000"/>
          <w:spacing w:val="16"/>
          <w:sz w:val="24"/>
          <w:szCs w:val="24"/>
        </w:rPr>
        <w:t>提供</w:t>
      </w:r>
      <w:r>
        <w:rPr>
          <w:rFonts w:ascii="楷体" w:hAnsi="楷体" w:eastAsia="楷体"/>
          <w:color w:val="000000"/>
          <w:spacing w:val="16"/>
          <w:sz w:val="24"/>
          <w:szCs w:val="24"/>
        </w:rPr>
        <w:t>Web</w:t>
      </w:r>
      <w:r>
        <w:rPr>
          <w:rFonts w:hint="eastAsia" w:ascii="楷体" w:hAnsi="楷体" w:eastAsia="楷体"/>
          <w:color w:val="000000"/>
          <w:spacing w:val="16"/>
          <w:sz w:val="24"/>
          <w:szCs w:val="24"/>
        </w:rPr>
        <w:t>和设备本地</w:t>
      </w:r>
      <w:r>
        <w:rPr>
          <w:rFonts w:ascii="楷体" w:hAnsi="楷体" w:eastAsia="楷体"/>
          <w:color w:val="000000"/>
          <w:spacing w:val="16"/>
          <w:sz w:val="24"/>
          <w:szCs w:val="24"/>
        </w:rPr>
        <w:t>API</w:t>
      </w:r>
      <w:r>
        <w:rPr>
          <w:rFonts w:hint="eastAsia" w:ascii="楷体" w:hAnsi="楷体" w:eastAsia="楷体"/>
          <w:color w:val="000000"/>
          <w:spacing w:val="16"/>
          <w:sz w:val="24"/>
          <w:szCs w:val="24"/>
        </w:rPr>
        <w:t>双向通信的能力。</w:t>
      </w:r>
      <w:r>
        <w:rPr>
          <w:rFonts w:ascii="楷体" w:hAnsi="楷体" w:eastAsia="楷体"/>
          <w:color w:val="000000"/>
          <w:spacing w:val="16"/>
          <w:sz w:val="24"/>
          <w:szCs w:val="24"/>
        </w:rPr>
        <w:t>Cordova</w:t>
      </w:r>
      <w:r>
        <w:rPr>
          <w:rFonts w:hint="eastAsia" w:ascii="楷体" w:hAnsi="楷体" w:eastAsia="楷体"/>
          <w:color w:val="000000"/>
          <w:spacing w:val="16"/>
          <w:sz w:val="24"/>
          <w:szCs w:val="24"/>
        </w:rPr>
        <w:t>针对不同平台的</w:t>
      </w:r>
      <w:r>
        <w:rPr>
          <w:rFonts w:ascii="楷体" w:hAnsi="楷体" w:eastAsia="楷体"/>
          <w:color w:val="000000"/>
          <w:spacing w:val="16"/>
          <w:sz w:val="24"/>
          <w:szCs w:val="24"/>
        </w:rPr>
        <w:t>WebView</w:t>
      </w:r>
      <w:r>
        <w:rPr>
          <w:rFonts w:hint="eastAsia" w:ascii="楷体" w:hAnsi="楷体" w:eastAsia="楷体"/>
          <w:color w:val="000000"/>
          <w:spacing w:val="16"/>
          <w:sz w:val="24"/>
          <w:szCs w:val="24"/>
        </w:rPr>
        <w:t>做了扩展和封装，使</w:t>
      </w:r>
      <w:r>
        <w:rPr>
          <w:rFonts w:ascii="楷体" w:hAnsi="楷体" w:eastAsia="楷体"/>
          <w:color w:val="000000"/>
          <w:spacing w:val="16"/>
          <w:sz w:val="24"/>
          <w:szCs w:val="24"/>
        </w:rPr>
        <w:t>WebView</w:t>
      </w:r>
      <w:r>
        <w:rPr>
          <w:rFonts w:hint="eastAsia" w:ascii="楷体" w:hAnsi="楷体" w:eastAsia="楷体"/>
          <w:color w:val="000000"/>
          <w:spacing w:val="16"/>
          <w:sz w:val="24"/>
          <w:szCs w:val="24"/>
        </w:rPr>
        <w:t>这个组件变成可访问设备本地</w:t>
      </w:r>
      <w:r>
        <w:rPr>
          <w:rFonts w:ascii="楷体" w:hAnsi="楷体" w:eastAsia="楷体"/>
          <w:color w:val="000000"/>
          <w:spacing w:val="16"/>
          <w:sz w:val="24"/>
          <w:szCs w:val="24"/>
        </w:rPr>
        <w:t>API</w:t>
      </w:r>
      <w:r>
        <w:rPr>
          <w:rFonts w:hint="eastAsia" w:ascii="楷体" w:hAnsi="楷体" w:eastAsia="楷体"/>
          <w:color w:val="000000"/>
          <w:spacing w:val="16"/>
          <w:sz w:val="24"/>
          <w:szCs w:val="24"/>
        </w:rPr>
        <w:t>的强大浏览器，所以在</w:t>
      </w:r>
      <w:r>
        <w:rPr>
          <w:rFonts w:ascii="楷体" w:hAnsi="楷体" w:eastAsia="楷体"/>
          <w:color w:val="000000"/>
          <w:spacing w:val="16"/>
          <w:sz w:val="24"/>
          <w:szCs w:val="24"/>
        </w:rPr>
        <w:t xml:space="preserve">Cordova </w:t>
      </w:r>
      <w:r>
        <w:rPr>
          <w:rFonts w:hint="eastAsia" w:ascii="楷体" w:hAnsi="楷体" w:eastAsia="楷体"/>
          <w:color w:val="000000"/>
          <w:spacing w:val="16"/>
          <w:sz w:val="24"/>
          <w:szCs w:val="24"/>
        </w:rPr>
        <w:t>框架下可通过</w:t>
      </w:r>
      <w:r>
        <w:rPr>
          <w:rFonts w:ascii="楷体" w:hAnsi="楷体" w:eastAsia="楷体"/>
          <w:color w:val="000000"/>
          <w:spacing w:val="16"/>
          <w:sz w:val="24"/>
          <w:szCs w:val="24"/>
        </w:rPr>
        <w:t xml:space="preserve">JavaScript </w:t>
      </w:r>
      <w:r>
        <w:rPr>
          <w:rFonts w:hint="eastAsia" w:ascii="楷体" w:hAnsi="楷体" w:eastAsia="楷体"/>
          <w:color w:val="000000"/>
          <w:spacing w:val="16"/>
          <w:sz w:val="24"/>
          <w:szCs w:val="24"/>
        </w:rPr>
        <w:t>访问设备本地</w:t>
      </w:r>
      <w:r>
        <w:rPr>
          <w:rFonts w:ascii="楷体" w:hAnsi="楷体" w:eastAsia="楷体"/>
          <w:color w:val="000000"/>
          <w:spacing w:val="16"/>
          <w:sz w:val="24"/>
          <w:szCs w:val="24"/>
        </w:rPr>
        <w:t>API。</w:t>
      </w:r>
    </w:p>
    <w:p>
      <w:pPr>
        <w:pStyle w:val="28"/>
        <w:numPr>
          <w:ilvl w:val="0"/>
          <w:numId w:val="17"/>
        </w:numPr>
        <w:adjustRightInd w:val="0"/>
        <w:spacing w:before="156" w:beforeLines="50" w:after="156" w:afterLines="50"/>
        <w:ind w:left="482" w:hanging="482" w:hangingChars="200"/>
        <w:rPr>
          <w:rFonts w:ascii="楷体" w:hAnsi="楷体" w:eastAsia="楷体"/>
          <w:b/>
          <w:sz w:val="24"/>
          <w:szCs w:val="24"/>
        </w:rPr>
      </w:pPr>
      <w:r>
        <w:rPr>
          <w:rFonts w:hint="eastAsia" w:ascii="楷体" w:hAnsi="楷体" w:eastAsia="楷体"/>
          <w:b/>
          <w:sz w:val="24"/>
          <w:szCs w:val="24"/>
        </w:rPr>
        <w:t>Native层</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Native层对应各种手机系统平台（IOS，Android等）包含了手机自带的设备功能，比如摄像头，GPS，指南针，网络状况，设备信息等。由于Cordova官方已经提供了丰富的插件，使用这些插件，开发者只需调用插件中的方法，即可调用本地设备，免去了原生代码编写，当然如果熟悉原生代码，开发者也可以自定义插件，实现一些特殊的功能。</w:t>
      </w:r>
    </w:p>
    <w:p>
      <w:pPr>
        <w:spacing w:before="156"/>
        <w:jc w:val="center"/>
        <w:rPr>
          <w:rFonts w:ascii="楷体" w:hAnsi="楷体" w:eastAsia="楷体"/>
          <w:sz w:val="24"/>
        </w:rPr>
      </w:pPr>
      <w:r>
        <w:rPr>
          <w:rFonts w:hint="eastAsia" w:ascii="楷体" w:hAnsi="楷体" w:eastAsia="楷体"/>
          <w:sz w:val="24"/>
        </w:rPr>
        <w:t>表</w:t>
      </w:r>
      <w:r>
        <w:rPr>
          <w:rFonts w:ascii="楷体" w:hAnsi="楷体" w:eastAsia="楷体"/>
          <w:sz w:val="24"/>
        </w:rPr>
        <w:t>2</w:t>
      </w:r>
      <w:r>
        <w:rPr>
          <w:rFonts w:hint="eastAsia" w:ascii="楷体" w:hAnsi="楷体" w:eastAsia="楷体"/>
          <w:sz w:val="24"/>
        </w:rPr>
        <w:t>-3 移动客户端技术清单修改</w:t>
      </w:r>
    </w:p>
    <w:tbl>
      <w:tblPr>
        <w:tblStyle w:val="15"/>
        <w:tblW w:w="0" w:type="auto"/>
        <w:jc w:val="cente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
      <w:tblGrid>
        <w:gridCol w:w="2684"/>
        <w:gridCol w:w="4476"/>
      </w:tblGrid>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337" w:hRule="atLeast"/>
          <w:jc w:val="center"/>
        </w:trPr>
        <w:tc>
          <w:tcPr>
            <w:tcW w:w="2684" w:type="dxa"/>
            <w:shd w:val="clear" w:color="auto" w:fill="8496B0"/>
          </w:tcPr>
          <w:p>
            <w:pPr>
              <w:adjustRightInd w:val="0"/>
              <w:jc w:val="center"/>
              <w:rPr>
                <w:rFonts w:ascii="楷体" w:hAnsi="楷体" w:eastAsia="楷体"/>
                <w:bCs/>
                <w:color w:val="FFFFFF"/>
                <w:sz w:val="24"/>
              </w:rPr>
            </w:pPr>
            <w:r>
              <w:rPr>
                <w:rFonts w:hint="eastAsia" w:ascii="楷体" w:hAnsi="楷体" w:eastAsia="楷体"/>
                <w:b/>
                <w:bCs/>
                <w:color w:val="FFFFFF"/>
                <w:sz w:val="24"/>
              </w:rPr>
              <w:t>名称</w:t>
            </w:r>
          </w:p>
        </w:tc>
        <w:tc>
          <w:tcPr>
            <w:tcW w:w="4476" w:type="dxa"/>
            <w:shd w:val="clear" w:color="auto" w:fill="8496B0"/>
          </w:tcPr>
          <w:p>
            <w:pPr>
              <w:pStyle w:val="40"/>
              <w:adjustRightInd w:val="0"/>
              <w:jc w:val="center"/>
              <w:rPr>
                <w:rFonts w:ascii="楷体" w:hAnsi="楷体" w:eastAsia="楷体"/>
                <w:bCs/>
                <w:color w:val="FFFFFF"/>
                <w:sz w:val="24"/>
                <w:szCs w:val="24"/>
              </w:rPr>
            </w:pPr>
            <w:r>
              <w:rPr>
                <w:rFonts w:hint="eastAsia" w:ascii="楷体" w:hAnsi="楷体" w:eastAsia="楷体"/>
                <w:b/>
                <w:bCs/>
                <w:color w:val="FFFFFF"/>
                <w:sz w:val="24"/>
                <w:szCs w:val="24"/>
              </w:rPr>
              <w:t>说明</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337" w:hRule="atLeast"/>
          <w:jc w:val="center"/>
        </w:trPr>
        <w:tc>
          <w:tcPr>
            <w:tcW w:w="2684" w:type="dxa"/>
          </w:tcPr>
          <w:p>
            <w:pPr>
              <w:adjustRightInd w:val="0"/>
              <w:jc w:val="center"/>
              <w:rPr>
                <w:rFonts w:ascii="楷体" w:hAnsi="楷体" w:eastAsia="楷体"/>
                <w:bCs/>
                <w:sz w:val="24"/>
              </w:rPr>
            </w:pPr>
            <w:r>
              <w:rPr>
                <w:rFonts w:ascii="楷体" w:hAnsi="楷体" w:eastAsia="楷体"/>
                <w:sz w:val="24"/>
                <w:szCs w:val="24"/>
              </w:rPr>
              <w:t>Android Studio</w:t>
            </w:r>
          </w:p>
        </w:tc>
        <w:tc>
          <w:tcPr>
            <w:tcW w:w="4476" w:type="dxa"/>
          </w:tcPr>
          <w:p>
            <w:pPr>
              <w:adjustRightInd w:val="0"/>
              <w:rPr>
                <w:rFonts w:ascii="楷体" w:hAnsi="楷体" w:eastAsia="楷体"/>
                <w:sz w:val="24"/>
              </w:rPr>
            </w:pPr>
            <w:r>
              <w:rPr>
                <w:rFonts w:hint="eastAsia" w:ascii="楷体" w:hAnsi="楷体" w:eastAsia="楷体"/>
                <w:sz w:val="24"/>
              </w:rPr>
              <w:t>移动端开发环境</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337" w:hRule="atLeast"/>
          <w:jc w:val="center"/>
        </w:trPr>
        <w:tc>
          <w:tcPr>
            <w:tcW w:w="2684" w:type="dxa"/>
          </w:tcPr>
          <w:p>
            <w:pPr>
              <w:adjustRightInd w:val="0"/>
              <w:jc w:val="center"/>
              <w:rPr>
                <w:rFonts w:ascii="楷体" w:hAnsi="楷体" w:eastAsia="楷体"/>
                <w:bCs/>
                <w:sz w:val="24"/>
              </w:rPr>
            </w:pPr>
            <w:r>
              <w:rPr>
                <w:rFonts w:hint="eastAsia" w:ascii="楷体" w:hAnsi="楷体" w:eastAsia="楷体"/>
                <w:bCs/>
                <w:sz w:val="24"/>
              </w:rPr>
              <w:t>JDK</w:t>
            </w:r>
          </w:p>
        </w:tc>
        <w:tc>
          <w:tcPr>
            <w:tcW w:w="4476" w:type="dxa"/>
          </w:tcPr>
          <w:p>
            <w:pPr>
              <w:adjustRightInd w:val="0"/>
              <w:rPr>
                <w:rFonts w:ascii="楷体" w:hAnsi="楷体" w:eastAsia="楷体"/>
                <w:sz w:val="24"/>
              </w:rPr>
            </w:pPr>
            <w:r>
              <w:rPr>
                <w:rFonts w:hint="eastAsia" w:ascii="楷体" w:hAnsi="楷体" w:eastAsia="楷体"/>
                <w:sz w:val="24"/>
              </w:rPr>
              <w:t>Java开发环境</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337" w:hRule="atLeast"/>
          <w:jc w:val="center"/>
        </w:trPr>
        <w:tc>
          <w:tcPr>
            <w:tcW w:w="2684" w:type="dxa"/>
          </w:tcPr>
          <w:p>
            <w:pPr>
              <w:adjustRightInd w:val="0"/>
              <w:jc w:val="center"/>
              <w:rPr>
                <w:rFonts w:ascii="楷体" w:hAnsi="楷体" w:eastAsia="楷体"/>
                <w:bCs/>
                <w:sz w:val="24"/>
              </w:rPr>
            </w:pPr>
            <w:r>
              <w:rPr>
                <w:rFonts w:hint="eastAsia" w:ascii="楷体" w:hAnsi="楷体" w:eastAsia="楷体"/>
                <w:bCs/>
                <w:sz w:val="24"/>
              </w:rPr>
              <w:t>Cordova Plugins</w:t>
            </w:r>
          </w:p>
        </w:tc>
        <w:tc>
          <w:tcPr>
            <w:tcW w:w="4476" w:type="dxa"/>
          </w:tcPr>
          <w:p>
            <w:pPr>
              <w:adjustRightInd w:val="0"/>
              <w:rPr>
                <w:rFonts w:ascii="楷体" w:hAnsi="楷体" w:eastAsia="楷体"/>
                <w:sz w:val="24"/>
              </w:rPr>
            </w:pPr>
            <w:r>
              <w:rPr>
                <w:rFonts w:hint="eastAsia" w:ascii="楷体" w:hAnsi="楷体" w:eastAsia="楷体"/>
                <w:sz w:val="24"/>
              </w:rPr>
              <w:t>Cordova插件调用原生API</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337" w:hRule="atLeast"/>
          <w:jc w:val="center"/>
        </w:trPr>
        <w:tc>
          <w:tcPr>
            <w:tcW w:w="2684" w:type="dxa"/>
          </w:tcPr>
          <w:p>
            <w:pPr>
              <w:adjustRightInd w:val="0"/>
              <w:jc w:val="center"/>
              <w:rPr>
                <w:rFonts w:ascii="楷体" w:hAnsi="楷体" w:eastAsia="楷体"/>
                <w:bCs/>
                <w:sz w:val="24"/>
              </w:rPr>
            </w:pPr>
            <w:r>
              <w:rPr>
                <w:rFonts w:ascii="楷体" w:hAnsi="楷体" w:eastAsia="楷体"/>
                <w:bCs/>
                <w:sz w:val="24"/>
              </w:rPr>
              <w:t>I</w:t>
            </w:r>
            <w:r>
              <w:rPr>
                <w:rFonts w:hint="eastAsia" w:ascii="楷体" w:hAnsi="楷体" w:eastAsia="楷体"/>
                <w:bCs/>
                <w:sz w:val="24"/>
              </w:rPr>
              <w:t>onic</w:t>
            </w:r>
          </w:p>
        </w:tc>
        <w:tc>
          <w:tcPr>
            <w:tcW w:w="4476" w:type="dxa"/>
          </w:tcPr>
          <w:p>
            <w:pPr>
              <w:adjustRightInd w:val="0"/>
              <w:rPr>
                <w:rFonts w:ascii="楷体" w:hAnsi="楷体" w:eastAsia="楷体"/>
                <w:sz w:val="24"/>
              </w:rPr>
            </w:pPr>
            <w:r>
              <w:rPr>
                <w:rFonts w:hint="eastAsia" w:ascii="楷体" w:hAnsi="楷体" w:eastAsia="楷体"/>
                <w:sz w:val="24"/>
              </w:rPr>
              <w:t>HTML5 手机应用开发框架</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357" w:hRule="atLeast"/>
          <w:jc w:val="center"/>
        </w:trPr>
        <w:tc>
          <w:tcPr>
            <w:tcW w:w="2684" w:type="dxa"/>
          </w:tcPr>
          <w:p>
            <w:pPr>
              <w:adjustRightInd w:val="0"/>
              <w:jc w:val="center"/>
              <w:rPr>
                <w:rFonts w:ascii="楷体" w:hAnsi="楷体" w:eastAsia="楷体"/>
                <w:bCs/>
                <w:sz w:val="24"/>
              </w:rPr>
            </w:pPr>
            <w:r>
              <w:rPr>
                <w:rFonts w:hint="eastAsia" w:ascii="楷体" w:hAnsi="楷体" w:eastAsia="楷体"/>
                <w:bCs/>
                <w:sz w:val="24"/>
              </w:rPr>
              <w:t>AngularJS</w:t>
            </w:r>
          </w:p>
        </w:tc>
        <w:tc>
          <w:tcPr>
            <w:tcW w:w="4476" w:type="dxa"/>
          </w:tcPr>
          <w:p>
            <w:pPr>
              <w:adjustRightInd w:val="0"/>
              <w:rPr>
                <w:rFonts w:ascii="楷体" w:hAnsi="楷体" w:eastAsia="楷体"/>
                <w:sz w:val="24"/>
              </w:rPr>
            </w:pPr>
            <w:r>
              <w:rPr>
                <w:rFonts w:hint="eastAsia" w:ascii="楷体" w:hAnsi="楷体" w:eastAsia="楷体"/>
                <w:sz w:val="24"/>
              </w:rPr>
              <w:t>JS框架（MVVM,双相数据绑定等特点）</w:t>
            </w:r>
          </w:p>
        </w:tc>
      </w:tr>
    </w:tbl>
    <w:p>
      <w:pPr>
        <w:pStyle w:val="4"/>
        <w:tabs>
          <w:tab w:val="left" w:pos="-1276"/>
        </w:tabs>
        <w:spacing w:before="240" w:after="120"/>
        <w:ind w:right="210"/>
        <w:rPr>
          <w:rFonts w:ascii="楷体" w:hAnsi="楷体" w:eastAsia="楷体"/>
          <w:sz w:val="28"/>
          <w:szCs w:val="24"/>
        </w:rPr>
      </w:pPr>
      <w:bookmarkStart w:id="95" w:name="_Toc41646482"/>
      <w:r>
        <w:rPr>
          <w:rFonts w:hint="eastAsia" w:ascii="楷体" w:hAnsi="楷体" w:eastAsia="楷体"/>
          <w:sz w:val="28"/>
          <w:szCs w:val="24"/>
        </w:rPr>
        <w:t>2</w:t>
      </w:r>
      <w:r>
        <w:rPr>
          <w:rFonts w:ascii="楷体" w:hAnsi="楷体" w:eastAsia="楷体"/>
          <w:sz w:val="28"/>
          <w:szCs w:val="24"/>
        </w:rPr>
        <w:t xml:space="preserve">.1.3 </w:t>
      </w:r>
      <w:r>
        <w:rPr>
          <w:rFonts w:hint="eastAsia" w:ascii="楷体" w:hAnsi="楷体" w:eastAsia="楷体"/>
          <w:sz w:val="28"/>
          <w:szCs w:val="24"/>
        </w:rPr>
        <w:t>系统拓扑架构</w:t>
      </w:r>
      <w:bookmarkEnd w:id="95"/>
    </w:p>
    <w:p>
      <w:pPr>
        <w:pStyle w:val="28"/>
        <w:ind w:left="744" w:firstLine="0" w:firstLineChars="0"/>
        <w:rPr>
          <w:rFonts w:ascii="楷体" w:hAnsi="楷体" w:eastAsia="楷体"/>
          <w:b/>
          <w:bCs/>
          <w:sz w:val="28"/>
          <w:szCs w:val="28"/>
          <w:highlight w:val="yellow"/>
        </w:rPr>
      </w:pPr>
      <w:r>
        <w:rPr>
          <w:rFonts w:ascii="楷体" w:hAnsi="楷体" w:eastAsia="楷体"/>
          <w:b/>
          <w:bCs/>
          <w:sz w:val="28"/>
          <w:szCs w:val="28"/>
        </w:rPr>
        <w:drawing>
          <wp:inline distT="0" distB="0" distL="0" distR="0">
            <wp:extent cx="4967605" cy="1906270"/>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89821" cy="1915242"/>
                    </a:xfrm>
                    <a:prstGeom prst="rect">
                      <a:avLst/>
                    </a:prstGeom>
                    <a:noFill/>
                  </pic:spPr>
                </pic:pic>
              </a:graphicData>
            </a:graphic>
          </wp:inline>
        </w:drawing>
      </w:r>
    </w:p>
    <w:p>
      <w:pPr>
        <w:pStyle w:val="28"/>
        <w:ind w:left="744" w:firstLine="2160" w:firstLineChars="900"/>
        <w:rPr>
          <w:rFonts w:ascii="楷体" w:hAnsi="楷体" w:eastAsia="楷体" w:cs="楷体"/>
          <w:sz w:val="24"/>
        </w:rPr>
      </w:pPr>
      <w:bookmarkStart w:id="96" w:name="_Hlk26968066"/>
      <w:r>
        <w:rPr>
          <w:rFonts w:hint="eastAsia" w:ascii="楷体" w:hAnsi="楷体" w:eastAsia="楷体" w:cs="楷体"/>
          <w:sz w:val="24"/>
        </w:rPr>
        <w:t>图</w:t>
      </w:r>
      <w:r>
        <w:rPr>
          <w:rFonts w:ascii="楷体" w:hAnsi="楷体" w:eastAsia="楷体" w:cs="楷体"/>
          <w:sz w:val="24"/>
        </w:rPr>
        <w:t>2</w:t>
      </w:r>
      <w:r>
        <w:rPr>
          <w:rFonts w:hint="eastAsia" w:ascii="楷体" w:hAnsi="楷体" w:eastAsia="楷体" w:cs="楷体"/>
          <w:sz w:val="24"/>
        </w:rPr>
        <w:t>-</w:t>
      </w:r>
      <w:r>
        <w:rPr>
          <w:rFonts w:ascii="楷体" w:hAnsi="楷体" w:eastAsia="楷体" w:cs="楷体"/>
          <w:sz w:val="24"/>
        </w:rPr>
        <w:t>7</w:t>
      </w:r>
      <w:r>
        <w:rPr>
          <w:rFonts w:hint="eastAsia" w:ascii="楷体" w:hAnsi="楷体" w:eastAsia="楷体" w:cs="楷体"/>
          <w:sz w:val="24"/>
        </w:rPr>
        <w:t xml:space="preserve"> </w:t>
      </w:r>
      <w:bookmarkEnd w:id="96"/>
      <w:r>
        <w:rPr>
          <w:rFonts w:hint="eastAsia" w:ascii="楷体" w:hAnsi="楷体" w:eastAsia="楷体" w:cs="楷体"/>
          <w:sz w:val="24"/>
        </w:rPr>
        <w:t>系统拓扑架构</w:t>
      </w:r>
    </w:p>
    <w:p>
      <w:pPr>
        <w:adjustRightInd w:val="0"/>
        <w:spacing w:before="156" w:after="156" w:afterLines="50" w:line="288" w:lineRule="auto"/>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基于业务需求以及网络现状，我方将网络划分为两大区域：公司内网和外网，如图</w:t>
      </w:r>
      <w:r>
        <w:rPr>
          <w:rFonts w:ascii="楷体" w:hAnsi="楷体" w:eastAsia="楷体"/>
          <w:color w:val="000000"/>
          <w:spacing w:val="16"/>
          <w:sz w:val="24"/>
          <w:szCs w:val="24"/>
        </w:rPr>
        <w:t>2</w:t>
      </w:r>
      <w:r>
        <w:rPr>
          <w:rFonts w:hint="eastAsia" w:ascii="楷体" w:hAnsi="楷体" w:eastAsia="楷体"/>
          <w:color w:val="000000"/>
          <w:spacing w:val="16"/>
          <w:sz w:val="24"/>
          <w:szCs w:val="24"/>
        </w:rPr>
        <w:t>-</w:t>
      </w:r>
      <w:r>
        <w:rPr>
          <w:rFonts w:ascii="楷体" w:hAnsi="楷体" w:eastAsia="楷体"/>
          <w:color w:val="000000"/>
          <w:spacing w:val="16"/>
          <w:sz w:val="24"/>
          <w:szCs w:val="24"/>
        </w:rPr>
        <w:t>7</w:t>
      </w:r>
      <w:r>
        <w:rPr>
          <w:rFonts w:hint="eastAsia" w:ascii="楷体" w:hAnsi="楷体" w:eastAsia="楷体"/>
          <w:color w:val="000000"/>
          <w:spacing w:val="16"/>
          <w:sz w:val="24"/>
          <w:szCs w:val="24"/>
        </w:rPr>
        <w:t>。</w:t>
      </w:r>
    </w:p>
    <w:p>
      <w:pPr>
        <w:adjustRightInd w:val="0"/>
        <w:spacing w:before="156" w:beforeLines="50" w:after="156" w:afterLines="50"/>
        <w:rPr>
          <w:rFonts w:ascii="楷体" w:hAnsi="楷体" w:eastAsia="楷体"/>
          <w:b/>
          <w:sz w:val="24"/>
          <w:szCs w:val="24"/>
        </w:rPr>
      </w:pPr>
      <w:r>
        <w:rPr>
          <w:rFonts w:hint="eastAsia" w:ascii="楷体" w:hAnsi="楷体" w:eastAsia="楷体"/>
          <w:b/>
          <w:sz w:val="24"/>
          <w:szCs w:val="24"/>
        </w:rPr>
        <w:t>1）外网</w:t>
      </w:r>
    </w:p>
    <w:p>
      <w:pPr>
        <w:adjustRightInd w:val="0"/>
        <w:spacing w:before="156" w:beforeLines="50" w:after="156" w:afterLines="50"/>
        <w:ind w:firstLine="361" w:firstLineChars="150"/>
        <w:rPr>
          <w:rFonts w:ascii="楷体" w:hAnsi="楷体" w:eastAsia="楷体"/>
          <w:sz w:val="24"/>
        </w:rPr>
      </w:pPr>
      <w:r>
        <w:rPr>
          <w:rFonts w:hint="eastAsia" w:ascii="楷体" w:hAnsi="楷体" w:eastAsia="楷体"/>
          <w:b/>
          <w:sz w:val="24"/>
        </w:rPr>
        <w:t>移动客户端</w:t>
      </w:r>
      <w:r>
        <w:rPr>
          <w:rFonts w:hint="eastAsia" w:ascii="楷体" w:hAnsi="楷体" w:eastAsia="楷体"/>
          <w:sz w:val="24"/>
        </w:rPr>
        <w:t>：即装有应用的移动设备。</w:t>
      </w:r>
    </w:p>
    <w:p>
      <w:pPr>
        <w:adjustRightInd w:val="0"/>
        <w:spacing w:before="156" w:beforeLines="50" w:after="156" w:afterLines="50"/>
        <w:rPr>
          <w:rFonts w:ascii="楷体" w:hAnsi="楷体" w:eastAsia="楷体"/>
          <w:b/>
          <w:sz w:val="24"/>
          <w:szCs w:val="24"/>
        </w:rPr>
      </w:pPr>
      <w:r>
        <w:rPr>
          <w:rFonts w:hint="eastAsia" w:ascii="楷体" w:hAnsi="楷体" w:eastAsia="楷体"/>
          <w:b/>
          <w:sz w:val="24"/>
          <w:szCs w:val="24"/>
        </w:rPr>
        <w:t>2）</w:t>
      </w:r>
      <w:r>
        <w:rPr>
          <w:rFonts w:hint="eastAsia" w:ascii="楷体" w:hAnsi="楷体" w:eastAsia="楷体"/>
          <w:b/>
          <w:sz w:val="24"/>
          <w:szCs w:val="24"/>
        </w:rPr>
        <w:tab/>
      </w:r>
      <w:r>
        <w:rPr>
          <w:rFonts w:hint="eastAsia" w:ascii="楷体" w:hAnsi="楷体" w:eastAsia="楷体"/>
          <w:b/>
          <w:sz w:val="24"/>
          <w:szCs w:val="24"/>
        </w:rPr>
        <w:t>内网</w:t>
      </w:r>
    </w:p>
    <w:p>
      <w:pPr>
        <w:adjustRightInd w:val="0"/>
        <w:spacing w:before="156" w:beforeLines="50" w:after="156" w:afterLines="50"/>
        <w:ind w:firstLine="361" w:firstLineChars="150"/>
        <w:rPr>
          <w:rFonts w:ascii="楷体" w:hAnsi="楷体" w:eastAsia="楷体"/>
          <w:sz w:val="24"/>
        </w:rPr>
      </w:pPr>
      <w:r>
        <w:rPr>
          <w:rFonts w:hint="eastAsia" w:ascii="楷体" w:hAnsi="楷体" w:eastAsia="楷体"/>
          <w:b/>
          <w:sz w:val="24"/>
        </w:rPr>
        <w:t>网页管理端</w:t>
      </w:r>
      <w:r>
        <w:rPr>
          <w:rFonts w:hint="eastAsia" w:ascii="楷体" w:hAnsi="楷体" w:eastAsia="楷体"/>
          <w:sz w:val="24"/>
        </w:rPr>
        <w:t>：为</w:t>
      </w:r>
      <w:r>
        <w:rPr>
          <w:rFonts w:hint="eastAsia" w:ascii="楷体" w:hAnsi="楷体" w:eastAsia="楷体"/>
          <w:color w:val="000000"/>
          <w:spacing w:val="16"/>
          <w:sz w:val="24"/>
          <w:szCs w:val="24"/>
        </w:rPr>
        <w:t>管理员管理客户端以及维护用户信息提供方便。</w:t>
      </w:r>
    </w:p>
    <w:p>
      <w:pPr>
        <w:adjustRightInd w:val="0"/>
        <w:spacing w:before="156" w:beforeLines="50" w:after="156" w:afterLines="50"/>
        <w:ind w:left="420" w:leftChars="200"/>
        <w:rPr>
          <w:rFonts w:ascii="楷体" w:hAnsi="楷体" w:eastAsia="楷体"/>
          <w:color w:val="000000"/>
          <w:spacing w:val="16"/>
          <w:sz w:val="24"/>
          <w:szCs w:val="24"/>
        </w:rPr>
      </w:pPr>
      <w:r>
        <w:rPr>
          <w:rFonts w:hint="eastAsia" w:ascii="楷体" w:hAnsi="楷体" w:eastAsia="楷体"/>
          <w:b/>
          <w:sz w:val="24"/>
        </w:rPr>
        <w:t>数据库：</w:t>
      </w:r>
      <w:r>
        <w:rPr>
          <w:rFonts w:hint="eastAsia" w:ascii="楷体" w:hAnsi="楷体" w:eastAsia="楷体"/>
          <w:color w:val="000000"/>
          <w:spacing w:val="16"/>
          <w:sz w:val="24"/>
          <w:szCs w:val="24"/>
        </w:rPr>
        <w:t>数据库内容包含碳积分、用户、交易信息等相关信息，为服务端提供数据支持。</w:t>
      </w:r>
    </w:p>
    <w:p>
      <w:pPr>
        <w:adjustRightInd w:val="0"/>
        <w:spacing w:before="156" w:beforeLines="50" w:after="156" w:afterLines="50"/>
        <w:ind w:left="420" w:leftChars="200"/>
        <w:rPr>
          <w:rFonts w:ascii="楷体" w:hAnsi="楷体" w:eastAsia="楷体"/>
          <w:b/>
          <w:sz w:val="24"/>
        </w:rPr>
      </w:pPr>
      <w:r>
        <w:rPr>
          <w:rFonts w:hint="eastAsia" w:ascii="楷体" w:hAnsi="楷体" w:eastAsia="楷体"/>
          <w:b/>
          <w:sz w:val="24"/>
        </w:rPr>
        <w:t>备份数据库：</w:t>
      </w:r>
      <w:r>
        <w:rPr>
          <w:rFonts w:hint="eastAsia" w:ascii="楷体" w:hAnsi="楷体" w:eastAsia="楷体"/>
          <w:color w:val="000000"/>
          <w:spacing w:val="16"/>
          <w:sz w:val="24"/>
          <w:szCs w:val="24"/>
        </w:rPr>
        <w:t>通常情况下备份数据库不连接网络，只负责存储中心数据库的备份。当系统中心数据库的数据遭到破环或硬件瘫痪时，备份数据库将启用,在中心数据库恢复正常运作前，代替其提供数据服务。</w:t>
      </w:r>
    </w:p>
    <w:p>
      <w:pPr>
        <w:adjustRightInd w:val="0"/>
        <w:spacing w:before="156" w:beforeLines="50" w:after="156" w:afterLines="50"/>
        <w:ind w:left="420" w:leftChars="200"/>
        <w:rPr>
          <w:rFonts w:ascii="楷体" w:hAnsi="楷体" w:eastAsia="楷体"/>
          <w:color w:val="000000"/>
          <w:spacing w:val="16"/>
          <w:sz w:val="24"/>
          <w:szCs w:val="24"/>
        </w:rPr>
      </w:pPr>
      <w:r>
        <w:rPr>
          <w:rFonts w:hint="eastAsia" w:ascii="楷体" w:hAnsi="楷体" w:eastAsia="楷体"/>
          <w:b/>
          <w:sz w:val="24"/>
        </w:rPr>
        <w:t>数据仓库：</w:t>
      </w:r>
      <w:r>
        <w:rPr>
          <w:rFonts w:hint="eastAsia" w:ascii="楷体" w:hAnsi="楷体" w:eastAsia="楷体"/>
          <w:color w:val="000000"/>
          <w:spacing w:val="16"/>
          <w:sz w:val="24"/>
          <w:szCs w:val="24"/>
        </w:rPr>
        <w:t>用于存储用户在系统中的行为数据，为后期的数据挖掘工作提供数据支持。</w:t>
      </w:r>
    </w:p>
    <w:p>
      <w:pPr>
        <w:pStyle w:val="3"/>
        <w:spacing w:before="156" w:beforeLines="50" w:after="120"/>
        <w:rPr>
          <w:rFonts w:ascii="楷体" w:hAnsi="楷体" w:eastAsia="楷体"/>
          <w:sz w:val="30"/>
          <w:szCs w:val="30"/>
        </w:rPr>
      </w:pPr>
      <w:bookmarkStart w:id="97" w:name="_Toc41646483"/>
      <w:r>
        <w:rPr>
          <w:rFonts w:hint="eastAsia" w:ascii="楷体" w:hAnsi="楷体" w:eastAsia="楷体"/>
          <w:sz w:val="30"/>
          <w:szCs w:val="30"/>
        </w:rPr>
        <w:t>2</w:t>
      </w:r>
      <w:r>
        <w:rPr>
          <w:rFonts w:ascii="楷体" w:hAnsi="楷体" w:eastAsia="楷体"/>
          <w:sz w:val="30"/>
          <w:szCs w:val="30"/>
        </w:rPr>
        <w:t xml:space="preserve">.2 </w:t>
      </w:r>
      <w:r>
        <w:rPr>
          <w:rFonts w:hint="eastAsia" w:ascii="楷体" w:hAnsi="楷体" w:eastAsia="楷体"/>
          <w:sz w:val="30"/>
          <w:szCs w:val="30"/>
        </w:rPr>
        <w:t>开发工具与应用环境</w:t>
      </w:r>
      <w:bookmarkEnd w:id="97"/>
    </w:p>
    <w:p>
      <w:pPr>
        <w:pStyle w:val="4"/>
        <w:tabs>
          <w:tab w:val="left" w:pos="-1276"/>
        </w:tabs>
        <w:spacing w:before="240" w:after="120"/>
        <w:ind w:right="210"/>
        <w:rPr>
          <w:rFonts w:ascii="楷体" w:hAnsi="楷体" w:eastAsia="楷体"/>
          <w:sz w:val="28"/>
          <w:szCs w:val="24"/>
        </w:rPr>
      </w:pPr>
      <w:bookmarkStart w:id="98" w:name="_Toc41646484"/>
      <w:r>
        <w:rPr>
          <w:rFonts w:hint="eastAsia" w:ascii="楷体" w:hAnsi="楷体" w:eastAsia="楷体"/>
          <w:sz w:val="28"/>
          <w:szCs w:val="24"/>
        </w:rPr>
        <w:t>2</w:t>
      </w:r>
      <w:r>
        <w:rPr>
          <w:rFonts w:ascii="楷体" w:hAnsi="楷体" w:eastAsia="楷体"/>
          <w:sz w:val="28"/>
          <w:szCs w:val="24"/>
        </w:rPr>
        <w:t xml:space="preserve">.2.1 </w:t>
      </w:r>
      <w:r>
        <w:rPr>
          <w:rFonts w:hint="eastAsia" w:ascii="楷体" w:hAnsi="楷体" w:eastAsia="楷体"/>
          <w:sz w:val="28"/>
          <w:szCs w:val="24"/>
        </w:rPr>
        <w:t>开发工具</w:t>
      </w:r>
      <w:bookmarkEnd w:id="98"/>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分别对各种开发工具和数据库进行比较最终确定采用以下工具及技术进行项目开发：</w:t>
      </w:r>
    </w:p>
    <w:p>
      <w:pPr>
        <w:pStyle w:val="30"/>
        <w:numPr>
          <w:ilvl w:val="0"/>
          <w:numId w:val="18"/>
        </w:numPr>
        <w:spacing w:before="156" w:beforeLines="50" w:after="156" w:afterLines="50" w:line="240" w:lineRule="auto"/>
        <w:rPr>
          <w:rFonts w:ascii="楷体" w:hAnsi="楷体" w:eastAsia="楷体"/>
          <w:sz w:val="24"/>
          <w:szCs w:val="24"/>
        </w:rPr>
      </w:pPr>
      <w:r>
        <w:rPr>
          <w:rFonts w:ascii="楷体" w:hAnsi="楷体" w:eastAsia="楷体"/>
          <w:sz w:val="24"/>
          <w:szCs w:val="24"/>
        </w:rPr>
        <w:t>W</w:t>
      </w:r>
      <w:r>
        <w:rPr>
          <w:rFonts w:hint="eastAsia" w:ascii="楷体" w:hAnsi="楷体" w:eastAsia="楷体"/>
          <w:sz w:val="24"/>
          <w:szCs w:val="24"/>
        </w:rPr>
        <w:t>eb端开发工具与技术：</w:t>
      </w:r>
    </w:p>
    <w:p>
      <w:pPr>
        <w:pStyle w:val="30"/>
        <w:numPr>
          <w:ilvl w:val="0"/>
          <w:numId w:val="19"/>
        </w:numPr>
        <w:spacing w:before="156" w:beforeLines="50" w:after="156" w:afterLines="50" w:line="240" w:lineRule="auto"/>
        <w:rPr>
          <w:rFonts w:ascii="楷体" w:hAnsi="楷体" w:eastAsia="楷体"/>
          <w:sz w:val="24"/>
          <w:szCs w:val="24"/>
        </w:rPr>
      </w:pPr>
      <w:r>
        <w:rPr>
          <w:rFonts w:hint="eastAsia" w:ascii="楷体" w:hAnsi="楷体" w:eastAsia="楷体"/>
          <w:sz w:val="24"/>
          <w:szCs w:val="24"/>
        </w:rPr>
        <w:t>开发环境：</w:t>
      </w:r>
      <w:r>
        <w:rPr>
          <w:rFonts w:ascii="楷体" w:hAnsi="楷体" w:eastAsia="楷体"/>
          <w:sz w:val="24"/>
          <w:szCs w:val="24"/>
        </w:rPr>
        <w:t>Visual Studio C</w:t>
      </w:r>
      <w:r>
        <w:rPr>
          <w:rFonts w:hint="eastAsia" w:ascii="楷体" w:hAnsi="楷体" w:eastAsia="楷体"/>
          <w:sz w:val="24"/>
          <w:szCs w:val="24"/>
        </w:rPr>
        <w:t>ode、Eclipse、Sublime Text</w:t>
      </w:r>
    </w:p>
    <w:p>
      <w:pPr>
        <w:pStyle w:val="30"/>
        <w:numPr>
          <w:ilvl w:val="0"/>
          <w:numId w:val="19"/>
        </w:numPr>
        <w:spacing w:before="156" w:beforeLines="50" w:after="156" w:afterLines="50" w:line="240" w:lineRule="auto"/>
        <w:rPr>
          <w:rFonts w:ascii="楷体" w:hAnsi="楷体" w:eastAsia="楷体"/>
          <w:sz w:val="24"/>
          <w:szCs w:val="24"/>
        </w:rPr>
      </w:pPr>
      <w:r>
        <w:rPr>
          <w:rFonts w:hint="eastAsia" w:ascii="楷体" w:hAnsi="楷体" w:eastAsia="楷体"/>
          <w:sz w:val="24"/>
          <w:szCs w:val="24"/>
        </w:rPr>
        <w:t>运行环境：Windows，兼容主流浏览器</w:t>
      </w:r>
    </w:p>
    <w:p>
      <w:pPr>
        <w:pStyle w:val="30"/>
        <w:numPr>
          <w:ilvl w:val="0"/>
          <w:numId w:val="19"/>
        </w:numPr>
        <w:spacing w:before="156" w:beforeLines="50" w:after="156" w:afterLines="50" w:line="240" w:lineRule="auto"/>
        <w:rPr>
          <w:rFonts w:ascii="楷体" w:hAnsi="楷体" w:eastAsia="楷体"/>
          <w:sz w:val="24"/>
          <w:szCs w:val="24"/>
        </w:rPr>
      </w:pPr>
      <w:r>
        <w:rPr>
          <w:rFonts w:hint="eastAsia" w:ascii="楷体" w:hAnsi="楷体" w:eastAsia="楷体"/>
          <w:sz w:val="24"/>
          <w:szCs w:val="24"/>
        </w:rPr>
        <w:t>数据库：MySQL</w:t>
      </w:r>
    </w:p>
    <w:p>
      <w:pPr>
        <w:pStyle w:val="30"/>
        <w:numPr>
          <w:ilvl w:val="0"/>
          <w:numId w:val="19"/>
        </w:numPr>
        <w:spacing w:before="156" w:beforeLines="50" w:after="156" w:afterLines="50" w:line="240" w:lineRule="auto"/>
        <w:rPr>
          <w:rFonts w:ascii="楷体" w:hAnsi="楷体" w:eastAsia="楷体"/>
          <w:sz w:val="24"/>
          <w:szCs w:val="24"/>
        </w:rPr>
      </w:pPr>
      <w:r>
        <w:rPr>
          <w:rFonts w:hint="eastAsia" w:ascii="楷体" w:hAnsi="楷体" w:eastAsia="楷体"/>
          <w:sz w:val="24"/>
          <w:szCs w:val="24"/>
        </w:rPr>
        <w:t>服务器：Apache</w:t>
      </w:r>
    </w:p>
    <w:p>
      <w:pPr>
        <w:pStyle w:val="30"/>
        <w:numPr>
          <w:ilvl w:val="0"/>
          <w:numId w:val="18"/>
        </w:numPr>
        <w:spacing w:before="156" w:beforeLines="50" w:after="156" w:afterLines="50" w:line="240" w:lineRule="auto"/>
        <w:rPr>
          <w:rFonts w:ascii="楷体" w:hAnsi="楷体" w:eastAsia="楷体"/>
          <w:sz w:val="24"/>
          <w:szCs w:val="24"/>
        </w:rPr>
      </w:pPr>
      <w:r>
        <w:rPr>
          <w:rFonts w:hint="eastAsia" w:ascii="楷体" w:hAnsi="楷体" w:eastAsia="楷体"/>
          <w:sz w:val="24"/>
          <w:szCs w:val="24"/>
        </w:rPr>
        <w:t>移动端开发工具与技术：</w:t>
      </w:r>
    </w:p>
    <w:p>
      <w:pPr>
        <w:pStyle w:val="30"/>
        <w:numPr>
          <w:ilvl w:val="0"/>
          <w:numId w:val="19"/>
        </w:numPr>
        <w:spacing w:before="156" w:beforeLines="50" w:after="156" w:afterLines="50" w:line="240" w:lineRule="auto"/>
        <w:rPr>
          <w:rFonts w:ascii="楷体" w:hAnsi="楷体" w:eastAsia="楷体"/>
          <w:sz w:val="24"/>
          <w:szCs w:val="24"/>
        </w:rPr>
      </w:pPr>
      <w:r>
        <w:rPr>
          <w:rFonts w:hint="eastAsia" w:ascii="楷体" w:hAnsi="楷体" w:eastAsia="楷体"/>
          <w:sz w:val="24"/>
          <w:szCs w:val="24"/>
        </w:rPr>
        <w:t>开发环境：</w:t>
      </w:r>
      <w:r>
        <w:rPr>
          <w:rFonts w:ascii="楷体" w:hAnsi="楷体" w:eastAsia="楷体"/>
          <w:sz w:val="24"/>
          <w:szCs w:val="24"/>
        </w:rPr>
        <w:t>Android Studio</w:t>
      </w:r>
      <w:r>
        <w:rPr>
          <w:rFonts w:hint="eastAsia" w:ascii="楷体" w:hAnsi="楷体" w:eastAsia="楷体"/>
          <w:sz w:val="24"/>
          <w:szCs w:val="24"/>
        </w:rPr>
        <w:t>，</w:t>
      </w:r>
      <w:r>
        <w:rPr>
          <w:rFonts w:ascii="楷体" w:hAnsi="楷体" w:eastAsia="楷体"/>
          <w:sz w:val="24"/>
          <w:szCs w:val="24"/>
        </w:rPr>
        <w:t>XCode</w:t>
      </w:r>
      <w:r>
        <w:rPr>
          <w:rFonts w:hint="eastAsia" w:ascii="楷体" w:hAnsi="楷体" w:eastAsia="楷体"/>
          <w:sz w:val="24"/>
          <w:szCs w:val="24"/>
        </w:rPr>
        <w:t xml:space="preserve"> &amp; Apple SDK</w:t>
      </w:r>
    </w:p>
    <w:p>
      <w:pPr>
        <w:pStyle w:val="30"/>
        <w:numPr>
          <w:ilvl w:val="0"/>
          <w:numId w:val="19"/>
        </w:numPr>
        <w:spacing w:before="156" w:beforeLines="50" w:after="156" w:afterLines="50" w:line="240" w:lineRule="auto"/>
        <w:rPr>
          <w:rFonts w:ascii="楷体" w:hAnsi="楷体" w:eastAsia="楷体"/>
          <w:sz w:val="24"/>
          <w:szCs w:val="24"/>
        </w:rPr>
      </w:pPr>
      <w:r>
        <w:rPr>
          <w:rFonts w:hint="eastAsia" w:ascii="楷体" w:hAnsi="楷体" w:eastAsia="楷体"/>
          <w:sz w:val="24"/>
          <w:szCs w:val="24"/>
        </w:rPr>
        <w:t>运行环境：Android</w:t>
      </w:r>
      <w:r>
        <w:rPr>
          <w:rFonts w:ascii="楷体" w:hAnsi="楷体" w:eastAsia="楷体"/>
          <w:sz w:val="24"/>
          <w:szCs w:val="24"/>
        </w:rPr>
        <w:t>6.0+</w:t>
      </w:r>
      <w:r>
        <w:rPr>
          <w:rFonts w:hint="eastAsia" w:ascii="楷体" w:hAnsi="楷体" w:eastAsia="楷体"/>
          <w:sz w:val="24"/>
          <w:szCs w:val="24"/>
        </w:rPr>
        <w:t>或IOS6.0+，兼容主流浏览器</w:t>
      </w:r>
    </w:p>
    <w:p>
      <w:pPr>
        <w:pStyle w:val="4"/>
        <w:tabs>
          <w:tab w:val="left" w:pos="-1276"/>
        </w:tabs>
        <w:spacing w:before="240" w:after="120"/>
        <w:ind w:right="210"/>
        <w:rPr>
          <w:rFonts w:ascii="楷体" w:hAnsi="楷体" w:eastAsia="楷体"/>
          <w:sz w:val="28"/>
          <w:szCs w:val="24"/>
        </w:rPr>
      </w:pPr>
      <w:bookmarkStart w:id="99" w:name="_Toc41646485"/>
      <w:r>
        <w:rPr>
          <w:rFonts w:hint="eastAsia" w:ascii="楷体" w:hAnsi="楷体" w:eastAsia="楷体"/>
          <w:sz w:val="28"/>
          <w:szCs w:val="24"/>
        </w:rPr>
        <w:t>2</w:t>
      </w:r>
      <w:r>
        <w:rPr>
          <w:rFonts w:ascii="楷体" w:hAnsi="楷体" w:eastAsia="楷体"/>
          <w:sz w:val="28"/>
          <w:szCs w:val="24"/>
        </w:rPr>
        <w:t xml:space="preserve">.2.2 </w:t>
      </w:r>
      <w:r>
        <w:rPr>
          <w:rFonts w:hint="eastAsia" w:ascii="楷体" w:hAnsi="楷体" w:eastAsia="楷体"/>
          <w:sz w:val="28"/>
          <w:szCs w:val="24"/>
        </w:rPr>
        <w:t>应用环境</w:t>
      </w:r>
      <w:bookmarkEnd w:id="99"/>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网页后台管理系统：装备主流浏览器同时能够接入因特网的终端。</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移动客户端：装有Android6.0+或IOS6.0+操作系统可连接网络的移动设备。</w:t>
      </w:r>
    </w:p>
    <w:p>
      <w:pPr>
        <w:pStyle w:val="3"/>
        <w:spacing w:before="156" w:beforeLines="50" w:after="120"/>
        <w:rPr>
          <w:rFonts w:ascii="楷体" w:hAnsi="楷体" w:eastAsia="楷体"/>
          <w:sz w:val="30"/>
          <w:szCs w:val="30"/>
        </w:rPr>
      </w:pPr>
      <w:bookmarkStart w:id="100" w:name="_Toc41646486"/>
      <w:bookmarkStart w:id="101" w:name="_Toc458602848"/>
      <w:bookmarkStart w:id="102" w:name="_Toc511891525"/>
      <w:bookmarkStart w:id="103" w:name="_Toc511999716"/>
      <w:bookmarkStart w:id="104" w:name="_Toc24503"/>
      <w:r>
        <w:rPr>
          <w:rFonts w:hint="eastAsia" w:ascii="楷体" w:hAnsi="楷体" w:eastAsia="楷体"/>
          <w:sz w:val="30"/>
          <w:szCs w:val="30"/>
        </w:rPr>
        <w:t>2</w:t>
      </w:r>
      <w:r>
        <w:rPr>
          <w:rFonts w:ascii="楷体" w:hAnsi="楷体" w:eastAsia="楷体"/>
          <w:sz w:val="30"/>
          <w:szCs w:val="30"/>
        </w:rPr>
        <w:t xml:space="preserve">.3 </w:t>
      </w:r>
      <w:r>
        <w:rPr>
          <w:rFonts w:hint="eastAsia" w:ascii="楷体" w:hAnsi="楷体" w:eastAsia="楷体"/>
          <w:sz w:val="30"/>
          <w:szCs w:val="30"/>
        </w:rPr>
        <w:t>重点技术实现方案</w:t>
      </w:r>
      <w:bookmarkEnd w:id="100"/>
    </w:p>
    <w:bookmarkEnd w:id="101"/>
    <w:bookmarkEnd w:id="102"/>
    <w:bookmarkEnd w:id="103"/>
    <w:bookmarkEnd w:id="104"/>
    <w:p>
      <w:pPr>
        <w:pStyle w:val="4"/>
        <w:tabs>
          <w:tab w:val="left" w:pos="-1276"/>
        </w:tabs>
        <w:spacing w:before="240" w:after="120"/>
        <w:ind w:right="210"/>
        <w:rPr>
          <w:rFonts w:ascii="楷体" w:hAnsi="楷体" w:eastAsia="楷体"/>
          <w:sz w:val="28"/>
          <w:szCs w:val="24"/>
        </w:rPr>
      </w:pPr>
      <w:bookmarkStart w:id="105" w:name="_Toc41646487"/>
      <w:r>
        <w:rPr>
          <w:rFonts w:hint="eastAsia" w:ascii="楷体" w:hAnsi="楷体" w:eastAsia="楷体"/>
          <w:sz w:val="28"/>
          <w:szCs w:val="24"/>
        </w:rPr>
        <w:t>2</w:t>
      </w:r>
      <w:r>
        <w:rPr>
          <w:rFonts w:ascii="楷体" w:hAnsi="楷体" w:eastAsia="楷体"/>
          <w:sz w:val="28"/>
          <w:szCs w:val="24"/>
        </w:rPr>
        <w:t xml:space="preserve">.3.1 </w:t>
      </w:r>
      <w:r>
        <w:rPr>
          <w:rFonts w:hint="eastAsia" w:ascii="楷体" w:hAnsi="楷体" w:eastAsia="楷体"/>
          <w:sz w:val="28"/>
          <w:szCs w:val="24"/>
        </w:rPr>
        <w:t>技术设计原则</w:t>
      </w:r>
      <w:bookmarkEnd w:id="105"/>
    </w:p>
    <w:p>
      <w:pPr>
        <w:pStyle w:val="28"/>
        <w:numPr>
          <w:ilvl w:val="0"/>
          <w:numId w:val="20"/>
        </w:numPr>
        <w:adjustRightInd w:val="0"/>
        <w:spacing w:before="156" w:beforeLines="50" w:after="156" w:afterLines="50"/>
        <w:ind w:firstLineChars="0"/>
        <w:rPr>
          <w:rFonts w:ascii="楷体" w:hAnsi="楷体" w:eastAsia="楷体"/>
          <w:b/>
          <w:sz w:val="24"/>
          <w:szCs w:val="24"/>
        </w:rPr>
      </w:pPr>
      <w:r>
        <w:rPr>
          <w:rFonts w:hint="eastAsia" w:ascii="楷体" w:hAnsi="楷体" w:eastAsia="楷体"/>
          <w:b/>
          <w:sz w:val="24"/>
          <w:szCs w:val="24"/>
        </w:rPr>
        <w:t>可拓展性</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在设计</w:t>
      </w:r>
      <w:r>
        <w:rPr>
          <w:rFonts w:ascii="楷体" w:hAnsi="楷体" w:eastAsia="楷体"/>
          <w:color w:val="000000"/>
          <w:spacing w:val="16"/>
          <w:sz w:val="24"/>
          <w:szCs w:val="24"/>
        </w:rPr>
        <w:t>过程中，我方充分考虑了系统的可扩展性，以满足客户公司未来</w:t>
      </w:r>
      <w:r>
        <w:rPr>
          <w:rFonts w:hint="eastAsia" w:ascii="楷体" w:hAnsi="楷体" w:eastAsia="楷体"/>
          <w:color w:val="000000"/>
          <w:spacing w:val="16"/>
          <w:sz w:val="24"/>
          <w:szCs w:val="24"/>
        </w:rPr>
        <w:t>发展</w:t>
      </w:r>
      <w:r>
        <w:rPr>
          <w:rFonts w:ascii="楷体" w:hAnsi="楷体" w:eastAsia="楷体"/>
          <w:color w:val="000000"/>
          <w:spacing w:val="16"/>
          <w:sz w:val="24"/>
          <w:szCs w:val="24"/>
        </w:rPr>
        <w:t>的需求</w:t>
      </w:r>
      <w:r>
        <w:rPr>
          <w:rFonts w:hint="eastAsia" w:ascii="楷体" w:hAnsi="楷体" w:eastAsia="楷体"/>
          <w:color w:val="000000"/>
          <w:spacing w:val="16"/>
          <w:sz w:val="24"/>
          <w:szCs w:val="24"/>
        </w:rPr>
        <w:t>。</w:t>
      </w:r>
      <w:r>
        <w:rPr>
          <w:rFonts w:ascii="楷体" w:hAnsi="楷体" w:eastAsia="楷体"/>
          <w:color w:val="000000"/>
          <w:spacing w:val="16"/>
          <w:sz w:val="24"/>
          <w:szCs w:val="24"/>
        </w:rPr>
        <w:t>网站</w:t>
      </w:r>
      <w:r>
        <w:rPr>
          <w:rFonts w:hint="eastAsia" w:ascii="楷体" w:hAnsi="楷体" w:eastAsia="楷体"/>
          <w:color w:val="000000"/>
          <w:spacing w:val="16"/>
          <w:sz w:val="24"/>
          <w:szCs w:val="24"/>
        </w:rPr>
        <w:t>采取</w:t>
      </w:r>
      <w:r>
        <w:rPr>
          <w:rFonts w:ascii="楷体" w:hAnsi="楷体" w:eastAsia="楷体"/>
          <w:color w:val="000000"/>
          <w:spacing w:val="16"/>
          <w:sz w:val="24"/>
          <w:szCs w:val="24"/>
        </w:rPr>
        <w:t>的B</w:t>
      </w:r>
      <w:r>
        <w:rPr>
          <w:rFonts w:hint="eastAsia" w:ascii="楷体" w:hAnsi="楷体" w:eastAsia="楷体"/>
          <w:color w:val="000000"/>
          <w:spacing w:val="16"/>
          <w:sz w:val="24"/>
          <w:szCs w:val="24"/>
        </w:rPr>
        <w:t>/</w:t>
      </w:r>
      <w:r>
        <w:rPr>
          <w:rFonts w:ascii="楷体" w:hAnsi="楷体" w:eastAsia="楷体"/>
          <w:color w:val="000000"/>
          <w:spacing w:val="16"/>
          <w:sz w:val="24"/>
          <w:szCs w:val="24"/>
        </w:rPr>
        <w:t>S</w:t>
      </w:r>
      <w:r>
        <w:rPr>
          <w:rFonts w:hint="eastAsia" w:ascii="楷体" w:hAnsi="楷体" w:eastAsia="楷体"/>
          <w:color w:val="000000"/>
          <w:spacing w:val="16"/>
          <w:sz w:val="24"/>
          <w:szCs w:val="24"/>
        </w:rPr>
        <w:t>的</w:t>
      </w:r>
      <w:r>
        <w:rPr>
          <w:rFonts w:ascii="楷体" w:hAnsi="楷体" w:eastAsia="楷体"/>
          <w:color w:val="000000"/>
          <w:spacing w:val="16"/>
          <w:sz w:val="24"/>
          <w:szCs w:val="24"/>
        </w:rPr>
        <w:t>架构，对</w:t>
      </w:r>
      <w:r>
        <w:rPr>
          <w:rFonts w:hint="eastAsia" w:ascii="楷体" w:hAnsi="楷体" w:eastAsia="楷体"/>
          <w:color w:val="000000"/>
          <w:spacing w:val="16"/>
          <w:sz w:val="24"/>
          <w:szCs w:val="24"/>
        </w:rPr>
        <w:t>安全</w:t>
      </w:r>
      <w:r>
        <w:rPr>
          <w:rFonts w:ascii="楷体" w:hAnsi="楷体" w:eastAsia="楷体"/>
          <w:color w:val="000000"/>
          <w:spacing w:val="16"/>
          <w:sz w:val="24"/>
          <w:szCs w:val="24"/>
        </w:rPr>
        <w:t>以及访问速度</w:t>
      </w:r>
      <w:r>
        <w:rPr>
          <w:rFonts w:hint="eastAsia" w:ascii="楷体" w:hAnsi="楷体" w:eastAsia="楷体"/>
          <w:color w:val="000000"/>
          <w:spacing w:val="16"/>
          <w:sz w:val="24"/>
          <w:szCs w:val="24"/>
        </w:rPr>
        <w:t>具有</w:t>
      </w:r>
      <w:r>
        <w:rPr>
          <w:rFonts w:ascii="楷体" w:hAnsi="楷体" w:eastAsia="楷体"/>
          <w:color w:val="000000"/>
          <w:spacing w:val="16"/>
          <w:sz w:val="24"/>
          <w:szCs w:val="24"/>
        </w:rPr>
        <w:t>多重的考虑，</w:t>
      </w:r>
      <w:r>
        <w:rPr>
          <w:rFonts w:hint="eastAsia" w:ascii="楷体" w:hAnsi="楷体" w:eastAsia="楷体"/>
          <w:color w:val="000000"/>
          <w:spacing w:val="16"/>
          <w:sz w:val="24"/>
          <w:szCs w:val="24"/>
        </w:rPr>
        <w:t>它的</w:t>
      </w:r>
      <w:r>
        <w:rPr>
          <w:rFonts w:ascii="楷体" w:hAnsi="楷体" w:eastAsia="楷体"/>
          <w:color w:val="000000"/>
          <w:spacing w:val="16"/>
          <w:sz w:val="24"/>
          <w:szCs w:val="24"/>
        </w:rPr>
        <w:t>多重结构，要求构建相对独立的功能，能够较好的重用</w:t>
      </w:r>
      <w:r>
        <w:rPr>
          <w:rFonts w:hint="eastAsia" w:ascii="楷体" w:hAnsi="楷体" w:eastAsia="楷体"/>
          <w:color w:val="000000"/>
          <w:spacing w:val="16"/>
          <w:sz w:val="24"/>
          <w:szCs w:val="24"/>
        </w:rPr>
        <w:t>，且方便构件个别的更换，实现系统的无缝升级，系统维护开销减到最小，用户从网上自己下载安装就可以实现升级。</w:t>
      </w:r>
    </w:p>
    <w:p>
      <w:pPr>
        <w:pStyle w:val="28"/>
        <w:numPr>
          <w:ilvl w:val="0"/>
          <w:numId w:val="20"/>
        </w:numPr>
        <w:adjustRightInd w:val="0"/>
        <w:spacing w:before="156" w:beforeLines="50" w:after="156" w:afterLines="50"/>
        <w:ind w:firstLineChars="0"/>
        <w:rPr>
          <w:rFonts w:ascii="楷体" w:hAnsi="楷体" w:eastAsia="楷体"/>
          <w:b/>
          <w:sz w:val="24"/>
          <w:szCs w:val="24"/>
        </w:rPr>
      </w:pPr>
      <w:r>
        <w:rPr>
          <w:rFonts w:hint="eastAsia" w:ascii="楷体" w:hAnsi="楷体" w:eastAsia="楷体"/>
          <w:b/>
          <w:sz w:val="24"/>
          <w:szCs w:val="24"/>
        </w:rPr>
        <w:t>可维护性</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在</w:t>
      </w:r>
      <w:r>
        <w:rPr>
          <w:rFonts w:ascii="楷体" w:hAnsi="楷体" w:eastAsia="楷体"/>
          <w:color w:val="000000"/>
          <w:spacing w:val="16"/>
          <w:sz w:val="24"/>
          <w:szCs w:val="24"/>
        </w:rPr>
        <w:t>Web端采取B/S</w:t>
      </w:r>
      <w:r>
        <w:rPr>
          <w:rFonts w:hint="eastAsia" w:ascii="楷体" w:hAnsi="楷体" w:eastAsia="楷体"/>
          <w:color w:val="000000"/>
          <w:spacing w:val="16"/>
          <w:sz w:val="24"/>
          <w:szCs w:val="24"/>
        </w:rPr>
        <w:t>三层</w:t>
      </w:r>
      <w:r>
        <w:rPr>
          <w:rFonts w:ascii="楷体" w:hAnsi="楷体" w:eastAsia="楷体"/>
          <w:color w:val="000000"/>
          <w:spacing w:val="16"/>
          <w:sz w:val="24"/>
          <w:szCs w:val="24"/>
        </w:rPr>
        <w:t>架构，</w:t>
      </w:r>
      <w:r>
        <w:rPr>
          <w:rFonts w:hint="eastAsia" w:ascii="楷体" w:hAnsi="楷体" w:eastAsia="楷体"/>
          <w:color w:val="000000"/>
          <w:spacing w:val="16"/>
          <w:sz w:val="24"/>
          <w:szCs w:val="24"/>
        </w:rPr>
        <w:t>方便构件</w:t>
      </w:r>
      <w:r>
        <w:rPr>
          <w:rFonts w:ascii="楷体" w:hAnsi="楷体" w:eastAsia="楷体"/>
          <w:color w:val="000000"/>
          <w:spacing w:val="16"/>
          <w:sz w:val="24"/>
          <w:szCs w:val="24"/>
        </w:rPr>
        <w:t>个别的更换，实现系统的无缝</w:t>
      </w:r>
      <w:r>
        <w:rPr>
          <w:rFonts w:hint="eastAsia" w:ascii="楷体" w:hAnsi="楷体" w:eastAsia="楷体"/>
          <w:color w:val="000000"/>
          <w:spacing w:val="16"/>
          <w:sz w:val="24"/>
          <w:szCs w:val="24"/>
        </w:rPr>
        <w:t>升级</w:t>
      </w:r>
      <w:r>
        <w:rPr>
          <w:rFonts w:ascii="楷体" w:hAnsi="楷体" w:eastAsia="楷体"/>
          <w:color w:val="000000"/>
          <w:spacing w:val="16"/>
          <w:sz w:val="24"/>
          <w:szCs w:val="24"/>
        </w:rPr>
        <w:t>，系统维护开销</w:t>
      </w:r>
      <w:r>
        <w:rPr>
          <w:rFonts w:hint="eastAsia" w:ascii="楷体" w:hAnsi="楷体" w:eastAsia="楷体"/>
          <w:color w:val="000000"/>
          <w:spacing w:val="16"/>
          <w:sz w:val="24"/>
          <w:szCs w:val="24"/>
        </w:rPr>
        <w:t>减</w:t>
      </w:r>
      <w:r>
        <w:rPr>
          <w:rFonts w:ascii="楷体" w:hAnsi="楷体" w:eastAsia="楷体"/>
          <w:color w:val="000000"/>
          <w:spacing w:val="16"/>
          <w:sz w:val="24"/>
          <w:szCs w:val="24"/>
        </w:rPr>
        <w:t>到最小</w:t>
      </w:r>
      <w:r>
        <w:rPr>
          <w:rFonts w:hint="eastAsia" w:ascii="楷体" w:hAnsi="楷体" w:eastAsia="楷体"/>
          <w:color w:val="000000"/>
          <w:spacing w:val="16"/>
          <w:sz w:val="24"/>
          <w:szCs w:val="24"/>
        </w:rPr>
        <w:t>，客户机</w:t>
      </w:r>
      <w:r>
        <w:rPr>
          <w:rFonts w:ascii="楷体" w:hAnsi="楷体" w:eastAsia="楷体"/>
          <w:color w:val="000000"/>
          <w:spacing w:val="16"/>
          <w:sz w:val="24"/>
          <w:szCs w:val="24"/>
        </w:rPr>
        <w:t>的压力减轻，</w:t>
      </w:r>
      <w:r>
        <w:rPr>
          <w:rFonts w:hint="eastAsia" w:ascii="楷体" w:hAnsi="楷体" w:eastAsia="楷体"/>
          <w:color w:val="000000"/>
          <w:spacing w:val="16"/>
          <w:sz w:val="24"/>
          <w:szCs w:val="24"/>
        </w:rPr>
        <w:t>负荷</w:t>
      </w:r>
      <w:r>
        <w:rPr>
          <w:rFonts w:ascii="楷体" w:hAnsi="楷体" w:eastAsia="楷体"/>
          <w:color w:val="000000"/>
          <w:spacing w:val="16"/>
          <w:sz w:val="24"/>
          <w:szCs w:val="24"/>
        </w:rPr>
        <w:t>被均衡的</w:t>
      </w:r>
      <w:r>
        <w:rPr>
          <w:rFonts w:hint="eastAsia" w:ascii="楷体" w:hAnsi="楷体" w:eastAsia="楷体"/>
          <w:color w:val="000000"/>
          <w:spacing w:val="16"/>
          <w:sz w:val="24"/>
          <w:szCs w:val="24"/>
        </w:rPr>
        <w:t>分配给了</w:t>
      </w:r>
      <w:r>
        <w:rPr>
          <w:rFonts w:ascii="楷体" w:hAnsi="楷体" w:eastAsia="楷体"/>
          <w:color w:val="000000"/>
          <w:spacing w:val="16"/>
          <w:sz w:val="24"/>
          <w:szCs w:val="24"/>
        </w:rPr>
        <w:t>服务器，层与层之间相互独立</w:t>
      </w:r>
      <w:r>
        <w:rPr>
          <w:rFonts w:hint="eastAsia" w:ascii="楷体" w:hAnsi="楷体" w:eastAsia="楷体"/>
          <w:color w:val="000000"/>
          <w:spacing w:val="16"/>
          <w:sz w:val="24"/>
          <w:szCs w:val="24"/>
        </w:rPr>
        <w:t>，维护和</w:t>
      </w:r>
      <w:r>
        <w:rPr>
          <w:rFonts w:ascii="楷体" w:hAnsi="楷体" w:eastAsia="楷体"/>
          <w:color w:val="000000"/>
          <w:spacing w:val="16"/>
          <w:sz w:val="24"/>
          <w:szCs w:val="24"/>
        </w:rPr>
        <w:t>升级方式简单</w:t>
      </w:r>
      <w:r>
        <w:rPr>
          <w:rFonts w:hint="eastAsia" w:ascii="楷体" w:hAnsi="楷体" w:eastAsia="楷体"/>
          <w:color w:val="000000"/>
          <w:spacing w:val="16"/>
          <w:sz w:val="24"/>
          <w:szCs w:val="24"/>
        </w:rPr>
        <w:t>。</w:t>
      </w:r>
    </w:p>
    <w:p>
      <w:pPr>
        <w:pStyle w:val="28"/>
        <w:numPr>
          <w:ilvl w:val="0"/>
          <w:numId w:val="20"/>
        </w:numPr>
        <w:adjustRightInd w:val="0"/>
        <w:spacing w:before="156" w:beforeLines="50" w:after="156" w:afterLines="50"/>
        <w:ind w:firstLineChars="0"/>
        <w:rPr>
          <w:rFonts w:ascii="楷体" w:hAnsi="楷体" w:eastAsia="楷体"/>
          <w:b/>
          <w:sz w:val="24"/>
          <w:szCs w:val="24"/>
        </w:rPr>
      </w:pPr>
      <w:r>
        <w:rPr>
          <w:rFonts w:hint="eastAsia" w:ascii="楷体" w:hAnsi="楷体" w:eastAsia="楷体"/>
          <w:b/>
          <w:sz w:val="24"/>
          <w:szCs w:val="24"/>
        </w:rPr>
        <w:t>易用性</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友好的界面设计及用户体验是决定应用成败的关键因素之一。针对不同用户人群，支持对主流浏览器自适应</w:t>
      </w:r>
      <w:r>
        <w:rPr>
          <w:rFonts w:ascii="楷体" w:hAnsi="楷体" w:eastAsia="楷体"/>
          <w:color w:val="000000"/>
          <w:spacing w:val="16"/>
          <w:sz w:val="24"/>
          <w:szCs w:val="24"/>
        </w:rPr>
        <w:t>，</w:t>
      </w:r>
      <w:r>
        <w:rPr>
          <w:rFonts w:hint="eastAsia" w:ascii="楷体" w:hAnsi="楷体" w:eastAsia="楷体"/>
          <w:color w:val="000000"/>
          <w:spacing w:val="16"/>
          <w:sz w:val="24"/>
          <w:szCs w:val="24"/>
        </w:rPr>
        <w:t>界面的字体大小、语言等作设置，能</w:t>
      </w:r>
      <w:r>
        <w:rPr>
          <w:rFonts w:ascii="楷体" w:hAnsi="楷体" w:eastAsia="楷体"/>
          <w:color w:val="000000"/>
          <w:spacing w:val="16"/>
          <w:sz w:val="24"/>
          <w:szCs w:val="24"/>
        </w:rPr>
        <w:t>兼容多个浏览器</w:t>
      </w:r>
      <w:r>
        <w:rPr>
          <w:rFonts w:hint="eastAsia" w:ascii="楷体" w:hAnsi="楷体" w:eastAsia="楷体"/>
          <w:color w:val="000000"/>
          <w:spacing w:val="16"/>
          <w:sz w:val="24"/>
          <w:szCs w:val="24"/>
        </w:rPr>
        <w:t>。</w:t>
      </w:r>
    </w:p>
    <w:p>
      <w:pPr>
        <w:pStyle w:val="28"/>
        <w:numPr>
          <w:ilvl w:val="0"/>
          <w:numId w:val="20"/>
        </w:numPr>
        <w:adjustRightInd w:val="0"/>
        <w:spacing w:before="156" w:beforeLines="50" w:after="156" w:afterLines="50"/>
        <w:ind w:firstLineChars="0"/>
        <w:rPr>
          <w:rFonts w:ascii="楷体" w:hAnsi="楷体" w:eastAsia="楷体"/>
          <w:b/>
          <w:sz w:val="24"/>
          <w:szCs w:val="24"/>
        </w:rPr>
      </w:pPr>
      <w:r>
        <w:rPr>
          <w:rFonts w:hint="eastAsia" w:ascii="楷体" w:hAnsi="楷体" w:eastAsia="楷体"/>
          <w:b/>
          <w:sz w:val="24"/>
          <w:szCs w:val="24"/>
        </w:rPr>
        <w:t>安全性</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系统能够确保用户个人信息、操作数据不被泄露等多方面的安全要求，同时系统本身能够及时发现、修复、处理各种安全漏洞，以提升安全性能。</w:t>
      </w:r>
    </w:p>
    <w:p>
      <w:pPr>
        <w:pStyle w:val="28"/>
        <w:numPr>
          <w:ilvl w:val="0"/>
          <w:numId w:val="20"/>
        </w:numPr>
        <w:adjustRightInd w:val="0"/>
        <w:spacing w:before="156" w:beforeLines="50" w:after="156" w:afterLines="50"/>
        <w:ind w:firstLineChars="0"/>
        <w:rPr>
          <w:rFonts w:ascii="楷体" w:hAnsi="楷体" w:eastAsia="楷体"/>
          <w:b/>
          <w:sz w:val="24"/>
          <w:szCs w:val="24"/>
        </w:rPr>
      </w:pPr>
      <w:r>
        <w:rPr>
          <w:rFonts w:hint="eastAsia" w:ascii="楷体" w:hAnsi="楷体" w:eastAsia="楷体"/>
          <w:b/>
          <w:sz w:val="24"/>
          <w:szCs w:val="24"/>
        </w:rPr>
        <w:t>低成本</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在技术</w:t>
      </w:r>
      <w:r>
        <w:rPr>
          <w:rFonts w:ascii="楷体" w:hAnsi="楷体" w:eastAsia="楷体"/>
          <w:color w:val="000000"/>
          <w:spacing w:val="16"/>
          <w:sz w:val="24"/>
          <w:szCs w:val="24"/>
        </w:rPr>
        <w:t>的</w:t>
      </w:r>
      <w:r>
        <w:rPr>
          <w:rFonts w:hint="eastAsia" w:ascii="楷体" w:hAnsi="楷体" w:eastAsia="楷体"/>
          <w:color w:val="000000"/>
          <w:spacing w:val="16"/>
          <w:sz w:val="24"/>
          <w:szCs w:val="24"/>
        </w:rPr>
        <w:t>实现</w:t>
      </w:r>
      <w:r>
        <w:rPr>
          <w:rFonts w:ascii="楷体" w:hAnsi="楷体" w:eastAsia="楷体"/>
          <w:color w:val="000000"/>
          <w:spacing w:val="16"/>
          <w:sz w:val="24"/>
          <w:szCs w:val="24"/>
        </w:rPr>
        <w:t>上，我方</w:t>
      </w:r>
      <w:r>
        <w:rPr>
          <w:rFonts w:hint="eastAsia" w:ascii="楷体" w:hAnsi="楷体" w:eastAsia="楷体"/>
          <w:color w:val="000000"/>
          <w:spacing w:val="16"/>
          <w:sz w:val="24"/>
          <w:szCs w:val="24"/>
        </w:rPr>
        <w:t>选择开源免费</w:t>
      </w:r>
      <w:r>
        <w:rPr>
          <w:rFonts w:ascii="楷体" w:hAnsi="楷体" w:eastAsia="楷体"/>
          <w:color w:val="000000"/>
          <w:spacing w:val="16"/>
          <w:sz w:val="24"/>
          <w:szCs w:val="24"/>
        </w:rPr>
        <w:t>的开发框架与技术</w:t>
      </w:r>
      <w:r>
        <w:rPr>
          <w:rFonts w:hint="eastAsia" w:ascii="楷体" w:hAnsi="楷体" w:eastAsia="楷体"/>
          <w:color w:val="000000"/>
          <w:spacing w:val="16"/>
          <w:sz w:val="24"/>
          <w:szCs w:val="24"/>
        </w:rPr>
        <w:t>，减少</w:t>
      </w:r>
      <w:r>
        <w:rPr>
          <w:rFonts w:ascii="楷体" w:hAnsi="楷体" w:eastAsia="楷体"/>
          <w:color w:val="000000"/>
          <w:spacing w:val="16"/>
          <w:sz w:val="24"/>
          <w:szCs w:val="24"/>
        </w:rPr>
        <w:t>成本开发</w:t>
      </w:r>
      <w:r>
        <w:rPr>
          <w:rFonts w:hint="eastAsia" w:ascii="楷体" w:hAnsi="楷体" w:eastAsia="楷体"/>
          <w:color w:val="000000"/>
          <w:spacing w:val="16"/>
          <w:sz w:val="24"/>
          <w:szCs w:val="24"/>
        </w:rPr>
        <w:t>。</w:t>
      </w:r>
    </w:p>
    <w:p>
      <w:pPr>
        <w:pStyle w:val="4"/>
        <w:tabs>
          <w:tab w:val="left" w:pos="-1276"/>
        </w:tabs>
        <w:spacing w:before="240" w:after="120"/>
        <w:ind w:right="210"/>
        <w:rPr>
          <w:rFonts w:ascii="楷体" w:hAnsi="楷体" w:eastAsia="楷体"/>
          <w:sz w:val="28"/>
          <w:szCs w:val="28"/>
        </w:rPr>
      </w:pPr>
      <w:bookmarkStart w:id="106" w:name="_Toc511999717"/>
      <w:bookmarkStart w:id="107" w:name="_Toc511891526"/>
      <w:bookmarkStart w:id="108" w:name="_Toc18498"/>
      <w:bookmarkStart w:id="109" w:name="_Toc41646488"/>
      <w:r>
        <w:rPr>
          <w:rFonts w:ascii="楷体" w:hAnsi="楷体" w:eastAsia="楷体"/>
          <w:sz w:val="28"/>
          <w:szCs w:val="28"/>
        </w:rPr>
        <w:t>2</w:t>
      </w:r>
      <w:r>
        <w:rPr>
          <w:rFonts w:hint="eastAsia" w:ascii="楷体" w:hAnsi="楷体" w:eastAsia="楷体"/>
          <w:sz w:val="28"/>
          <w:szCs w:val="28"/>
        </w:rPr>
        <w:t>.3.2</w:t>
      </w:r>
      <w:bookmarkEnd w:id="106"/>
      <w:bookmarkEnd w:id="107"/>
      <w:bookmarkEnd w:id="108"/>
      <w:r>
        <w:rPr>
          <w:rFonts w:hint="eastAsia" w:ascii="楷体" w:hAnsi="楷体" w:eastAsia="楷体"/>
          <w:sz w:val="28"/>
          <w:szCs w:val="28"/>
        </w:rPr>
        <w:t xml:space="preserve"> 碳足迹获取技术</w:t>
      </w:r>
      <w:bookmarkEnd w:id="109"/>
    </w:p>
    <w:p>
      <w:r>
        <w:rPr>
          <w:rFonts w:hint="eastAsia" w:ascii="楷体" w:hAnsi="楷体" w:eastAsia="楷体"/>
          <w:sz w:val="24"/>
          <w:szCs w:val="24"/>
        </w:rPr>
        <w:drawing>
          <wp:inline distT="0" distB="0" distL="114300" distR="114300">
            <wp:extent cx="5271770" cy="1684020"/>
            <wp:effectExtent l="0" t="0" r="1270" b="7620"/>
            <wp:docPr id="7" name="图片 7" descr="STJJ201104017_5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TJJ201104017_51400"/>
                    <pic:cNvPicPr>
                      <a:picLocks noChangeAspect="1"/>
                    </pic:cNvPicPr>
                  </pic:nvPicPr>
                  <pic:blipFill>
                    <a:blip r:embed="rId18"/>
                    <a:stretch>
                      <a:fillRect/>
                    </a:stretch>
                  </pic:blipFill>
                  <pic:spPr>
                    <a:xfrm>
                      <a:off x="0" y="0"/>
                      <a:ext cx="5271770" cy="1684020"/>
                    </a:xfrm>
                    <a:prstGeom prst="rect">
                      <a:avLst/>
                    </a:prstGeom>
                    <a:noFill/>
                    <a:ln>
                      <a:noFill/>
                    </a:ln>
                  </pic:spPr>
                </pic:pic>
              </a:graphicData>
            </a:graphic>
          </wp:inline>
        </w:drawing>
      </w:r>
    </w:p>
    <w:p>
      <w:pPr>
        <w:jc w:val="center"/>
        <w:rPr>
          <w:rFonts w:ascii="楷体" w:hAnsi="楷体" w:eastAsia="楷体"/>
          <w:sz w:val="24"/>
          <w:szCs w:val="24"/>
        </w:rPr>
      </w:pPr>
      <w:r>
        <w:rPr>
          <w:rFonts w:hint="eastAsia" w:ascii="楷体" w:hAnsi="楷体" w:eastAsia="楷体"/>
          <w:sz w:val="24"/>
          <w:szCs w:val="24"/>
        </w:rPr>
        <w:t>图</w:t>
      </w:r>
      <w:r>
        <w:rPr>
          <w:rFonts w:ascii="楷体" w:hAnsi="楷体" w:eastAsia="楷体"/>
          <w:sz w:val="24"/>
          <w:szCs w:val="24"/>
        </w:rPr>
        <w:t xml:space="preserve">2-8 </w:t>
      </w:r>
      <w:r>
        <w:rPr>
          <w:rFonts w:hint="eastAsia" w:ascii="楷体" w:hAnsi="楷体" w:eastAsia="楷体"/>
          <w:sz w:val="24"/>
          <w:szCs w:val="24"/>
        </w:rPr>
        <w:t>现有文献对“碳足迹”的定义</w:t>
      </w:r>
    </w:p>
    <w:p>
      <w:pPr>
        <w:numPr>
          <w:ilvl w:val="0"/>
          <w:numId w:val="21"/>
        </w:numPr>
        <w:spacing w:before="156" w:beforeLines="50" w:after="156" w:afterLines="50"/>
        <w:rPr>
          <w:rFonts w:ascii="楷体" w:hAnsi="楷体" w:eastAsia="楷体"/>
          <w:sz w:val="24"/>
        </w:rPr>
      </w:pPr>
      <w:r>
        <w:rPr>
          <w:rFonts w:hint="eastAsia" w:ascii="楷体" w:hAnsi="楷体" w:eastAsia="楷体"/>
          <w:sz w:val="24"/>
        </w:rPr>
        <w:t>生命周期评价法（Life Cycle Assessment）</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1）目标与范围定义：目标定义主要说明进行LCA的原因和应用意图，范围界定则主要描述所研究产品系统的功能单位、系统边界、数据分配程序、数据要求及原始数据质量要求等。目标与范围定义直接决定了LCA研究的深度和广度。鉴于LCA的重复性，可能需要对研究范围进行不断的调整和完善。</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2）清单分析：清单分析主要包括数据的收集和计算，以此来量化产品系统中的相关输入和输出。首先是根据目标与范围定义阶段所确定的研究范围建立生命周期模型，做好数据收集准备。然后进行单元过程数据收集，并根据数据收集进行计算汇总得到产品生命周期的清单结果。</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3）影响评价：影响评价的目的是根据清单分析阶段的结果对产品生命周期的环境影响进行评价。这一过程将清单数据转化为具体的影响类型和指标参数，更便于认识产品生命周期的环境影响。此外，此阶段还为生命周期结果解释阶段提供必要的信息。</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（4）结果解释：结果解释是基于清单分析和影响评价的结果识别出产品生命周期中的重大问题，并对结果进行评估，包括完整性、敏感性和一致性检查，进而给出结论、局限和建议。</w:t>
      </w:r>
    </w:p>
    <w:p>
      <w:pPr>
        <w:spacing w:before="156" w:beforeLines="50" w:after="156" w:afterLines="50"/>
        <w:ind w:firstLine="420"/>
        <w:rPr>
          <w:rFonts w:ascii="楷体" w:hAnsi="楷体" w:eastAsia="楷体"/>
          <w:sz w:val="24"/>
        </w:rPr>
      </w:pPr>
      <w:r>
        <w:rPr>
          <w:rFonts w:hint="eastAsia" w:ascii="楷体" w:hAnsi="楷体" w:eastAsia="楷体"/>
          <w:sz w:val="24"/>
        </w:rPr>
        <w:t>方法特点：</w:t>
      </w:r>
    </w:p>
    <w:p>
      <w:pPr>
        <w:numPr>
          <w:ilvl w:val="0"/>
          <w:numId w:val="22"/>
        </w:numPr>
        <w:spacing w:before="156" w:beforeLines="50" w:after="156" w:afterLines="50"/>
        <w:ind w:left="840"/>
        <w:rPr>
          <w:rFonts w:ascii="楷体" w:hAnsi="楷体" w:eastAsia="楷体"/>
          <w:color w:val="000000"/>
          <w:spacing w:val="16"/>
          <w:sz w:val="24"/>
          <w:szCs w:val="24"/>
        </w:rPr>
      </w:pPr>
      <w:r>
        <w:rPr>
          <w:rFonts w:hint="eastAsia" w:ascii="楷体" w:hAnsi="楷体" w:eastAsia="楷体"/>
          <w:sz w:val="24"/>
        </w:rPr>
        <w:t>生</w:t>
      </w:r>
      <w:r>
        <w:rPr>
          <w:rFonts w:hint="eastAsia" w:ascii="楷体" w:hAnsi="楷体" w:eastAsia="楷体"/>
          <w:color w:val="000000"/>
          <w:spacing w:val="16"/>
          <w:sz w:val="24"/>
          <w:szCs w:val="24"/>
        </w:rPr>
        <w:t>命周期评价法发展较为成熟</w:t>
      </w:r>
    </w:p>
    <w:p>
      <w:pPr>
        <w:numPr>
          <w:ilvl w:val="0"/>
          <w:numId w:val="22"/>
        </w:numPr>
        <w:spacing w:before="156" w:beforeLines="50" w:after="156" w:afterLines="50"/>
        <w:ind w:left="840"/>
        <w:rPr>
          <w:rFonts w:ascii="楷体" w:hAnsi="楷体" w:eastAsia="楷体"/>
          <w:color w:val="000000"/>
          <w:spacing w:val="16"/>
          <w:sz w:val="24"/>
          <w:szCs w:val="24"/>
        </w:rPr>
      </w:pPr>
      <w:r>
        <w:rPr>
          <w:rFonts w:hint="eastAsia" w:ascii="楷体" w:hAnsi="楷体" w:eastAsia="楷体"/>
          <w:sz w:val="24"/>
        </w:rPr>
        <w:t>在</w:t>
      </w:r>
      <w:r>
        <w:rPr>
          <w:rFonts w:hint="eastAsia" w:ascii="楷体" w:hAnsi="楷体" w:eastAsia="楷体"/>
          <w:color w:val="000000"/>
          <w:spacing w:val="16"/>
          <w:sz w:val="24"/>
          <w:szCs w:val="24"/>
        </w:rPr>
        <w:t>国际上被广泛认证接受</w:t>
      </w:r>
    </w:p>
    <w:p>
      <w:pPr>
        <w:numPr>
          <w:ilvl w:val="0"/>
          <w:numId w:val="22"/>
        </w:numPr>
        <w:spacing w:before="156" w:beforeLines="50" w:after="156" w:afterLines="50"/>
        <w:ind w:left="840"/>
        <w:rPr>
          <w:rFonts w:ascii="楷体" w:hAnsi="楷体" w:eastAsia="楷体"/>
          <w:sz w:val="24"/>
        </w:rPr>
      </w:pPr>
      <w:r>
        <w:rPr>
          <w:rFonts w:hint="eastAsia" w:ascii="楷体" w:hAnsi="楷体" w:eastAsia="楷体"/>
          <w:sz w:val="24"/>
        </w:rPr>
        <w:t>适</w:t>
      </w:r>
      <w:r>
        <w:rPr>
          <w:rFonts w:hint="eastAsia" w:ascii="楷体" w:hAnsi="楷体" w:eastAsia="楷体"/>
          <w:color w:val="000000"/>
          <w:spacing w:val="16"/>
          <w:sz w:val="24"/>
          <w:szCs w:val="24"/>
        </w:rPr>
        <w:t>合微观系统的碳足迹核算，分析结构具有针对性</w:t>
      </w:r>
    </w:p>
    <w:p>
      <w:pPr>
        <w:pStyle w:val="4"/>
        <w:tabs>
          <w:tab w:val="left" w:pos="-1276"/>
        </w:tabs>
        <w:spacing w:before="240" w:after="120"/>
        <w:ind w:right="210"/>
        <w:rPr>
          <w:rFonts w:ascii="楷体" w:hAnsi="楷体" w:eastAsia="楷体"/>
          <w:sz w:val="28"/>
          <w:szCs w:val="28"/>
        </w:rPr>
      </w:pPr>
      <w:bookmarkStart w:id="110" w:name="_Toc18191"/>
      <w:bookmarkStart w:id="111" w:name="_Toc41646489"/>
      <w:r>
        <w:rPr>
          <w:rFonts w:ascii="楷体" w:hAnsi="楷体" w:eastAsia="楷体"/>
          <w:sz w:val="28"/>
          <w:szCs w:val="28"/>
        </w:rPr>
        <w:t>2</w:t>
      </w:r>
      <w:r>
        <w:rPr>
          <w:rFonts w:hint="eastAsia" w:ascii="楷体" w:hAnsi="楷体" w:eastAsia="楷体"/>
          <w:sz w:val="28"/>
          <w:szCs w:val="28"/>
        </w:rPr>
        <w:t xml:space="preserve">.3.3 </w:t>
      </w:r>
      <w:bookmarkEnd w:id="110"/>
      <w:r>
        <w:rPr>
          <w:rFonts w:hint="eastAsia" w:ascii="楷体" w:hAnsi="楷体" w:eastAsia="楷体"/>
          <w:sz w:val="28"/>
          <w:szCs w:val="28"/>
        </w:rPr>
        <w:t>智能路线规划</w:t>
      </w:r>
      <w:bookmarkEnd w:id="111"/>
    </w:p>
    <w:p>
      <w:pPr>
        <w:pStyle w:val="28"/>
        <w:numPr>
          <w:ilvl w:val="0"/>
          <w:numId w:val="20"/>
        </w:numPr>
        <w:adjustRightInd w:val="0"/>
        <w:spacing w:before="156" w:beforeLines="50" w:after="156" w:afterLines="50"/>
        <w:ind w:firstLineChars="0"/>
        <w:rPr>
          <w:rFonts w:ascii="楷体" w:hAnsi="楷体" w:eastAsia="楷体"/>
          <w:sz w:val="24"/>
          <w:szCs w:val="24"/>
        </w:rPr>
      </w:pPr>
      <w:r>
        <w:rPr>
          <w:rFonts w:hint="eastAsia" w:ascii="楷体" w:hAnsi="楷体" w:eastAsia="楷体"/>
          <w:sz w:val="24"/>
          <w:szCs w:val="24"/>
        </w:rPr>
        <w:t>百度路线规划API：批量算路服务</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批量算路服务（又名RouteMatrix</w:t>
      </w:r>
      <w:r>
        <w:rPr>
          <w:rFonts w:ascii="楷体" w:hAnsi="楷体" w:eastAsia="楷体"/>
          <w:color w:val="000000"/>
          <w:spacing w:val="16"/>
          <w:sz w:val="24"/>
          <w:szCs w:val="24"/>
        </w:rPr>
        <w:t xml:space="preserve"> </w:t>
      </w:r>
      <w:r>
        <w:rPr>
          <w:rFonts w:hint="eastAsia" w:ascii="楷体" w:hAnsi="楷体" w:eastAsia="楷体"/>
          <w:color w:val="000000"/>
          <w:spacing w:val="16"/>
          <w:sz w:val="24"/>
          <w:szCs w:val="24"/>
        </w:rPr>
        <w:t>API）是一套以HTTP/HTTPS形式提供的轻量级批量算路接口，用户可通过该服务，根据起点和终点坐标计算路线规划距离和行驶时间，RouteMatrix API V2.0支持中国大陆地区。批量算路服务的配额和并发是按最终路线数来计算，而非RouteMatrix API请求数。如一次请求2个起点5个终点，则最终路线输出为2*5=10条，配额计为10次。</w:t>
      </w:r>
    </w:p>
    <w:p>
      <w:pPr>
        <w:pStyle w:val="28"/>
        <w:spacing w:before="156" w:beforeLines="50" w:after="50"/>
        <w:ind w:firstLine="480"/>
        <w:rPr>
          <w:rFonts w:ascii="楷体" w:hAnsi="楷体" w:eastAsia="楷体"/>
          <w:sz w:val="24"/>
          <w:szCs w:val="24"/>
        </w:rPr>
      </w:pPr>
      <w:r>
        <w:rPr>
          <w:rFonts w:hint="eastAsia" w:ascii="楷体" w:hAnsi="楷体" w:eastAsia="楷体"/>
          <w:sz w:val="24"/>
          <w:szCs w:val="24"/>
        </w:rPr>
        <w:t>优势：</w:t>
      </w:r>
    </w:p>
    <w:p>
      <w:pPr>
        <w:pStyle w:val="28"/>
        <w:numPr>
          <w:ilvl w:val="0"/>
          <w:numId w:val="23"/>
        </w:numPr>
        <w:spacing w:before="156" w:beforeLines="50" w:after="50"/>
        <w:ind w:left="840" w:firstLineChars="0"/>
        <w:rPr>
          <w:rFonts w:ascii="楷体" w:hAnsi="楷体" w:eastAsia="楷体"/>
          <w:color w:val="000000"/>
          <w:spacing w:val="16"/>
          <w:sz w:val="24"/>
          <w:szCs w:val="24"/>
        </w:rPr>
      </w:pPr>
      <w:r>
        <w:rPr>
          <w:rFonts w:hint="eastAsia" w:ascii="楷体" w:hAnsi="楷体" w:eastAsia="楷体"/>
          <w:sz w:val="24"/>
          <w:szCs w:val="24"/>
        </w:rPr>
        <w:t>并</w:t>
      </w:r>
      <w:r>
        <w:rPr>
          <w:rFonts w:hint="eastAsia" w:ascii="楷体" w:hAnsi="楷体" w:eastAsia="楷体"/>
          <w:color w:val="000000"/>
          <w:spacing w:val="16"/>
          <w:sz w:val="24"/>
          <w:szCs w:val="24"/>
        </w:rPr>
        <w:t>发计算减少了系统等待的时间</w:t>
      </w:r>
    </w:p>
    <w:p>
      <w:pPr>
        <w:pStyle w:val="28"/>
        <w:numPr>
          <w:ilvl w:val="0"/>
          <w:numId w:val="23"/>
        </w:numPr>
        <w:spacing w:before="156" w:beforeLines="50" w:after="50"/>
        <w:ind w:left="840" w:firstLineChars="0"/>
        <w:rPr>
          <w:rFonts w:ascii="楷体" w:hAnsi="楷体" w:eastAsia="楷体"/>
          <w:color w:val="000000"/>
          <w:spacing w:val="16"/>
          <w:sz w:val="24"/>
          <w:szCs w:val="24"/>
        </w:rPr>
      </w:pPr>
      <w:r>
        <w:rPr>
          <w:rFonts w:hint="eastAsia" w:ascii="楷体" w:hAnsi="楷体" w:eastAsia="楷体"/>
          <w:sz w:val="24"/>
          <w:szCs w:val="24"/>
        </w:rPr>
        <w:t>提</w:t>
      </w:r>
      <w:r>
        <w:rPr>
          <w:rFonts w:hint="eastAsia" w:ascii="楷体" w:hAnsi="楷体" w:eastAsia="楷体"/>
          <w:color w:val="000000"/>
          <w:spacing w:val="16"/>
          <w:sz w:val="24"/>
          <w:szCs w:val="24"/>
        </w:rPr>
        <w:t>供多种路线给用户选择合适的出行方案</w:t>
      </w:r>
    </w:p>
    <w:p>
      <w:pPr>
        <w:pStyle w:val="28"/>
        <w:numPr>
          <w:ilvl w:val="0"/>
          <w:numId w:val="23"/>
        </w:numPr>
        <w:spacing w:before="156" w:beforeLines="50" w:after="50"/>
        <w:ind w:left="840" w:firstLineChars="0"/>
        <w:rPr>
          <w:rFonts w:ascii="楷体" w:hAnsi="楷体" w:eastAsia="楷体"/>
          <w:color w:val="000000"/>
          <w:spacing w:val="16"/>
          <w:sz w:val="24"/>
          <w:szCs w:val="24"/>
        </w:rPr>
      </w:pPr>
      <w:r>
        <w:rPr>
          <w:rFonts w:hint="eastAsia" w:ascii="楷体" w:hAnsi="楷体" w:eastAsia="楷体"/>
          <w:sz w:val="24"/>
          <w:szCs w:val="24"/>
        </w:rPr>
        <w:t>轻</w:t>
      </w:r>
      <w:r>
        <w:rPr>
          <w:rFonts w:hint="eastAsia" w:ascii="楷体" w:hAnsi="楷体" w:eastAsia="楷体"/>
          <w:color w:val="000000"/>
          <w:spacing w:val="16"/>
          <w:sz w:val="24"/>
          <w:szCs w:val="24"/>
        </w:rPr>
        <w:t>量级批量算路接口实现了可移植性</w:t>
      </w:r>
    </w:p>
    <w:p>
      <w:pPr>
        <w:pStyle w:val="4"/>
        <w:tabs>
          <w:tab w:val="left" w:pos="-1276"/>
        </w:tabs>
        <w:spacing w:before="240" w:after="120"/>
        <w:ind w:right="210"/>
        <w:rPr>
          <w:rFonts w:ascii="楷体" w:hAnsi="楷体" w:eastAsia="楷体"/>
          <w:sz w:val="28"/>
          <w:szCs w:val="28"/>
        </w:rPr>
      </w:pPr>
      <w:bookmarkStart w:id="112" w:name="_Toc511891529"/>
      <w:bookmarkStart w:id="113" w:name="_Toc511999720"/>
      <w:bookmarkStart w:id="114" w:name="_Toc458602851"/>
      <w:bookmarkStart w:id="115" w:name="_Toc41646490"/>
      <w:bookmarkStart w:id="116" w:name="_Toc12173"/>
      <w:r>
        <w:rPr>
          <w:rFonts w:ascii="楷体" w:hAnsi="楷体" w:eastAsia="楷体"/>
          <w:sz w:val="28"/>
          <w:szCs w:val="28"/>
        </w:rPr>
        <w:t>2</w:t>
      </w:r>
      <w:r>
        <w:rPr>
          <w:rFonts w:hint="eastAsia" w:ascii="楷体" w:hAnsi="楷体" w:eastAsia="楷体"/>
          <w:sz w:val="28"/>
          <w:szCs w:val="28"/>
        </w:rPr>
        <w:t xml:space="preserve">.3.4 </w:t>
      </w:r>
      <w:bookmarkEnd w:id="112"/>
      <w:bookmarkEnd w:id="113"/>
      <w:bookmarkEnd w:id="114"/>
      <w:r>
        <w:rPr>
          <w:rFonts w:hint="eastAsia" w:ascii="楷体" w:hAnsi="楷体" w:eastAsia="楷体"/>
          <w:sz w:val="28"/>
          <w:szCs w:val="28"/>
        </w:rPr>
        <w:t>大规模访问数据规划方案</w:t>
      </w:r>
      <w:bookmarkEnd w:id="115"/>
      <w:bookmarkEnd w:id="116"/>
    </w:p>
    <w:p>
      <w:pPr>
        <w:pStyle w:val="28"/>
        <w:numPr>
          <w:ilvl w:val="0"/>
          <w:numId w:val="24"/>
        </w:numPr>
        <w:adjustRightInd w:val="0"/>
        <w:spacing w:before="156" w:beforeLines="50" w:after="156" w:afterLines="50"/>
        <w:ind w:firstLineChars="0"/>
        <w:rPr>
          <w:rFonts w:ascii="楷体" w:hAnsi="楷体" w:eastAsia="楷体"/>
          <w:b/>
          <w:sz w:val="24"/>
          <w:szCs w:val="24"/>
        </w:rPr>
      </w:pPr>
      <w:r>
        <w:rPr>
          <w:rFonts w:hint="eastAsia" w:ascii="楷体" w:hAnsi="楷体" w:eastAsia="楷体"/>
          <w:b/>
          <w:sz w:val="24"/>
          <w:szCs w:val="24"/>
        </w:rPr>
        <w:t>基数估计算法</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在网页管理端中应用访问分析的业务场景中引入了基数估算法计算Bitmap信息，通过对应用中的每一个模块都设置了一个编号，管理员可以在一天中随时查看从零点开始到当前时间点每个模块分别有多少个独立访客（</w:t>
      </w:r>
      <w:r>
        <w:rPr>
          <w:rFonts w:ascii="楷体" w:hAnsi="楷体" w:eastAsia="楷体"/>
          <w:color w:val="000000"/>
          <w:spacing w:val="16"/>
          <w:sz w:val="24"/>
          <w:szCs w:val="24"/>
        </w:rPr>
        <w:t>Unique Visitor</w:t>
      </w:r>
      <w:r>
        <w:rPr>
          <w:rFonts w:hint="eastAsia" w:ascii="楷体" w:hAnsi="楷体" w:eastAsia="楷体"/>
          <w:color w:val="000000"/>
          <w:spacing w:val="16"/>
          <w:sz w:val="24"/>
          <w:szCs w:val="24"/>
        </w:rPr>
        <w:t>，简称 UV）访问过。为了实现这个统计需求，首先对独立访客做标识，然后在访客访问模块时记录下模块编号及访客标识，对每一个要统计的模块维护一个数据结构和一个当前UV值，当某个模块发生访问时，能迅速定位此用户在今天是否已经访问过该模块，如果没有则此模块的UV值加1。</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对独立访客做标识：基于目前还没有能在互联网上准确对一个自然人进行标识的方法，所以采用近似方案。例如通过登录用户+cookie跟踪的方式：当某个用户已经登录，则采用用户ID标识；对于未登录用户，则采用跟踪cookie的方式进行标识。为了简单起见，我们假设完全采用跟踪cookie的方式对独立访客进行标识。</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记录链接编号及访客标记：通过</w:t>
      </w:r>
      <w:r>
        <w:rPr>
          <w:rFonts w:ascii="楷体" w:hAnsi="楷体" w:eastAsia="楷体"/>
          <w:color w:val="000000"/>
          <w:spacing w:val="16"/>
          <w:sz w:val="24"/>
          <w:szCs w:val="24"/>
        </w:rPr>
        <w:t>JavaScript</w:t>
      </w:r>
      <w:r>
        <w:rPr>
          <w:rFonts w:hint="eastAsia" w:ascii="楷体" w:hAnsi="楷体" w:eastAsia="楷体"/>
          <w:color w:val="000000"/>
          <w:spacing w:val="16"/>
          <w:sz w:val="24"/>
          <w:szCs w:val="24"/>
        </w:rPr>
        <w:t>埋点及记录accesslog完成。</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实时UV计算：将每个链接被点击的日志中访客标识字段假设为一个集合，则此链接当前的UV也就是这个集合的基数，因此UV计算本质上就是一个基数计数问题。</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基数估计算法是一类概率算法，可以在误差可控的前提下以远低于精确计算的时间和空间对基数进行估计。</w:t>
      </w:r>
    </w:p>
    <w:p>
      <w:pPr>
        <w:adjustRightInd w:val="0"/>
        <w:spacing w:before="156" w:beforeLines="50" w:after="50"/>
        <w:ind w:firstLine="546"/>
        <w:rPr>
          <w:rFonts w:ascii="楷体" w:hAnsi="楷体" w:eastAsia="楷体"/>
          <w:b/>
          <w:sz w:val="24"/>
        </w:rPr>
      </w:pPr>
      <w:r>
        <w:rPr>
          <w:rFonts w:hint="eastAsia" w:ascii="楷体" w:hAnsi="楷体" w:eastAsia="楷体"/>
          <w:b/>
          <w:sz w:val="24"/>
        </w:rPr>
        <w:t>算法特点：</w:t>
      </w:r>
    </w:p>
    <w:p>
      <w:pPr>
        <w:pStyle w:val="28"/>
        <w:numPr>
          <w:ilvl w:val="0"/>
          <w:numId w:val="25"/>
        </w:numPr>
        <w:adjustRightInd w:val="0"/>
        <w:spacing w:before="156" w:beforeLines="50" w:after="156" w:afterLines="50"/>
        <w:ind w:firstLineChars="0"/>
        <w:rPr>
          <w:rFonts w:ascii="楷体" w:hAnsi="楷体" w:eastAsia="楷体"/>
          <w:sz w:val="24"/>
          <w:szCs w:val="24"/>
        </w:rPr>
      </w:pPr>
      <w:r>
        <w:rPr>
          <w:rFonts w:hint="eastAsia" w:ascii="楷体" w:hAnsi="楷体" w:eastAsia="楷体"/>
          <w:sz w:val="24"/>
          <w:szCs w:val="24"/>
        </w:rPr>
        <w:t>误</w:t>
      </w:r>
      <w:r>
        <w:rPr>
          <w:rFonts w:hint="eastAsia" w:ascii="楷体" w:hAnsi="楷体" w:eastAsia="楷体"/>
          <w:color w:val="000000"/>
          <w:spacing w:val="16"/>
          <w:sz w:val="24"/>
          <w:szCs w:val="24"/>
        </w:rPr>
        <w:t>差可控</w:t>
      </w:r>
      <w:r>
        <w:rPr>
          <w:rFonts w:hint="eastAsia" w:ascii="楷体" w:hAnsi="楷体" w:eastAsia="楷体"/>
          <w:sz w:val="24"/>
          <w:szCs w:val="24"/>
        </w:rPr>
        <w:t>。</w:t>
      </w:r>
    </w:p>
    <w:p>
      <w:pPr>
        <w:pStyle w:val="28"/>
        <w:numPr>
          <w:ilvl w:val="0"/>
          <w:numId w:val="25"/>
        </w:numPr>
        <w:adjustRightInd w:val="0"/>
        <w:spacing w:before="156" w:beforeLines="50" w:after="156" w:afterLines="50"/>
        <w:ind w:firstLineChars="0"/>
        <w:rPr>
          <w:rFonts w:ascii="楷体" w:hAnsi="楷体" w:eastAsia="楷体"/>
          <w:sz w:val="24"/>
          <w:szCs w:val="24"/>
        </w:rPr>
      </w:pPr>
      <w:r>
        <w:rPr>
          <w:rFonts w:hint="eastAsia" w:ascii="楷体" w:hAnsi="楷体" w:eastAsia="楷体"/>
          <w:sz w:val="24"/>
          <w:szCs w:val="24"/>
        </w:rPr>
        <w:t>可</w:t>
      </w:r>
      <w:r>
        <w:rPr>
          <w:rFonts w:hint="eastAsia" w:ascii="楷体" w:hAnsi="楷体" w:eastAsia="楷体"/>
          <w:color w:val="000000"/>
          <w:spacing w:val="16"/>
          <w:sz w:val="24"/>
          <w:szCs w:val="24"/>
        </w:rPr>
        <w:t>合并</w:t>
      </w:r>
      <w:r>
        <w:rPr>
          <w:rFonts w:hint="eastAsia" w:ascii="楷体" w:hAnsi="楷体" w:eastAsia="楷体"/>
          <w:sz w:val="24"/>
          <w:szCs w:val="24"/>
        </w:rPr>
        <w:t>。</w:t>
      </w:r>
    </w:p>
    <w:p>
      <w:pPr>
        <w:pStyle w:val="28"/>
        <w:numPr>
          <w:ilvl w:val="0"/>
          <w:numId w:val="25"/>
        </w:numPr>
        <w:adjustRightInd w:val="0"/>
        <w:spacing w:before="156" w:beforeLines="50" w:after="156" w:afterLines="50"/>
        <w:ind w:firstLineChars="0"/>
      </w:pPr>
      <w:r>
        <w:rPr>
          <w:rFonts w:hint="eastAsia" w:ascii="楷体" w:hAnsi="楷体" w:eastAsia="楷体"/>
          <w:sz w:val="24"/>
          <w:szCs w:val="24"/>
        </w:rPr>
        <w:t>时</w:t>
      </w:r>
      <w:r>
        <w:rPr>
          <w:rFonts w:hint="eastAsia" w:ascii="楷体" w:hAnsi="楷体" w:eastAsia="楷体"/>
          <w:color w:val="000000"/>
          <w:spacing w:val="16"/>
          <w:sz w:val="24"/>
          <w:szCs w:val="24"/>
        </w:rPr>
        <w:t>间可空间复杂度仅与估计值标准差及基数上限有关。</w:t>
      </w:r>
    </w:p>
    <w:p>
      <w:pPr>
        <w:pStyle w:val="32"/>
        <w:numPr>
          <w:ilvl w:val="0"/>
          <w:numId w:val="26"/>
        </w:numPr>
        <w:spacing w:before="156" w:after="156"/>
      </w:pPr>
      <w:r>
        <w:rPr>
          <w:rFonts w:hint="eastAsia"/>
        </w:rPr>
        <w:t>服务器配置优化</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根据应用服务器的性能和并发访问量的大小来规划应用服务器的数量。在高并发访问峰期间，适当增加某些关键应用的服务器数量。</w:t>
      </w:r>
    </w:p>
    <w:p>
      <w:pPr>
        <w:pStyle w:val="32"/>
        <w:numPr>
          <w:ilvl w:val="0"/>
          <w:numId w:val="26"/>
        </w:numPr>
        <w:spacing w:before="156" w:after="156"/>
      </w:pPr>
      <w:r>
        <w:rPr>
          <w:rFonts w:hint="eastAsia"/>
        </w:rPr>
        <w:t>使用负载均衡技术</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负载均衡技术是解决集中并发访问的核心技术，也是一种较为有效的解决网站大规模并发访问的方法。实现负载均衡技术的主要设备是负载均衡器服务器。将网站部署到在几台不同的服务器之上，服务器之间通过安装特定的环境实现负载均衡，提高服务器的可靠性。</w:t>
      </w:r>
    </w:p>
    <w:p>
      <w:pPr>
        <w:pStyle w:val="32"/>
        <w:numPr>
          <w:ilvl w:val="0"/>
          <w:numId w:val="26"/>
        </w:numPr>
        <w:spacing w:before="156" w:after="156"/>
      </w:pPr>
      <w:r>
        <w:rPr>
          <w:rFonts w:hint="eastAsia"/>
        </w:rPr>
        <w:t>数据库结构设计</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对SQL语句进行优化。可以采取的措施包括：对经常查询的数据库字段做索引、对数据库表进行分区操作（如对海量数据进行分区操作十分必要）、对数据库查询语句-SQL（减少冗余的数据库操作，提高查询效率）进行优化等。</w:t>
      </w:r>
    </w:p>
    <w:p>
      <w:pPr>
        <w:pStyle w:val="32"/>
        <w:numPr>
          <w:ilvl w:val="0"/>
          <w:numId w:val="26"/>
        </w:numPr>
        <w:spacing w:before="156" w:after="156"/>
      </w:pPr>
      <w:r>
        <w:rPr>
          <w:rFonts w:hint="eastAsia"/>
        </w:rPr>
        <w:t>数据库主从分离设计</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将对数据库的读操作和写操作进行分离，不同操作面向不同的数据库，可以避免服务器出现性能瓶颈。主服务器进行写操作时，不影响查询应用服务器的查询性能，降低阻塞，提高并发。同时数据库的主从分离可以使得数据库拥有多个容灾副本，提高数据的安全性，当主服务器出现故障时，可以立即切换服务器，提升系统的容灾性能。</w:t>
      </w:r>
    </w:p>
    <w:p>
      <w:pPr>
        <w:adjustRightInd w:val="0"/>
        <w:spacing w:before="156" w:beforeLines="50" w:after="156" w:afterLines="50"/>
        <w:jc w:val="center"/>
        <w:rPr>
          <w:rFonts w:ascii="楷体" w:hAnsi="楷体" w:eastAsia="楷体"/>
          <w:color w:val="000000"/>
          <w:spacing w:val="16"/>
          <w:sz w:val="24"/>
          <w:szCs w:val="24"/>
        </w:rPr>
      </w:pPr>
      <w:r>
        <w:drawing>
          <wp:inline distT="0" distB="0" distL="0" distR="0">
            <wp:extent cx="5760085" cy="241681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60085" cy="2416810"/>
                    </a:xfrm>
                    <a:prstGeom prst="rect">
                      <a:avLst/>
                    </a:prstGeom>
                    <a:noFill/>
                    <a:ln>
                      <a:noFill/>
                    </a:ln>
                  </pic:spPr>
                </pic:pic>
              </a:graphicData>
            </a:graphic>
          </wp:inline>
        </w:drawing>
      </w:r>
    </w:p>
    <w:p>
      <w:pPr>
        <w:adjustRightInd w:val="0"/>
        <w:spacing w:before="156" w:beforeLines="50" w:after="156" w:afterLines="50"/>
        <w:jc w:val="center"/>
        <w:rPr>
          <w:rFonts w:ascii="楷体" w:hAnsi="楷体" w:eastAsia="楷体"/>
          <w:color w:val="000000"/>
          <w:spacing w:val="16"/>
          <w:sz w:val="24"/>
          <w:szCs w:val="24"/>
        </w:rPr>
      </w:pPr>
      <w:r>
        <w:rPr>
          <w:rFonts w:hint="eastAsia" w:ascii="楷体" w:hAnsi="楷体" w:eastAsia="楷体"/>
          <w:sz w:val="24"/>
          <w:szCs w:val="24"/>
        </w:rPr>
        <w:t>图</w:t>
      </w:r>
      <w:r>
        <w:rPr>
          <w:rFonts w:ascii="楷体" w:hAnsi="楷体" w:eastAsia="楷体"/>
          <w:sz w:val="24"/>
          <w:szCs w:val="24"/>
        </w:rPr>
        <w:t xml:space="preserve">2-9 </w:t>
      </w:r>
      <w:r>
        <w:rPr>
          <w:rFonts w:hint="eastAsia" w:ascii="楷体" w:hAnsi="楷体" w:eastAsia="楷体"/>
          <w:sz w:val="24"/>
          <w:szCs w:val="24"/>
        </w:rPr>
        <w:t>数据库读写分离</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高并发访问对于普通的服务器会造成很大的压力，导致多种不可预测的问题。应用主从分离技术后，能够很好地分摊高并发带来的访问压力，为高并发提供稳定的处理能力，为用户带来良好的使用体验和安全服务。</w:t>
      </w:r>
    </w:p>
    <w:p>
      <w:pPr>
        <w:pStyle w:val="32"/>
        <w:numPr>
          <w:ilvl w:val="0"/>
          <w:numId w:val="26"/>
        </w:numPr>
        <w:spacing w:before="156" w:after="156"/>
      </w:pPr>
      <w:r>
        <w:rPr>
          <w:rFonts w:hint="eastAsia"/>
        </w:rPr>
        <w:t>数据缓存技术的使用</w:t>
      </w:r>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所谓的是数据缓存，指的是数据库的数据不是直接传输，而是将数据调用到内存，然后从内存中读取，从而可以大大提高读取速度。数据缓存技术有很多的方案，这里由于开源、高性能等特点。我方使用Memcache来设置数据缓存技术来加速动态web应用程序，减轻数据库负载。</w:t>
      </w:r>
    </w:p>
    <w:p>
      <w:pPr>
        <w:pStyle w:val="4"/>
        <w:tabs>
          <w:tab w:val="left" w:pos="-1276"/>
        </w:tabs>
        <w:spacing w:before="240" w:after="120"/>
        <w:ind w:right="210"/>
        <w:rPr>
          <w:rFonts w:ascii="楷体" w:hAnsi="楷体" w:eastAsia="楷体"/>
          <w:sz w:val="28"/>
          <w:szCs w:val="28"/>
        </w:rPr>
      </w:pPr>
      <w:bookmarkStart w:id="117" w:name="_Toc511934312"/>
      <w:bookmarkStart w:id="118" w:name="_Toc23759"/>
      <w:bookmarkStart w:id="119" w:name="_Toc41646491"/>
      <w:r>
        <w:rPr>
          <w:rFonts w:ascii="楷体" w:hAnsi="楷体" w:eastAsia="楷体"/>
          <w:sz w:val="28"/>
          <w:szCs w:val="28"/>
        </w:rPr>
        <w:t>2</w:t>
      </w:r>
      <w:r>
        <w:rPr>
          <w:rFonts w:hint="eastAsia" w:ascii="楷体" w:hAnsi="楷体" w:eastAsia="楷体"/>
          <w:sz w:val="28"/>
          <w:szCs w:val="28"/>
        </w:rPr>
        <w:t>.3.5 数据分析方案</w:t>
      </w:r>
      <w:bookmarkEnd w:id="117"/>
      <w:bookmarkEnd w:id="118"/>
      <w:bookmarkEnd w:id="119"/>
    </w:p>
    <w:p>
      <w:pPr>
        <w:adjustRightInd w:val="0"/>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用户在使用系统时会留下许多</w:t>
      </w:r>
      <w:r>
        <w:rPr>
          <w:rFonts w:ascii="楷体" w:hAnsi="楷体" w:eastAsia="楷体"/>
          <w:color w:val="000000"/>
          <w:spacing w:val="16"/>
          <w:sz w:val="24"/>
          <w:szCs w:val="24"/>
        </w:rPr>
        <w:t>信息</w:t>
      </w:r>
      <w:r>
        <w:rPr>
          <w:rFonts w:hint="eastAsia" w:ascii="楷体" w:hAnsi="楷体" w:eastAsia="楷体"/>
          <w:color w:val="000000"/>
          <w:spacing w:val="16"/>
          <w:sz w:val="24"/>
          <w:szCs w:val="24"/>
        </w:rPr>
        <w:t>和数据，如何从这些信息痕迹中提取出有价值的信息并对其做分析统计，对于帮助企业高层决策有着不可估量的作用。</w:t>
      </w:r>
    </w:p>
    <w:p>
      <w:pPr>
        <w:pStyle w:val="32"/>
        <w:numPr>
          <w:ilvl w:val="0"/>
          <w:numId w:val="26"/>
        </w:numPr>
        <w:spacing w:before="156" w:after="156"/>
      </w:pPr>
      <w:bookmarkStart w:id="120" w:name="_Hlk41525615"/>
      <w:bookmarkStart w:id="121" w:name="_Hlk41525623"/>
      <w:r>
        <w:rPr>
          <w:rFonts w:hint="eastAsia"/>
        </w:rPr>
        <w:t>解决方案：</w:t>
      </w:r>
      <w:bookmarkEnd w:id="120"/>
    </w:p>
    <w:bookmarkEnd w:id="121"/>
    <w:p>
      <w:pPr>
        <w:adjustRightInd w:val="0"/>
        <w:spacing w:before="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我方希望通过数据挖掘技术，对客户的系统数据中进行提取分析。数据包括用户的搜索关键词、高点击率商品，订单信息、航班信息、登录时间段和访问次数等。通过综合分析，优化系统设计和服务，以此来提高用户粘性，提升用户使用体验感。</w:t>
      </w:r>
    </w:p>
    <w:p>
      <w:pPr>
        <w:adjustRightInd w:val="0"/>
        <w:spacing w:before="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对数据挖掘，关键是建立数据仓库。鉴于我方使用的是MySQL数据库，这里采用与MySQL集成的开源数据仓库-Infobright。Infobright可以轻松存储TB级的数据，并且对数据源数据进行高达10：1的压缩，能够轻松应对在百万、千万、亿级记录数条件下的复杂组合查询，应对客户公司数年的数据资料不在话下。同时Infobright无需建立索引，无需分区，这为数据维护提供了很大便利。我方打算根据数据库维护计划定期将MySQL中的数据存储到 Infobright数据仓库中，以便于进行数据维护。</w:t>
      </w:r>
    </w:p>
    <w:p>
      <w:pPr>
        <w:pStyle w:val="3"/>
        <w:spacing w:before="156" w:beforeLines="50" w:after="120" w:line="415" w:lineRule="auto"/>
        <w:rPr>
          <w:rFonts w:ascii="楷体" w:hAnsi="楷体" w:eastAsia="楷体"/>
          <w:sz w:val="28"/>
          <w:szCs w:val="28"/>
        </w:rPr>
      </w:pPr>
      <w:bookmarkStart w:id="122" w:name="_Toc41646492"/>
      <w:bookmarkStart w:id="123" w:name="_Toc511999722"/>
      <w:bookmarkStart w:id="124" w:name="_Toc13277"/>
      <w:bookmarkStart w:id="125" w:name="_Toc511891531"/>
      <w:r>
        <w:rPr>
          <w:rFonts w:hint="eastAsia" w:ascii="楷体" w:hAnsi="楷体" w:eastAsia="楷体"/>
          <w:sz w:val="28"/>
          <w:szCs w:val="28"/>
        </w:rPr>
        <w:t>2</w:t>
      </w:r>
      <w:r>
        <w:rPr>
          <w:rFonts w:ascii="楷体" w:hAnsi="楷体" w:eastAsia="楷体"/>
          <w:sz w:val="28"/>
          <w:szCs w:val="28"/>
        </w:rPr>
        <w:t xml:space="preserve">.3.6 </w:t>
      </w:r>
      <w:r>
        <w:rPr>
          <w:rFonts w:hint="eastAsia" w:ascii="楷体" w:hAnsi="楷体" w:eastAsia="楷体"/>
          <w:sz w:val="28"/>
          <w:szCs w:val="28"/>
        </w:rPr>
        <w:t>区块链数据维护方案</w:t>
      </w:r>
      <w:bookmarkEnd w:id="122"/>
    </w:p>
    <w:p>
      <w:pPr>
        <w:adjustRightInd w:val="0"/>
        <w:spacing w:before="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该系统在设计之初就包含了交易行为，交易涉及到每一个使用用户的利益，对于数据信息的安全性，准确性和实时性提出了更高的要求，尤其是安全性，是最应该重视的部分。为了达到上述要求，在中心化服务器的网络环境下意味着成本的大幅提升，对于项目的前期发展有着较为不利的因素。低成本，高安全性，高准确性和实时性，理应成为项目前期发展的考虑方向。</w:t>
      </w:r>
    </w:p>
    <w:p>
      <w:pPr>
        <w:adjustRightInd w:val="0"/>
        <w:spacing w:before="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过去区块链作为新兴产品和小众技术，仅在一些小圈子中提供服务，最著名的应用大概就是比特币。不过随着网络的发展，区块链逐渐进入普通人的视野，而他可以提供很多的便利。</w:t>
      </w:r>
    </w:p>
    <w:p>
      <w:pPr>
        <w:adjustRightInd w:val="0"/>
        <w:spacing w:before="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本项目考虑到前期成本开销，同时为了给予用户更加放心的使用环境，区块链成为了一个最被看重的选择。</w:t>
      </w:r>
    </w:p>
    <w:p>
      <w:pPr>
        <w:adjustRightInd w:val="0"/>
        <w:spacing w:before="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区块链作为未来网络拓扑的发展趋势，其优势巨大，而且形式类似于数据库，可以说是天然的分布式数据库。目前区块链的发展也已得到政府的支持，在多个领域均有尝试和测试。区块链拥有点对点传输、共识机制、加密算法等计算机技术的新型应用模式。</w:t>
      </w:r>
    </w:p>
    <w:p>
      <w:pPr>
        <w:adjustRightInd w:val="0"/>
        <w:spacing w:before="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跟传统的分布式存储有所不同，区块链的分布式存储的独特性主要体现在两个方面：一是区块链每个节点都按照块链式结构存储完整的数据，传统分布式存储一般是将数据按照一定的规则分成多份进行存储。二是区块链每个节点存储都是独立的、地位等同的，依靠共识机制保证存储的一致性，而传统分布式存储一般是通过中心节点往其他备份节点同步数据。</w:t>
      </w:r>
    </w:p>
    <w:p>
      <w:pPr>
        <w:adjustRightInd w:val="0"/>
        <w:spacing w:before="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没有任何一个节点可以单独记录账本数据，从而避免了单一记账人被控制或者被贿赂而记假账的可能性。也由于记账节点足够多，理论上讲除非所有的节点被破坏，否则账目就不会丢失，从而保证了账目数据的安全性。</w:t>
      </w:r>
    </w:p>
    <w:p>
      <w:pPr>
        <w:adjustRightInd w:val="0"/>
        <w:spacing w:before="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第二个叫做非对称加密和授权技术，存储在区块链上的交易信息是公开的，但是账户身份信息是高度加密的，只有在数据拥有者授权的情况下才能访问到，从而保证了数据的安全和个人的隐私。</w:t>
      </w:r>
    </w:p>
    <w:p>
      <w:pPr>
        <w:adjustRightInd w:val="0"/>
        <w:spacing w:before="50" w:after="156" w:afterLines="50"/>
        <w:ind w:firstLine="420"/>
        <w:rPr>
          <w:rFonts w:ascii="楷体" w:hAnsi="楷体" w:eastAsia="楷体"/>
          <w:sz w:val="24"/>
          <w:szCs w:val="24"/>
        </w:rPr>
      </w:pPr>
      <w:r>
        <w:rPr>
          <w:rFonts w:hint="eastAsia" w:ascii="楷体" w:hAnsi="楷体" w:eastAsia="楷体"/>
          <w:color w:val="000000"/>
          <w:spacing w:val="16"/>
          <w:sz w:val="24"/>
          <w:szCs w:val="24"/>
        </w:rPr>
        <w:t>第三个叫做共识机制，就是所有记账节点之间怎么达成共识，去认定一个记录的有效性，这既是认定的手段，也是防止篡改的手段。区块链提出了四种不同的共识机制，适用于不同的应用场景，在效率和安全性之间取得平衡。</w:t>
      </w:r>
    </w:p>
    <w:p>
      <w:pPr>
        <w:jc w:val="center"/>
        <w:rPr>
          <w:rFonts w:ascii="楷体" w:hAnsi="楷体" w:eastAsia="楷体"/>
          <w:sz w:val="24"/>
          <w:szCs w:val="24"/>
        </w:rPr>
      </w:pPr>
      <w:r>
        <w:drawing>
          <wp:inline distT="0" distB="0" distL="0" distR="0">
            <wp:extent cx="4610100" cy="3014980"/>
            <wp:effectExtent l="0" t="0" r="0" b="0"/>
            <wp:docPr id="21" name="图片 1"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timg"/>
                    <pic:cNvPicPr>
                      <a:picLocks noChangeAspect="1"/>
                    </pic:cNvPicPr>
                  </pic:nvPicPr>
                  <pic:blipFill>
                    <a:blip r:embed="rId20"/>
                    <a:stretch>
                      <a:fillRect/>
                    </a:stretch>
                  </pic:blipFill>
                  <pic:spPr>
                    <a:xfrm>
                      <a:off x="0" y="0"/>
                      <a:ext cx="4612420" cy="3016810"/>
                    </a:xfrm>
                    <a:prstGeom prst="rect">
                      <a:avLst/>
                    </a:prstGeom>
                  </pic:spPr>
                </pic:pic>
              </a:graphicData>
            </a:graphic>
          </wp:inline>
        </w:drawing>
      </w:r>
      <w:r>
        <w:t xml:space="preserve"> </w:t>
      </w:r>
    </w:p>
    <w:p>
      <w:pPr>
        <w:adjustRightInd w:val="0"/>
        <w:spacing w:before="50" w:after="156" w:afterLines="50"/>
        <w:ind w:firstLine="2720" w:firstLineChars="1000"/>
        <w:rPr>
          <w:rFonts w:ascii="楷体" w:hAnsi="楷体" w:eastAsia="楷体"/>
          <w:color w:val="000000"/>
          <w:spacing w:val="16"/>
          <w:sz w:val="24"/>
          <w:szCs w:val="24"/>
        </w:rPr>
      </w:pPr>
      <w:r>
        <w:rPr>
          <w:rFonts w:hint="eastAsia" w:ascii="楷体" w:hAnsi="楷体" w:eastAsia="楷体"/>
          <w:color w:val="000000"/>
          <w:spacing w:val="16"/>
          <w:sz w:val="24"/>
          <w:szCs w:val="24"/>
        </w:rPr>
        <w:t>图</w:t>
      </w:r>
      <w:r>
        <w:rPr>
          <w:rFonts w:ascii="楷体" w:hAnsi="楷体" w:eastAsia="楷体"/>
          <w:color w:val="000000"/>
          <w:spacing w:val="16"/>
          <w:sz w:val="24"/>
          <w:szCs w:val="24"/>
        </w:rPr>
        <w:t xml:space="preserve">2-10 </w:t>
      </w:r>
      <w:r>
        <w:rPr>
          <w:rFonts w:hint="eastAsia" w:ascii="楷体" w:hAnsi="楷体" w:eastAsia="楷体"/>
          <w:color w:val="000000"/>
          <w:spacing w:val="16"/>
          <w:sz w:val="24"/>
          <w:szCs w:val="24"/>
        </w:rPr>
        <w:t>区块链数据库拓扑图</w:t>
      </w:r>
    </w:p>
    <w:p>
      <w:pPr>
        <w:adjustRightInd w:val="0"/>
        <w:spacing w:before="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区块链的共识机制具备“少数服从多数”以及“人人平等”的特点，其中“少数服从多数”并不完全指节点个数，也可以是计算能力、股权数或者其他的计算机可以比较的特征量。“人人平等”是当节点满足条件时，所有节点都有权优先提出共识结果、直接被其他节点认同后并最后有可能成为最终共识结果。通过以上的技术使得区块链具有如下四个特点：</w:t>
      </w:r>
    </w:p>
    <w:p>
      <w:pPr>
        <w:adjustRightInd w:val="0"/>
        <w:spacing w:before="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1</w:t>
      </w:r>
      <w:r>
        <w:rPr>
          <w:rFonts w:ascii="楷体" w:hAnsi="楷体" w:eastAsia="楷体"/>
          <w:color w:val="000000"/>
          <w:spacing w:val="16"/>
          <w:sz w:val="24"/>
          <w:szCs w:val="24"/>
        </w:rPr>
        <w:t>.</w:t>
      </w:r>
      <w:r>
        <w:rPr>
          <w:rFonts w:hint="eastAsia" w:ascii="楷体" w:hAnsi="楷体" w:eastAsia="楷体"/>
          <w:color w:val="000000"/>
          <w:spacing w:val="16"/>
          <w:sz w:val="24"/>
          <w:szCs w:val="24"/>
        </w:rPr>
        <w:t>安全。区块链不受任何人或者尸体控制，数据在多台计算机上完整的复制，攻击者没有一个单一的入口点，数据安全性更有保障。</w:t>
      </w:r>
    </w:p>
    <w:p>
      <w:pPr>
        <w:adjustRightInd w:val="0"/>
        <w:spacing w:before="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2</w:t>
      </w:r>
      <w:r>
        <w:rPr>
          <w:rFonts w:ascii="楷体" w:hAnsi="楷体" w:eastAsia="楷体"/>
          <w:color w:val="000000"/>
          <w:spacing w:val="16"/>
          <w:sz w:val="24"/>
          <w:szCs w:val="24"/>
        </w:rPr>
        <w:t>.</w:t>
      </w:r>
      <w:r>
        <w:rPr>
          <w:rFonts w:hint="eastAsia" w:ascii="楷体" w:hAnsi="楷体" w:eastAsia="楷体"/>
          <w:color w:val="000000"/>
          <w:spacing w:val="16"/>
          <w:sz w:val="24"/>
          <w:szCs w:val="24"/>
        </w:rPr>
        <w:t>不可篡改。一旦进入区块链任何信息都无法更改，甚至管理员也无法修改此信息。</w:t>
      </w:r>
    </w:p>
    <w:p>
      <w:pPr>
        <w:adjustRightInd w:val="0"/>
        <w:spacing w:before="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3</w:t>
      </w:r>
      <w:r>
        <w:rPr>
          <w:rFonts w:ascii="楷体" w:hAnsi="楷体" w:eastAsia="楷体"/>
          <w:color w:val="000000"/>
          <w:spacing w:val="16"/>
          <w:sz w:val="24"/>
          <w:szCs w:val="24"/>
        </w:rPr>
        <w:t>.</w:t>
      </w:r>
      <w:r>
        <w:rPr>
          <w:rFonts w:hint="eastAsia" w:ascii="楷体" w:hAnsi="楷体" w:eastAsia="楷体"/>
          <w:color w:val="000000"/>
          <w:spacing w:val="16"/>
          <w:sz w:val="24"/>
          <w:szCs w:val="24"/>
        </w:rPr>
        <w:t>可访问。网络中的所有节点都可以轻松访问。</w:t>
      </w:r>
    </w:p>
    <w:p>
      <w:pPr>
        <w:adjustRightInd w:val="0"/>
        <w:spacing w:before="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4</w:t>
      </w:r>
      <w:r>
        <w:rPr>
          <w:rFonts w:ascii="楷体" w:hAnsi="楷体" w:eastAsia="楷体"/>
          <w:color w:val="000000"/>
          <w:spacing w:val="16"/>
          <w:sz w:val="24"/>
          <w:szCs w:val="24"/>
        </w:rPr>
        <w:t>.</w:t>
      </w:r>
      <w:r>
        <w:rPr>
          <w:rFonts w:hint="eastAsia" w:ascii="楷体" w:hAnsi="楷体" w:eastAsia="楷体"/>
          <w:color w:val="000000"/>
          <w:spacing w:val="16"/>
          <w:sz w:val="24"/>
          <w:szCs w:val="24"/>
        </w:rPr>
        <w:t>无第三方。区块链的去中心化可以帮助点对点交易。因此，无论是交易还是交换资金，都无需第三方的批准，区块链本身就是一个平台。</w:t>
      </w:r>
    </w:p>
    <w:p>
      <w:pPr>
        <w:adjustRightInd w:val="0"/>
        <w:spacing w:before="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现如今区块链技术也得到了国家的认可和支持，未来的数字货币便是运营在区块链上的一条联盟链。为了区分不同业务保证各业务有条不紊的进行，区块链已经发展出众多联盟链，我们的项目也是运行在一条私有的联盟链之上，他人无法查看。</w:t>
      </w:r>
    </w:p>
    <w:p>
      <w:pPr>
        <w:adjustRightInd w:val="0"/>
        <w:spacing w:before="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本项目对于实时性有着很高的要求，而区块链一直以来都具有的严重缺点——效率低下，致使区块链在前期确实无用武之地，在区块链上就算是一张图片都难以进行上链或是传输，就像前期的互联网一样，不过随着区块链的发展，技术上不断突破，各种区块链平台也随之出现，其中具备良好功能特性的便是</w:t>
      </w:r>
      <w:r>
        <w:rPr>
          <w:rFonts w:ascii="楷体" w:hAnsi="楷体" w:eastAsia="楷体"/>
          <w:color w:val="000000"/>
          <w:spacing w:val="16"/>
          <w:sz w:val="24"/>
          <w:szCs w:val="24"/>
        </w:rPr>
        <w:t>IPFS星际文件系统，该系统可以进行大文件传输，传输速度也较快，还</w:t>
      </w:r>
      <w:r>
        <w:rPr>
          <w:rFonts w:hint="eastAsia" w:ascii="楷体" w:hAnsi="楷体" w:eastAsia="楷体"/>
          <w:color w:val="000000"/>
          <w:spacing w:val="16"/>
          <w:sz w:val="24"/>
          <w:szCs w:val="24"/>
        </w:rPr>
        <w:t>保证了</w:t>
      </w:r>
      <w:r>
        <w:rPr>
          <w:rFonts w:ascii="楷体" w:hAnsi="楷体" w:eastAsia="楷体"/>
          <w:color w:val="000000"/>
          <w:spacing w:val="16"/>
          <w:sz w:val="24"/>
          <w:szCs w:val="24"/>
        </w:rPr>
        <w:t>区块链的多种特点</w:t>
      </w:r>
      <w:r>
        <w:rPr>
          <w:rFonts w:hint="eastAsia" w:ascii="楷体" w:hAnsi="楷体" w:eastAsia="楷体"/>
          <w:color w:val="000000"/>
          <w:spacing w:val="16"/>
          <w:sz w:val="24"/>
          <w:szCs w:val="24"/>
        </w:rPr>
        <w:t>，为我们项目的实施提供了有力支持</w:t>
      </w:r>
      <w:r>
        <w:rPr>
          <w:rFonts w:ascii="楷体" w:hAnsi="楷体" w:eastAsia="楷体"/>
          <w:color w:val="000000"/>
          <w:spacing w:val="16"/>
          <w:sz w:val="24"/>
          <w:szCs w:val="24"/>
        </w:rPr>
        <w:t>。</w:t>
      </w:r>
    </w:p>
    <w:p>
      <w:pPr>
        <w:jc w:val="center"/>
        <w:rPr>
          <w:rFonts w:ascii="楷体" w:hAnsi="楷体" w:eastAsia="楷体"/>
          <w:sz w:val="24"/>
          <w:szCs w:val="24"/>
        </w:rPr>
      </w:pPr>
      <w:r>
        <w:drawing>
          <wp:inline distT="0" distB="0" distL="0" distR="0">
            <wp:extent cx="4838700" cy="23818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4840819" cy="2383320"/>
                    </a:xfrm>
                    <a:prstGeom prst="rect">
                      <a:avLst/>
                    </a:prstGeom>
                  </pic:spPr>
                </pic:pic>
              </a:graphicData>
            </a:graphic>
          </wp:inline>
        </w:drawing>
      </w:r>
    </w:p>
    <w:p>
      <w:pPr>
        <w:adjustRightInd w:val="0"/>
        <w:spacing w:before="50" w:after="156" w:afterLines="50"/>
        <w:ind w:firstLine="2720" w:firstLineChars="1000"/>
        <w:rPr>
          <w:rFonts w:ascii="楷体" w:hAnsi="楷体" w:eastAsia="楷体"/>
          <w:color w:val="000000"/>
          <w:spacing w:val="16"/>
          <w:sz w:val="24"/>
          <w:szCs w:val="24"/>
        </w:rPr>
      </w:pPr>
      <w:r>
        <w:rPr>
          <w:rFonts w:hint="eastAsia" w:ascii="楷体" w:hAnsi="楷体" w:eastAsia="楷体"/>
          <w:color w:val="000000"/>
          <w:spacing w:val="16"/>
          <w:sz w:val="24"/>
          <w:szCs w:val="24"/>
        </w:rPr>
        <w:t>图</w:t>
      </w:r>
      <w:r>
        <w:rPr>
          <w:rFonts w:ascii="楷体" w:hAnsi="楷体" w:eastAsia="楷体"/>
          <w:color w:val="000000"/>
          <w:spacing w:val="16"/>
          <w:sz w:val="24"/>
          <w:szCs w:val="24"/>
        </w:rPr>
        <w:t xml:space="preserve">2-11 </w:t>
      </w:r>
      <w:r>
        <w:rPr>
          <w:rFonts w:hint="eastAsia" w:ascii="楷体" w:hAnsi="楷体" w:eastAsia="楷体"/>
          <w:color w:val="000000"/>
          <w:spacing w:val="16"/>
          <w:sz w:val="24"/>
          <w:szCs w:val="24"/>
        </w:rPr>
        <w:t>I</w:t>
      </w:r>
      <w:r>
        <w:rPr>
          <w:rFonts w:ascii="楷体" w:hAnsi="楷体" w:eastAsia="楷体"/>
          <w:color w:val="000000"/>
          <w:spacing w:val="16"/>
          <w:sz w:val="24"/>
          <w:szCs w:val="24"/>
        </w:rPr>
        <w:t>PFS</w:t>
      </w:r>
      <w:r>
        <w:rPr>
          <w:rFonts w:hint="eastAsia" w:ascii="楷体" w:hAnsi="楷体" w:eastAsia="楷体"/>
          <w:color w:val="000000"/>
          <w:spacing w:val="16"/>
          <w:sz w:val="24"/>
          <w:szCs w:val="24"/>
        </w:rPr>
        <w:t>官网界面</w:t>
      </w:r>
    </w:p>
    <w:p>
      <w:pPr>
        <w:adjustRightInd w:val="0"/>
        <w:spacing w:before="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因为区块链自身的特点，在安全性和存储容量上无需特别担心。在区块链中的每一步操作均会存证，并且无法删除，同时区块链自带抵御攻击的特点，让用户溯源更加放心。因此在信息保护方面，区块链具有天然优势，而且在维护方面无需大量投入，大幅减少了成本。</w:t>
      </w:r>
    </w:p>
    <w:p>
      <w:pPr>
        <w:pStyle w:val="3"/>
        <w:spacing w:before="156" w:beforeLines="50" w:after="120"/>
        <w:rPr>
          <w:rFonts w:ascii="楷体" w:hAnsi="楷体" w:eastAsia="楷体"/>
          <w:sz w:val="30"/>
          <w:szCs w:val="30"/>
        </w:rPr>
      </w:pPr>
      <w:bookmarkStart w:id="126" w:name="_Toc41646493"/>
      <w:r>
        <w:rPr>
          <w:rFonts w:hint="eastAsia" w:ascii="楷体" w:hAnsi="楷体" w:eastAsia="楷体"/>
          <w:sz w:val="30"/>
          <w:szCs w:val="30"/>
        </w:rPr>
        <w:t>2</w:t>
      </w:r>
      <w:r>
        <w:rPr>
          <w:rFonts w:ascii="楷体" w:hAnsi="楷体" w:eastAsia="楷体"/>
          <w:sz w:val="30"/>
          <w:szCs w:val="30"/>
        </w:rPr>
        <w:t xml:space="preserve">.4 </w:t>
      </w:r>
      <w:r>
        <w:rPr>
          <w:rFonts w:hint="eastAsia" w:ascii="楷体" w:hAnsi="楷体" w:eastAsia="楷体"/>
          <w:sz w:val="30"/>
          <w:szCs w:val="30"/>
        </w:rPr>
        <w:t>系统数据库设计</w:t>
      </w:r>
      <w:bookmarkEnd w:id="126"/>
    </w:p>
    <w:bookmarkEnd w:id="123"/>
    <w:bookmarkEnd w:id="124"/>
    <w:bookmarkEnd w:id="125"/>
    <w:p>
      <w:pPr>
        <w:pStyle w:val="4"/>
        <w:tabs>
          <w:tab w:val="left" w:pos="-1276"/>
        </w:tabs>
        <w:spacing w:before="240" w:after="120"/>
        <w:ind w:right="210"/>
        <w:rPr>
          <w:rFonts w:ascii="楷体" w:hAnsi="楷体" w:eastAsia="楷体"/>
          <w:sz w:val="28"/>
          <w:szCs w:val="24"/>
        </w:rPr>
      </w:pPr>
      <w:bookmarkStart w:id="127" w:name="_Toc41646494"/>
      <w:r>
        <w:rPr>
          <w:rFonts w:hint="eastAsia" w:ascii="楷体" w:hAnsi="楷体" w:eastAsia="楷体"/>
          <w:sz w:val="28"/>
          <w:szCs w:val="24"/>
        </w:rPr>
        <w:t>2</w:t>
      </w:r>
      <w:r>
        <w:rPr>
          <w:rFonts w:ascii="楷体" w:hAnsi="楷体" w:eastAsia="楷体"/>
          <w:sz w:val="28"/>
          <w:szCs w:val="24"/>
        </w:rPr>
        <w:t xml:space="preserve">.4.1 </w:t>
      </w:r>
      <w:r>
        <w:rPr>
          <w:rFonts w:hint="eastAsia" w:ascii="楷体" w:hAnsi="楷体" w:eastAsia="楷体"/>
          <w:sz w:val="28"/>
          <w:szCs w:val="24"/>
        </w:rPr>
        <w:t>数据库介绍</w:t>
      </w:r>
      <w:bookmarkEnd w:id="127"/>
    </w:p>
    <w:p>
      <w:pPr>
        <w:keepNext/>
        <w:keepLines/>
        <w:spacing w:before="156" w:beforeLines="50" w:after="156" w:afterLines="50"/>
        <w:outlineLvl w:val="3"/>
        <w:rPr>
          <w:rFonts w:ascii="楷体" w:hAnsi="楷体" w:eastAsia="楷体"/>
          <w:b/>
          <w:bCs/>
          <w:sz w:val="24"/>
        </w:rPr>
      </w:pPr>
      <w:r>
        <w:rPr>
          <w:rFonts w:hint="eastAsia" w:ascii="楷体" w:hAnsi="楷体" w:eastAsia="楷体"/>
          <w:b/>
          <w:bCs/>
          <w:sz w:val="24"/>
        </w:rPr>
        <w:t>1. 数据库设计说明</w:t>
      </w:r>
    </w:p>
    <w:p>
      <w:pPr>
        <w:spacing w:before="156" w:beforeLines="50" w:after="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本数据库设计说明是对基于绿色出行场景的个人碳排放积分系统数据库设计的定义，包括本系统数据逻辑结构设计、数据字典以及运行环境、安全保密设计等。将数据分析的结果进一步整理，形成最终的计算机模型，以便数据库开发人员建立物理数据库，方便其他项目小组人员查阅参考。本数据库设计说明适合以下读者：</w:t>
      </w:r>
    </w:p>
    <w:p>
      <w:pPr>
        <w:pStyle w:val="28"/>
        <w:numPr>
          <w:ilvl w:val="0"/>
          <w:numId w:val="27"/>
        </w:numPr>
        <w:spacing w:before="156" w:beforeLines="50" w:after="156" w:afterLines="50"/>
        <w:ind w:left="1259" w:firstLineChars="0"/>
        <w:rPr>
          <w:rFonts w:ascii="楷体" w:hAnsi="楷体" w:eastAsia="楷体"/>
          <w:sz w:val="24"/>
          <w:szCs w:val="24"/>
        </w:rPr>
      </w:pPr>
      <w:r>
        <w:rPr>
          <w:rFonts w:hint="eastAsia" w:ascii="楷体" w:hAnsi="楷体" w:eastAsia="楷体"/>
          <w:sz w:val="24"/>
          <w:szCs w:val="24"/>
        </w:rPr>
        <w:t>用</w:t>
      </w:r>
      <w:r>
        <w:rPr>
          <w:rFonts w:hint="eastAsia" w:ascii="楷体" w:hAnsi="楷体" w:eastAsia="楷体"/>
          <w:color w:val="000000"/>
          <w:spacing w:val="16"/>
          <w:sz w:val="24"/>
          <w:szCs w:val="24"/>
        </w:rPr>
        <w:t>户</w:t>
      </w:r>
    </w:p>
    <w:p>
      <w:pPr>
        <w:pStyle w:val="28"/>
        <w:numPr>
          <w:ilvl w:val="0"/>
          <w:numId w:val="27"/>
        </w:numPr>
        <w:spacing w:before="156" w:beforeLines="50" w:after="156" w:afterLines="50"/>
        <w:ind w:left="1259" w:firstLineChars="0"/>
        <w:rPr>
          <w:rFonts w:ascii="楷体" w:hAnsi="楷体" w:eastAsia="楷体"/>
          <w:sz w:val="24"/>
          <w:szCs w:val="24"/>
        </w:rPr>
      </w:pPr>
      <w:r>
        <w:rPr>
          <w:rFonts w:hint="eastAsia" w:ascii="楷体" w:hAnsi="楷体" w:eastAsia="楷体"/>
          <w:sz w:val="24"/>
          <w:szCs w:val="24"/>
        </w:rPr>
        <w:t>系</w:t>
      </w:r>
      <w:r>
        <w:rPr>
          <w:rFonts w:hint="eastAsia" w:ascii="楷体" w:hAnsi="楷体" w:eastAsia="楷体"/>
          <w:color w:val="000000"/>
          <w:spacing w:val="16"/>
          <w:sz w:val="24"/>
          <w:szCs w:val="24"/>
        </w:rPr>
        <w:t>统设计人员</w:t>
      </w:r>
    </w:p>
    <w:p>
      <w:pPr>
        <w:pStyle w:val="28"/>
        <w:numPr>
          <w:ilvl w:val="0"/>
          <w:numId w:val="27"/>
        </w:numPr>
        <w:spacing w:before="156" w:beforeLines="50" w:after="156" w:afterLines="50"/>
        <w:ind w:left="1259" w:firstLineChars="0"/>
        <w:rPr>
          <w:rFonts w:ascii="楷体" w:hAnsi="楷体" w:eastAsia="楷体"/>
          <w:sz w:val="24"/>
          <w:szCs w:val="24"/>
        </w:rPr>
      </w:pPr>
      <w:r>
        <w:rPr>
          <w:rFonts w:hint="eastAsia" w:ascii="楷体" w:hAnsi="楷体" w:eastAsia="楷体"/>
          <w:sz w:val="24"/>
          <w:szCs w:val="24"/>
        </w:rPr>
        <w:t>质量</w:t>
      </w:r>
      <w:r>
        <w:rPr>
          <w:rFonts w:hint="eastAsia" w:ascii="楷体" w:hAnsi="楷体" w:eastAsia="楷体"/>
          <w:color w:val="000000"/>
          <w:spacing w:val="16"/>
          <w:sz w:val="24"/>
          <w:szCs w:val="24"/>
        </w:rPr>
        <w:t>控制人员</w:t>
      </w:r>
    </w:p>
    <w:p>
      <w:pPr>
        <w:pStyle w:val="28"/>
        <w:numPr>
          <w:ilvl w:val="0"/>
          <w:numId w:val="27"/>
        </w:numPr>
        <w:spacing w:before="156" w:beforeLines="50" w:after="156" w:afterLines="50"/>
        <w:ind w:left="1259" w:firstLineChars="0"/>
        <w:rPr>
          <w:rFonts w:ascii="楷体" w:hAnsi="楷体" w:eastAsia="楷体"/>
          <w:sz w:val="24"/>
          <w:szCs w:val="24"/>
        </w:rPr>
      </w:pPr>
      <w:r>
        <w:rPr>
          <w:rFonts w:hint="eastAsia" w:ascii="楷体" w:hAnsi="楷体" w:eastAsia="楷体"/>
          <w:sz w:val="24"/>
          <w:szCs w:val="24"/>
        </w:rPr>
        <w:t>系</w:t>
      </w:r>
      <w:r>
        <w:rPr>
          <w:rFonts w:hint="eastAsia" w:ascii="楷体" w:hAnsi="楷体" w:eastAsia="楷体"/>
          <w:color w:val="000000"/>
          <w:spacing w:val="16"/>
          <w:sz w:val="24"/>
          <w:szCs w:val="24"/>
        </w:rPr>
        <w:t>统确认测试人员</w:t>
      </w:r>
    </w:p>
    <w:p>
      <w:pPr>
        <w:pStyle w:val="28"/>
        <w:numPr>
          <w:ilvl w:val="0"/>
          <w:numId w:val="27"/>
        </w:numPr>
        <w:spacing w:before="156" w:beforeLines="50" w:after="156" w:afterLines="50"/>
        <w:ind w:left="1259" w:firstLineChars="0"/>
        <w:rPr>
          <w:rFonts w:ascii="楷体" w:hAnsi="楷体" w:eastAsia="楷体"/>
          <w:color w:val="000000"/>
          <w:spacing w:val="16"/>
          <w:sz w:val="24"/>
          <w:szCs w:val="24"/>
        </w:rPr>
      </w:pPr>
      <w:r>
        <w:rPr>
          <w:rFonts w:hint="eastAsia" w:ascii="楷体" w:hAnsi="楷体" w:eastAsia="楷体"/>
          <w:sz w:val="24"/>
          <w:szCs w:val="24"/>
        </w:rPr>
        <w:t>系</w:t>
      </w:r>
      <w:r>
        <w:rPr>
          <w:rFonts w:hint="eastAsia" w:ascii="楷体" w:hAnsi="楷体" w:eastAsia="楷体"/>
          <w:color w:val="000000"/>
          <w:spacing w:val="16"/>
          <w:sz w:val="24"/>
          <w:szCs w:val="24"/>
        </w:rPr>
        <w:t>统维护人员</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本数据库设计说明是以下开发活动的依据之一：</w:t>
      </w:r>
    </w:p>
    <w:p>
      <w:pPr>
        <w:pStyle w:val="28"/>
        <w:numPr>
          <w:ilvl w:val="0"/>
          <w:numId w:val="28"/>
        </w:numPr>
        <w:spacing w:before="156" w:beforeLines="50" w:after="156" w:afterLines="50"/>
        <w:ind w:left="1259" w:firstLineChars="0"/>
        <w:rPr>
          <w:rFonts w:ascii="楷体" w:hAnsi="楷体" w:eastAsia="楷体"/>
          <w:sz w:val="24"/>
          <w:szCs w:val="24"/>
        </w:rPr>
      </w:pPr>
      <w:r>
        <w:rPr>
          <w:rFonts w:hint="eastAsia" w:ascii="楷体" w:hAnsi="楷体" w:eastAsia="楷体"/>
          <w:sz w:val="24"/>
          <w:szCs w:val="24"/>
        </w:rPr>
        <w:t>系</w:t>
      </w:r>
      <w:r>
        <w:rPr>
          <w:rFonts w:hint="eastAsia" w:ascii="楷体" w:hAnsi="楷体" w:eastAsia="楷体"/>
          <w:color w:val="000000"/>
          <w:spacing w:val="16"/>
          <w:sz w:val="24"/>
          <w:szCs w:val="24"/>
        </w:rPr>
        <w:t>统详细设计</w:t>
      </w:r>
    </w:p>
    <w:p>
      <w:pPr>
        <w:pStyle w:val="28"/>
        <w:numPr>
          <w:ilvl w:val="0"/>
          <w:numId w:val="28"/>
        </w:numPr>
        <w:spacing w:before="156" w:beforeLines="50" w:after="156" w:afterLines="50"/>
        <w:ind w:left="1259" w:firstLineChars="0"/>
        <w:rPr>
          <w:rFonts w:ascii="楷体" w:hAnsi="楷体" w:eastAsia="楷体"/>
          <w:color w:val="000000"/>
          <w:spacing w:val="16"/>
          <w:sz w:val="24"/>
          <w:szCs w:val="24"/>
        </w:rPr>
      </w:pPr>
      <w:r>
        <w:rPr>
          <w:rFonts w:hint="eastAsia" w:ascii="楷体" w:hAnsi="楷体" w:eastAsia="楷体"/>
          <w:sz w:val="24"/>
          <w:szCs w:val="24"/>
        </w:rPr>
        <w:t>用</w:t>
      </w:r>
      <w:r>
        <w:rPr>
          <w:rFonts w:hint="eastAsia" w:ascii="楷体" w:hAnsi="楷体" w:eastAsia="楷体"/>
          <w:color w:val="000000"/>
          <w:spacing w:val="16"/>
          <w:sz w:val="24"/>
          <w:szCs w:val="24"/>
        </w:rPr>
        <w:t>户验收</w:t>
      </w:r>
    </w:p>
    <w:p>
      <w:pPr>
        <w:keepNext/>
        <w:keepLines/>
        <w:spacing w:before="156" w:beforeLines="50" w:after="156" w:afterLines="50"/>
        <w:outlineLvl w:val="3"/>
        <w:rPr>
          <w:rFonts w:ascii="楷体" w:hAnsi="楷体" w:eastAsia="楷体"/>
          <w:b/>
          <w:bCs/>
          <w:sz w:val="24"/>
        </w:rPr>
      </w:pPr>
      <w:r>
        <w:rPr>
          <w:rFonts w:hint="eastAsia" w:ascii="楷体" w:hAnsi="楷体" w:eastAsia="楷体"/>
          <w:b/>
          <w:bCs/>
          <w:sz w:val="24"/>
        </w:rPr>
        <w:t>2. 开发规范</w:t>
      </w:r>
    </w:p>
    <w:p>
      <w:pPr>
        <w:spacing w:before="156" w:beforeLines="50" w:after="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1）遵守数据的设计规范3NF 规定。</w:t>
      </w:r>
    </w:p>
    <w:p>
      <w:pPr>
        <w:spacing w:before="156" w:beforeLines="50" w:after="50"/>
        <w:ind w:firstLine="420"/>
        <w:rPr>
          <w:rFonts w:ascii="楷体" w:hAnsi="楷体" w:eastAsia="楷体"/>
          <w:color w:val="000000"/>
          <w:spacing w:val="16"/>
          <w:sz w:val="24"/>
          <w:szCs w:val="24"/>
        </w:rPr>
      </w:pPr>
      <w:r>
        <w:rPr>
          <w:rFonts w:ascii="楷体" w:hAnsi="楷体" w:eastAsia="楷体"/>
          <w:color w:val="000000"/>
          <w:spacing w:val="16"/>
          <w:sz w:val="24"/>
          <w:szCs w:val="24"/>
        </w:rPr>
        <w:t>2</w:t>
      </w:r>
      <w:r>
        <w:rPr>
          <w:rFonts w:hint="eastAsia" w:ascii="楷体" w:hAnsi="楷体" w:eastAsia="楷体"/>
          <w:color w:val="000000"/>
          <w:spacing w:val="16"/>
          <w:sz w:val="24"/>
          <w:szCs w:val="24"/>
        </w:rPr>
        <w:t>）一行记录必须表内唯一，表必须有主键。</w:t>
      </w:r>
    </w:p>
    <w:p>
      <w:pPr>
        <w:spacing w:before="156" w:beforeLines="50" w:after="50"/>
        <w:ind w:firstLine="420"/>
        <w:rPr>
          <w:rFonts w:ascii="楷体" w:hAnsi="楷体" w:eastAsia="楷体"/>
          <w:color w:val="000000"/>
          <w:spacing w:val="16"/>
          <w:sz w:val="24"/>
          <w:szCs w:val="24"/>
        </w:rPr>
      </w:pPr>
      <w:r>
        <w:rPr>
          <w:rFonts w:ascii="楷体" w:hAnsi="楷体" w:eastAsia="楷体"/>
          <w:color w:val="000000"/>
          <w:spacing w:val="16"/>
          <w:sz w:val="24"/>
          <w:szCs w:val="24"/>
        </w:rPr>
        <w:t>3</w:t>
      </w:r>
      <w:r>
        <w:rPr>
          <w:rFonts w:hint="eastAsia" w:ascii="楷体" w:hAnsi="楷体" w:eastAsia="楷体"/>
          <w:color w:val="000000"/>
          <w:spacing w:val="16"/>
          <w:sz w:val="24"/>
          <w:szCs w:val="24"/>
        </w:rPr>
        <w:t>）枚举类型使用enum。</w:t>
      </w:r>
    </w:p>
    <w:p>
      <w:pPr>
        <w:spacing w:before="156" w:beforeLines="50" w:after="50"/>
        <w:ind w:firstLine="420"/>
        <w:rPr>
          <w:rFonts w:ascii="楷体" w:hAnsi="楷体" w:eastAsia="楷体"/>
          <w:color w:val="000000"/>
          <w:spacing w:val="16"/>
          <w:sz w:val="24"/>
          <w:szCs w:val="24"/>
        </w:rPr>
      </w:pPr>
      <w:r>
        <w:rPr>
          <w:rFonts w:ascii="楷体" w:hAnsi="楷体" w:eastAsia="楷体"/>
          <w:color w:val="000000"/>
          <w:spacing w:val="16"/>
          <w:sz w:val="24"/>
          <w:szCs w:val="24"/>
        </w:rPr>
        <w:t>4</w:t>
      </w:r>
      <w:r>
        <w:rPr>
          <w:rFonts w:hint="eastAsia" w:ascii="楷体" w:hAnsi="楷体" w:eastAsia="楷体"/>
          <w:color w:val="000000"/>
          <w:spacing w:val="16"/>
          <w:sz w:val="24"/>
          <w:szCs w:val="24"/>
        </w:rPr>
        <w:t>）时间字段使用DateTime或Date在主外键的选择上注意：为关联字段创建外键、所有的键都必须唯一、避免使用复合键、外键总是关联唯一的键字段。</w:t>
      </w:r>
    </w:p>
    <w:p>
      <w:pPr>
        <w:spacing w:before="156" w:beforeLines="50" w:after="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5）主从分离技术实现后，需要为主从数据库设置各自的用户，保证写操作仅能在主数据库中实现，读操作仅能在从数据库中实现。</w:t>
      </w:r>
    </w:p>
    <w:p>
      <w:pPr>
        <w:keepNext/>
        <w:keepLines/>
        <w:spacing w:before="156" w:beforeLines="50" w:after="156" w:afterLines="50"/>
        <w:outlineLvl w:val="3"/>
        <w:rPr>
          <w:rFonts w:ascii="楷体" w:hAnsi="楷体" w:eastAsia="楷体"/>
          <w:b/>
          <w:bCs/>
          <w:sz w:val="24"/>
        </w:rPr>
      </w:pPr>
      <w:bookmarkStart w:id="128" w:name="_Hlk511207903"/>
      <w:r>
        <w:rPr>
          <w:rFonts w:hint="eastAsia" w:ascii="楷体" w:hAnsi="楷体" w:eastAsia="楷体"/>
          <w:b/>
          <w:bCs/>
          <w:sz w:val="24"/>
        </w:rPr>
        <w:t>3. 命令规范</w:t>
      </w:r>
    </w:p>
    <w:bookmarkEnd w:id="128"/>
    <w:p>
      <w:pPr>
        <w:spacing w:before="156" w:beforeLines="50" w:after="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1）对象名称应当准确完整地描述了对象的含义。</w:t>
      </w:r>
    </w:p>
    <w:p>
      <w:pPr>
        <w:spacing w:before="156" w:beforeLines="50" w:after="50"/>
        <w:ind w:firstLine="420"/>
        <w:rPr>
          <w:rFonts w:ascii="楷体" w:hAnsi="楷体" w:eastAsia="楷体"/>
          <w:color w:val="000000"/>
          <w:spacing w:val="16"/>
          <w:sz w:val="24"/>
          <w:szCs w:val="24"/>
        </w:rPr>
      </w:pPr>
      <w:r>
        <w:rPr>
          <w:rFonts w:ascii="楷体" w:hAnsi="楷体" w:eastAsia="楷体"/>
          <w:color w:val="000000"/>
          <w:spacing w:val="16"/>
          <w:sz w:val="24"/>
          <w:szCs w:val="24"/>
        </w:rPr>
        <w:t>2</w:t>
      </w:r>
      <w:r>
        <w:rPr>
          <w:rFonts w:hint="eastAsia" w:ascii="楷体" w:hAnsi="楷体" w:eastAsia="楷体"/>
          <w:color w:val="000000"/>
          <w:spacing w:val="16"/>
          <w:sz w:val="24"/>
          <w:szCs w:val="24"/>
        </w:rPr>
        <w:t>）数据库对象的命名应当避免和系统原有的对象名称（如：系统表、系统存储过程等）混淆。</w:t>
      </w:r>
    </w:p>
    <w:p>
      <w:pPr>
        <w:spacing w:before="156" w:beforeLines="50" w:after="50"/>
        <w:ind w:firstLine="420"/>
        <w:rPr>
          <w:rFonts w:ascii="楷体" w:hAnsi="楷体" w:eastAsia="楷体"/>
          <w:color w:val="000000"/>
          <w:spacing w:val="16"/>
          <w:sz w:val="24"/>
          <w:szCs w:val="24"/>
        </w:rPr>
      </w:pPr>
      <w:r>
        <w:rPr>
          <w:rFonts w:ascii="楷体" w:hAnsi="楷体" w:eastAsia="楷体"/>
          <w:color w:val="000000"/>
          <w:spacing w:val="16"/>
          <w:sz w:val="24"/>
          <w:szCs w:val="24"/>
        </w:rPr>
        <w:t>3</w:t>
      </w:r>
      <w:r>
        <w:rPr>
          <w:rFonts w:hint="eastAsia" w:ascii="楷体" w:hAnsi="楷体" w:eastAsia="楷体"/>
          <w:color w:val="000000"/>
          <w:spacing w:val="16"/>
          <w:sz w:val="24"/>
          <w:szCs w:val="24"/>
        </w:rPr>
        <w:t>）对象名称中不同的单词间应当能够方便得区分。</w:t>
      </w:r>
    </w:p>
    <w:p>
      <w:pPr>
        <w:keepNext/>
        <w:keepLines/>
        <w:spacing w:before="156" w:beforeLines="50" w:after="156" w:afterLines="50"/>
        <w:outlineLvl w:val="3"/>
        <w:rPr>
          <w:rFonts w:ascii="楷体" w:hAnsi="楷体" w:eastAsia="楷体"/>
          <w:b/>
          <w:bCs/>
          <w:sz w:val="24"/>
        </w:rPr>
      </w:pPr>
      <w:r>
        <w:rPr>
          <w:rFonts w:hint="eastAsia" w:ascii="楷体" w:hAnsi="楷体" w:eastAsia="楷体"/>
          <w:b/>
          <w:bCs/>
          <w:sz w:val="24"/>
        </w:rPr>
        <w:t>4. 设计约定</w:t>
      </w:r>
    </w:p>
    <w:p>
      <w:pPr>
        <w:spacing w:before="156" w:beforeLines="50" w:after="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在本系统中，数据库的设计采用Visio进行，并且采用面向对象的设计方法，首先进行对象实体的设计，最后将对象持久化到数据库中，所有的表和表之间的关联(ER图)都采用标准的Visio设计工具进行，这样能够将整个系统的设计和数据库设计有机地结合起来。</w:t>
      </w:r>
    </w:p>
    <w:p>
      <w:pPr>
        <w:pStyle w:val="4"/>
        <w:tabs>
          <w:tab w:val="left" w:pos="-1276"/>
        </w:tabs>
        <w:spacing w:before="240" w:after="120"/>
        <w:ind w:right="210"/>
        <w:rPr>
          <w:rFonts w:ascii="楷体" w:hAnsi="楷体" w:eastAsia="楷体"/>
          <w:sz w:val="28"/>
          <w:szCs w:val="28"/>
        </w:rPr>
      </w:pPr>
      <w:bookmarkStart w:id="129" w:name="_Toc511891532"/>
      <w:bookmarkStart w:id="130" w:name="_Toc511999723"/>
      <w:bookmarkStart w:id="131" w:name="_Toc23440"/>
      <w:bookmarkStart w:id="132" w:name="_Toc41646495"/>
      <w:r>
        <w:rPr>
          <w:rFonts w:ascii="楷体" w:hAnsi="楷体" w:eastAsia="楷体"/>
          <w:sz w:val="28"/>
          <w:szCs w:val="28"/>
        </w:rPr>
        <w:t>2</w:t>
      </w:r>
      <w:r>
        <w:rPr>
          <w:rFonts w:hint="eastAsia" w:ascii="楷体" w:hAnsi="楷体" w:eastAsia="楷体"/>
          <w:sz w:val="28"/>
          <w:szCs w:val="28"/>
        </w:rPr>
        <w:t>.4.2 数据库环境说明</w:t>
      </w:r>
      <w:bookmarkEnd w:id="129"/>
      <w:bookmarkEnd w:id="130"/>
      <w:bookmarkEnd w:id="131"/>
      <w:bookmarkEnd w:id="132"/>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主要用到的软件是：MySql、Microsoft Office Visio 2016、Photoshop、Chrome 浏览器、WAMP、Eclipse等。</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网络协议：http、ipfs等。</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硬件环境：PC服务器一台，硬盘容量</w:t>
      </w:r>
      <w:r>
        <w:rPr>
          <w:rFonts w:ascii="楷体" w:hAnsi="楷体" w:eastAsia="楷体"/>
          <w:color w:val="000000"/>
          <w:spacing w:val="16"/>
          <w:sz w:val="24"/>
          <w:szCs w:val="24"/>
        </w:rPr>
        <w:t>500GB</w:t>
      </w:r>
      <w:r>
        <w:rPr>
          <w:rFonts w:hint="eastAsia" w:ascii="楷体" w:hAnsi="楷体" w:eastAsia="楷体"/>
          <w:color w:val="000000"/>
          <w:spacing w:val="16"/>
          <w:sz w:val="24"/>
          <w:szCs w:val="24"/>
        </w:rPr>
        <w:t>以上，千兆网卡。</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软件环境：Windows系统；编码：UTF-8。</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开发语言：前端：HTML+CSS+JS；后台数据库：JAVA等。</w:t>
      </w:r>
    </w:p>
    <w:p>
      <w:pPr>
        <w:pStyle w:val="4"/>
        <w:tabs>
          <w:tab w:val="left" w:pos="-1276"/>
        </w:tabs>
        <w:spacing w:before="240" w:after="120"/>
        <w:ind w:right="210"/>
        <w:rPr>
          <w:rFonts w:ascii="楷体" w:hAnsi="楷体" w:eastAsia="楷体"/>
          <w:sz w:val="28"/>
          <w:szCs w:val="28"/>
        </w:rPr>
      </w:pPr>
      <w:bookmarkStart w:id="133" w:name="_Toc41646496"/>
      <w:r>
        <w:rPr>
          <w:rFonts w:ascii="楷体" w:hAnsi="楷体" w:eastAsia="楷体"/>
          <w:sz w:val="28"/>
          <w:szCs w:val="28"/>
        </w:rPr>
        <w:t xml:space="preserve">2.4.3 </w:t>
      </w:r>
      <w:r>
        <w:rPr>
          <w:rFonts w:hint="eastAsia" w:ascii="楷体" w:hAnsi="楷体" w:eastAsia="楷体"/>
          <w:sz w:val="28"/>
          <w:szCs w:val="28"/>
        </w:rPr>
        <w:t>物理设计</w:t>
      </w:r>
      <w:bookmarkEnd w:id="133"/>
    </w:p>
    <w:p>
      <w:pPr>
        <w:pStyle w:val="32"/>
        <w:numPr>
          <w:ilvl w:val="0"/>
          <w:numId w:val="26"/>
        </w:numPr>
        <w:spacing w:before="156" w:after="156"/>
      </w:pPr>
      <w:r>
        <w:rPr>
          <w:rFonts w:hint="eastAsia"/>
        </w:rPr>
        <w:t>数据库ER图</w:t>
      </w:r>
    </w:p>
    <w:p>
      <w:pPr>
        <w:pStyle w:val="26"/>
        <w:ind w:firstLine="480" w:firstLineChars="200"/>
      </w:pPr>
      <w:r>
        <w:rPr>
          <w:rFonts w:hint="eastAsia"/>
        </w:rPr>
        <w:t>数据库的ER图如下：</w:t>
      </w:r>
    </w:p>
    <w:p>
      <w:pPr>
        <w:pStyle w:val="26"/>
        <w:ind w:firstLine="480" w:firstLineChars="200"/>
      </w:pPr>
      <w:r>
        <w:rPr>
          <w:rFonts w:hint="eastAsia"/>
        </w:rPr>
        <w:drawing>
          <wp:inline distT="0" distB="0" distL="114300" distR="114300">
            <wp:extent cx="4349115" cy="3676015"/>
            <wp:effectExtent l="0" t="0" r="0" b="0"/>
            <wp:docPr id="8" name="图片 8"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2)"/>
                    <pic:cNvPicPr>
                      <a:picLocks noChangeAspect="1"/>
                    </pic:cNvPicPr>
                  </pic:nvPicPr>
                  <pic:blipFill>
                    <a:blip r:embed="rId22"/>
                    <a:stretch>
                      <a:fillRect/>
                    </a:stretch>
                  </pic:blipFill>
                  <pic:spPr>
                    <a:xfrm>
                      <a:off x="0" y="0"/>
                      <a:ext cx="4349115" cy="3676015"/>
                    </a:xfrm>
                    <a:prstGeom prst="rect">
                      <a:avLst/>
                    </a:prstGeom>
                    <a:noFill/>
                    <a:ln>
                      <a:noFill/>
                    </a:ln>
                  </pic:spPr>
                </pic:pic>
              </a:graphicData>
            </a:graphic>
          </wp:inline>
        </w:drawing>
      </w:r>
    </w:p>
    <w:p>
      <w:pPr>
        <w:pStyle w:val="26"/>
        <w:jc w:val="center"/>
        <w:rPr>
          <w:highlight w:val="yellow"/>
        </w:rPr>
      </w:pPr>
      <w:bookmarkStart w:id="134" w:name="_Hlk41526288"/>
      <w:r>
        <w:rPr>
          <w:rFonts w:hint="eastAsia"/>
        </w:rPr>
        <w:t>图</w:t>
      </w:r>
      <w:r>
        <w:t>2</w:t>
      </w:r>
      <w:r>
        <w:rPr>
          <w:rFonts w:hint="eastAsia"/>
        </w:rPr>
        <w:t>-</w:t>
      </w:r>
      <w:r>
        <w:t xml:space="preserve">12 </w:t>
      </w:r>
      <w:r>
        <w:rPr>
          <w:rFonts w:hint="eastAsia"/>
        </w:rPr>
        <w:t>移动客户端局部ER图</w:t>
      </w:r>
      <w:bookmarkEnd w:id="134"/>
    </w:p>
    <w:p>
      <w:pPr>
        <w:pStyle w:val="32"/>
        <w:numPr>
          <w:ilvl w:val="0"/>
          <w:numId w:val="26"/>
        </w:numPr>
        <w:spacing w:before="156" w:after="156"/>
      </w:pPr>
      <w:r>
        <w:rPr>
          <w:rFonts w:hint="eastAsia"/>
        </w:rPr>
        <w:t>数据表简介</w:t>
      </w:r>
    </w:p>
    <w:p>
      <w:pPr>
        <w:jc w:val="center"/>
        <w:rPr>
          <w:rFonts w:ascii="楷体" w:hAnsi="楷体" w:eastAsia="楷体"/>
          <w:sz w:val="24"/>
        </w:rPr>
      </w:pPr>
      <w:r>
        <w:rPr>
          <w:rFonts w:hint="eastAsia" w:ascii="楷体" w:hAnsi="楷体" w:eastAsia="楷体"/>
          <w:sz w:val="24"/>
        </w:rPr>
        <w:t>表</w:t>
      </w:r>
      <w:r>
        <w:rPr>
          <w:rFonts w:ascii="楷体" w:hAnsi="楷体" w:eastAsia="楷体"/>
          <w:sz w:val="24"/>
        </w:rPr>
        <w:t>2</w:t>
      </w:r>
      <w:r>
        <w:rPr>
          <w:rFonts w:hint="eastAsia" w:ascii="楷体" w:hAnsi="楷体" w:eastAsia="楷体"/>
          <w:sz w:val="24"/>
        </w:rPr>
        <w:t>-4用户表（user）</w:t>
      </w:r>
    </w:p>
    <w:tbl>
      <w:tblPr>
        <w:tblStyle w:val="15"/>
        <w:tblW w:w="0" w:type="auto"/>
        <w:jc w:val="center"/>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Layout w:type="fixed"/>
        <w:tblCellMar>
          <w:top w:w="0" w:type="dxa"/>
          <w:left w:w="108" w:type="dxa"/>
          <w:bottom w:w="0" w:type="dxa"/>
          <w:right w:w="108" w:type="dxa"/>
        </w:tblCellMar>
      </w:tblPr>
      <w:tblGrid>
        <w:gridCol w:w="1896"/>
        <w:gridCol w:w="1656"/>
        <w:gridCol w:w="1454"/>
        <w:gridCol w:w="868"/>
        <w:gridCol w:w="1161"/>
        <w:gridCol w:w="1261"/>
      </w:tblGrid>
      <w:tr>
        <w:tblPrEx>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Ex>
        <w:trPr>
          <w:jc w:val="center"/>
        </w:trPr>
        <w:tc>
          <w:tcPr>
            <w:tcW w:w="1896" w:type="dxa"/>
            <w:shd w:val="clear" w:color="auto" w:fill="5B9BD5"/>
            <w:vAlign w:val="center"/>
          </w:tcPr>
          <w:p>
            <w:pPr>
              <w:adjustRightInd w:val="0"/>
              <w:jc w:val="center"/>
              <w:rPr>
                <w:rFonts w:ascii="楷体" w:hAnsi="楷体" w:eastAsia="楷体"/>
                <w:color w:val="FFFFFF"/>
              </w:rPr>
            </w:pPr>
            <w:r>
              <w:rPr>
                <w:rFonts w:hint="eastAsia" w:ascii="楷体" w:hAnsi="楷体" w:eastAsia="楷体"/>
                <w:color w:val="FFFFFF"/>
              </w:rPr>
              <w:t>字段名</w:t>
            </w:r>
          </w:p>
        </w:tc>
        <w:tc>
          <w:tcPr>
            <w:tcW w:w="1656" w:type="dxa"/>
            <w:shd w:val="clear" w:color="auto" w:fill="5B9BD5"/>
            <w:vAlign w:val="center"/>
          </w:tcPr>
          <w:p>
            <w:pPr>
              <w:adjustRightInd w:val="0"/>
              <w:jc w:val="center"/>
              <w:rPr>
                <w:rFonts w:ascii="楷体" w:hAnsi="楷体" w:eastAsia="楷体"/>
                <w:color w:val="FFFFFF"/>
              </w:rPr>
            </w:pPr>
            <w:r>
              <w:rPr>
                <w:rFonts w:hint="eastAsia" w:ascii="楷体" w:hAnsi="楷体" w:eastAsia="楷体"/>
                <w:color w:val="FFFFFF"/>
              </w:rPr>
              <w:t>类型</w:t>
            </w:r>
          </w:p>
        </w:tc>
        <w:tc>
          <w:tcPr>
            <w:tcW w:w="1454" w:type="dxa"/>
            <w:shd w:val="clear" w:color="auto" w:fill="5B9BD5"/>
            <w:vAlign w:val="center"/>
          </w:tcPr>
          <w:p>
            <w:pPr>
              <w:adjustRightInd w:val="0"/>
              <w:jc w:val="center"/>
              <w:rPr>
                <w:rFonts w:ascii="楷体" w:hAnsi="楷体" w:eastAsia="楷体"/>
                <w:color w:val="FFFFFF"/>
              </w:rPr>
            </w:pPr>
            <w:r>
              <w:rPr>
                <w:rFonts w:hint="eastAsia" w:ascii="楷体" w:hAnsi="楷体" w:eastAsia="楷体"/>
                <w:color w:val="FFFFFF"/>
              </w:rPr>
              <w:t>含义</w:t>
            </w:r>
          </w:p>
        </w:tc>
        <w:tc>
          <w:tcPr>
            <w:tcW w:w="868" w:type="dxa"/>
            <w:shd w:val="clear" w:color="auto" w:fill="5B9BD5"/>
            <w:vAlign w:val="center"/>
          </w:tcPr>
          <w:p>
            <w:pPr>
              <w:adjustRightInd w:val="0"/>
              <w:jc w:val="center"/>
              <w:rPr>
                <w:rFonts w:ascii="楷体" w:hAnsi="楷体" w:eastAsia="楷体"/>
                <w:color w:val="FFFFFF"/>
              </w:rPr>
            </w:pPr>
            <w:r>
              <w:rPr>
                <w:rFonts w:hint="eastAsia" w:ascii="楷体" w:hAnsi="楷体" w:eastAsia="楷体"/>
                <w:color w:val="FFFFFF"/>
              </w:rPr>
              <w:t>主键</w:t>
            </w:r>
          </w:p>
        </w:tc>
        <w:tc>
          <w:tcPr>
            <w:tcW w:w="1161" w:type="dxa"/>
            <w:shd w:val="clear" w:color="auto" w:fill="5B9BD5"/>
            <w:vAlign w:val="center"/>
          </w:tcPr>
          <w:p>
            <w:pPr>
              <w:adjustRightInd w:val="0"/>
              <w:jc w:val="center"/>
              <w:rPr>
                <w:rFonts w:ascii="楷体" w:hAnsi="楷体" w:eastAsia="楷体"/>
                <w:color w:val="FFFFFF"/>
              </w:rPr>
            </w:pPr>
            <w:r>
              <w:rPr>
                <w:rFonts w:hint="eastAsia" w:ascii="楷体" w:hAnsi="楷体" w:eastAsia="楷体"/>
                <w:color w:val="FFFFFF"/>
              </w:rPr>
              <w:t>是否可为空</w:t>
            </w:r>
          </w:p>
        </w:tc>
        <w:tc>
          <w:tcPr>
            <w:tcW w:w="1261" w:type="dxa"/>
            <w:shd w:val="clear" w:color="auto" w:fill="5B9BD5"/>
            <w:vAlign w:val="center"/>
          </w:tcPr>
          <w:p>
            <w:pPr>
              <w:adjustRightInd w:val="0"/>
              <w:jc w:val="center"/>
              <w:rPr>
                <w:rFonts w:ascii="楷体" w:hAnsi="楷体" w:eastAsia="楷体"/>
                <w:color w:val="FFFFFF"/>
              </w:rPr>
            </w:pPr>
            <w:r>
              <w:rPr>
                <w:rFonts w:hint="eastAsia" w:ascii="楷体" w:hAnsi="楷体" w:eastAsia="楷体"/>
                <w:color w:val="FFFFFF"/>
              </w:rPr>
              <w:t>说明</w:t>
            </w:r>
          </w:p>
        </w:tc>
      </w:tr>
      <w:tr>
        <w:tblPrEx>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Ex>
        <w:trPr>
          <w:jc w:val="center"/>
        </w:trPr>
        <w:tc>
          <w:tcPr>
            <w:tcW w:w="1896" w:type="dxa"/>
            <w:vAlign w:val="center"/>
          </w:tcPr>
          <w:p>
            <w:pPr>
              <w:pStyle w:val="26"/>
              <w:spacing w:before="0" w:beforeLines="0" w:after="0" w:afterLines="0" w:line="300" w:lineRule="auto"/>
              <w:rPr>
                <w:sz w:val="21"/>
              </w:rPr>
            </w:pPr>
            <w:r>
              <w:rPr>
                <w:sz w:val="21"/>
              </w:rPr>
              <w:t>user_id</w:t>
            </w:r>
          </w:p>
        </w:tc>
        <w:tc>
          <w:tcPr>
            <w:tcW w:w="1656" w:type="dxa"/>
            <w:vAlign w:val="center"/>
          </w:tcPr>
          <w:p>
            <w:pPr>
              <w:pStyle w:val="26"/>
              <w:spacing w:before="0" w:beforeLines="0" w:after="0" w:afterLines="0" w:line="300" w:lineRule="auto"/>
              <w:rPr>
                <w:sz w:val="21"/>
              </w:rPr>
            </w:pPr>
            <w:r>
              <w:rPr>
                <w:sz w:val="21"/>
              </w:rPr>
              <w:t>VARCHAR(120)</w:t>
            </w:r>
          </w:p>
        </w:tc>
        <w:tc>
          <w:tcPr>
            <w:tcW w:w="1454" w:type="dxa"/>
            <w:vAlign w:val="center"/>
          </w:tcPr>
          <w:p>
            <w:pPr>
              <w:pStyle w:val="26"/>
              <w:spacing w:before="0" w:beforeLines="0" w:after="0" w:afterLines="0" w:line="300" w:lineRule="auto"/>
              <w:rPr>
                <w:sz w:val="21"/>
              </w:rPr>
            </w:pPr>
            <w:r>
              <w:rPr>
                <w:sz w:val="21"/>
              </w:rPr>
              <w:t>用户</w:t>
            </w:r>
            <w:r>
              <w:rPr>
                <w:rFonts w:hint="eastAsia"/>
                <w:sz w:val="21"/>
              </w:rPr>
              <w:t>标识</w:t>
            </w:r>
          </w:p>
        </w:tc>
        <w:tc>
          <w:tcPr>
            <w:tcW w:w="868" w:type="dxa"/>
            <w:vAlign w:val="center"/>
          </w:tcPr>
          <w:p>
            <w:pPr>
              <w:pStyle w:val="26"/>
              <w:spacing w:before="0" w:beforeLines="0" w:after="0" w:afterLines="0" w:line="300" w:lineRule="auto"/>
              <w:rPr>
                <w:sz w:val="21"/>
              </w:rPr>
            </w:pPr>
            <w:r>
              <w:rPr>
                <w:sz w:val="21"/>
              </w:rPr>
              <w:t>是</w:t>
            </w:r>
          </w:p>
        </w:tc>
        <w:tc>
          <w:tcPr>
            <w:tcW w:w="1161" w:type="dxa"/>
            <w:vAlign w:val="center"/>
          </w:tcPr>
          <w:p>
            <w:pPr>
              <w:pStyle w:val="26"/>
              <w:spacing w:before="0" w:beforeLines="0" w:after="0" w:afterLines="0" w:line="300" w:lineRule="auto"/>
              <w:rPr>
                <w:sz w:val="21"/>
              </w:rPr>
            </w:pPr>
            <w:r>
              <w:rPr>
                <w:sz w:val="21"/>
              </w:rPr>
              <w:t>否</w:t>
            </w:r>
          </w:p>
        </w:tc>
        <w:tc>
          <w:tcPr>
            <w:tcW w:w="1261" w:type="dxa"/>
            <w:vAlign w:val="center"/>
          </w:tcPr>
          <w:p>
            <w:pPr>
              <w:pStyle w:val="26"/>
              <w:spacing w:before="0" w:beforeLines="0" w:after="0" w:afterLines="0" w:line="300" w:lineRule="auto"/>
              <w:rPr>
                <w:sz w:val="21"/>
              </w:rPr>
            </w:pPr>
          </w:p>
        </w:tc>
      </w:tr>
      <w:tr>
        <w:tblPrEx>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Ex>
        <w:trPr>
          <w:jc w:val="center"/>
        </w:trPr>
        <w:tc>
          <w:tcPr>
            <w:tcW w:w="1896" w:type="dxa"/>
            <w:vAlign w:val="center"/>
          </w:tcPr>
          <w:p>
            <w:pPr>
              <w:pStyle w:val="26"/>
              <w:spacing w:before="0" w:beforeLines="0" w:after="0" w:afterLines="0" w:line="300" w:lineRule="auto"/>
              <w:rPr>
                <w:sz w:val="21"/>
              </w:rPr>
            </w:pPr>
            <w:r>
              <w:rPr>
                <w:sz w:val="21"/>
              </w:rPr>
              <w:t>user_password</w:t>
            </w:r>
          </w:p>
        </w:tc>
        <w:tc>
          <w:tcPr>
            <w:tcW w:w="1656" w:type="dxa"/>
            <w:vAlign w:val="center"/>
          </w:tcPr>
          <w:p>
            <w:pPr>
              <w:pStyle w:val="26"/>
              <w:spacing w:before="0" w:beforeLines="0" w:after="0" w:afterLines="0" w:line="300" w:lineRule="auto"/>
              <w:rPr>
                <w:sz w:val="21"/>
              </w:rPr>
            </w:pPr>
            <w:r>
              <w:rPr>
                <w:sz w:val="21"/>
              </w:rPr>
              <w:t>VARCHAR(120)</w:t>
            </w:r>
          </w:p>
        </w:tc>
        <w:tc>
          <w:tcPr>
            <w:tcW w:w="1454" w:type="dxa"/>
            <w:vAlign w:val="center"/>
          </w:tcPr>
          <w:p>
            <w:pPr>
              <w:pStyle w:val="26"/>
              <w:spacing w:before="0" w:beforeLines="0" w:after="0" w:afterLines="0" w:line="300" w:lineRule="auto"/>
              <w:rPr>
                <w:sz w:val="21"/>
              </w:rPr>
            </w:pPr>
            <w:r>
              <w:rPr>
                <w:rFonts w:hint="eastAsia"/>
                <w:sz w:val="21"/>
              </w:rPr>
              <w:t>用户密码</w:t>
            </w:r>
          </w:p>
        </w:tc>
        <w:tc>
          <w:tcPr>
            <w:tcW w:w="868" w:type="dxa"/>
            <w:vAlign w:val="center"/>
          </w:tcPr>
          <w:p>
            <w:pPr>
              <w:pStyle w:val="26"/>
              <w:spacing w:before="0" w:beforeLines="0" w:after="0" w:afterLines="0" w:line="300" w:lineRule="auto"/>
              <w:rPr>
                <w:sz w:val="21"/>
              </w:rPr>
            </w:pPr>
            <w:r>
              <w:rPr>
                <w:sz w:val="21"/>
              </w:rPr>
              <w:t>否</w:t>
            </w:r>
          </w:p>
        </w:tc>
        <w:tc>
          <w:tcPr>
            <w:tcW w:w="1161" w:type="dxa"/>
            <w:vAlign w:val="center"/>
          </w:tcPr>
          <w:p>
            <w:pPr>
              <w:pStyle w:val="26"/>
              <w:spacing w:before="0" w:beforeLines="0" w:after="0" w:afterLines="0" w:line="300" w:lineRule="auto"/>
              <w:rPr>
                <w:sz w:val="21"/>
              </w:rPr>
            </w:pPr>
            <w:r>
              <w:rPr>
                <w:sz w:val="21"/>
              </w:rPr>
              <w:t>否</w:t>
            </w:r>
          </w:p>
        </w:tc>
        <w:tc>
          <w:tcPr>
            <w:tcW w:w="1261" w:type="dxa"/>
            <w:vAlign w:val="center"/>
          </w:tcPr>
          <w:p>
            <w:pPr>
              <w:pStyle w:val="26"/>
              <w:spacing w:before="0" w:beforeLines="0" w:after="0" w:afterLines="0" w:line="300" w:lineRule="auto"/>
              <w:rPr>
                <w:sz w:val="21"/>
              </w:rPr>
            </w:pPr>
          </w:p>
        </w:tc>
      </w:tr>
      <w:tr>
        <w:tblPrEx>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Ex>
        <w:trPr>
          <w:jc w:val="center"/>
        </w:trPr>
        <w:tc>
          <w:tcPr>
            <w:tcW w:w="1896" w:type="dxa"/>
            <w:vAlign w:val="center"/>
          </w:tcPr>
          <w:p>
            <w:pPr>
              <w:pStyle w:val="26"/>
              <w:spacing w:before="0" w:beforeLines="0" w:after="0" w:afterLines="0" w:line="300" w:lineRule="auto"/>
              <w:rPr>
                <w:sz w:val="21"/>
              </w:rPr>
            </w:pPr>
            <w:r>
              <w:rPr>
                <w:sz w:val="21"/>
              </w:rPr>
              <w:t>user_name</w:t>
            </w:r>
          </w:p>
        </w:tc>
        <w:tc>
          <w:tcPr>
            <w:tcW w:w="1656" w:type="dxa"/>
            <w:vAlign w:val="center"/>
          </w:tcPr>
          <w:p>
            <w:pPr>
              <w:pStyle w:val="26"/>
              <w:spacing w:before="0" w:beforeLines="0" w:after="0" w:afterLines="0" w:line="300" w:lineRule="auto"/>
              <w:rPr>
                <w:sz w:val="21"/>
              </w:rPr>
            </w:pPr>
            <w:r>
              <w:rPr>
                <w:sz w:val="21"/>
              </w:rPr>
              <w:t>VARCHAR(120)</w:t>
            </w:r>
          </w:p>
        </w:tc>
        <w:tc>
          <w:tcPr>
            <w:tcW w:w="1454" w:type="dxa"/>
            <w:vAlign w:val="center"/>
          </w:tcPr>
          <w:p>
            <w:pPr>
              <w:pStyle w:val="26"/>
              <w:spacing w:before="0" w:beforeLines="0" w:after="0" w:afterLines="0" w:line="300" w:lineRule="auto"/>
              <w:rPr>
                <w:sz w:val="21"/>
              </w:rPr>
            </w:pPr>
            <w:r>
              <w:rPr>
                <w:rFonts w:hint="eastAsia"/>
                <w:sz w:val="21"/>
              </w:rPr>
              <w:t>用户昵称</w:t>
            </w:r>
          </w:p>
        </w:tc>
        <w:tc>
          <w:tcPr>
            <w:tcW w:w="868" w:type="dxa"/>
            <w:vAlign w:val="center"/>
          </w:tcPr>
          <w:p>
            <w:pPr>
              <w:pStyle w:val="26"/>
              <w:spacing w:before="0" w:beforeLines="0" w:after="0" w:afterLines="0" w:line="300" w:lineRule="auto"/>
              <w:rPr>
                <w:sz w:val="21"/>
              </w:rPr>
            </w:pPr>
            <w:r>
              <w:rPr>
                <w:sz w:val="21"/>
              </w:rPr>
              <w:t>否</w:t>
            </w:r>
          </w:p>
        </w:tc>
        <w:tc>
          <w:tcPr>
            <w:tcW w:w="1161" w:type="dxa"/>
            <w:vAlign w:val="center"/>
          </w:tcPr>
          <w:p>
            <w:pPr>
              <w:pStyle w:val="26"/>
              <w:spacing w:before="0" w:beforeLines="0" w:after="0" w:afterLines="0" w:line="300" w:lineRule="auto"/>
              <w:rPr>
                <w:sz w:val="21"/>
              </w:rPr>
            </w:pPr>
            <w:r>
              <w:rPr>
                <w:sz w:val="21"/>
              </w:rPr>
              <w:t>否</w:t>
            </w:r>
          </w:p>
        </w:tc>
        <w:tc>
          <w:tcPr>
            <w:tcW w:w="1261" w:type="dxa"/>
            <w:vAlign w:val="center"/>
          </w:tcPr>
          <w:p>
            <w:pPr>
              <w:pStyle w:val="26"/>
              <w:spacing w:before="0" w:beforeLines="0" w:after="0" w:afterLines="0" w:line="300" w:lineRule="auto"/>
              <w:rPr>
                <w:sz w:val="21"/>
              </w:rPr>
            </w:pPr>
          </w:p>
        </w:tc>
      </w:tr>
      <w:tr>
        <w:tblPrEx>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Ex>
        <w:trPr>
          <w:jc w:val="center"/>
        </w:trPr>
        <w:tc>
          <w:tcPr>
            <w:tcW w:w="1896" w:type="dxa"/>
            <w:vAlign w:val="center"/>
          </w:tcPr>
          <w:p>
            <w:pPr>
              <w:pStyle w:val="26"/>
              <w:spacing w:before="0" w:beforeLines="0" w:after="0" w:afterLines="0" w:line="300" w:lineRule="auto"/>
              <w:rPr>
                <w:sz w:val="21"/>
              </w:rPr>
            </w:pPr>
            <w:r>
              <w:rPr>
                <w:sz w:val="21"/>
              </w:rPr>
              <w:t>u</w:t>
            </w:r>
            <w:r>
              <w:rPr>
                <w:rFonts w:hint="eastAsia"/>
                <w:sz w:val="21"/>
              </w:rPr>
              <w:t>ser</w:t>
            </w:r>
            <w:r>
              <w:rPr>
                <w:sz w:val="21"/>
              </w:rPr>
              <w:t>_gender</w:t>
            </w:r>
          </w:p>
        </w:tc>
        <w:tc>
          <w:tcPr>
            <w:tcW w:w="1656" w:type="dxa"/>
            <w:vAlign w:val="center"/>
          </w:tcPr>
          <w:p>
            <w:pPr>
              <w:pStyle w:val="26"/>
              <w:spacing w:before="0" w:beforeLines="0" w:after="0" w:afterLines="0" w:line="300" w:lineRule="auto"/>
              <w:rPr>
                <w:sz w:val="21"/>
              </w:rPr>
            </w:pPr>
            <w:r>
              <w:rPr>
                <w:sz w:val="21"/>
              </w:rPr>
              <w:t>VARCHAR(20)</w:t>
            </w:r>
          </w:p>
        </w:tc>
        <w:tc>
          <w:tcPr>
            <w:tcW w:w="1454" w:type="dxa"/>
            <w:vAlign w:val="center"/>
          </w:tcPr>
          <w:p>
            <w:pPr>
              <w:pStyle w:val="26"/>
              <w:spacing w:before="0" w:beforeLines="0" w:after="0" w:afterLines="0" w:line="300" w:lineRule="auto"/>
              <w:rPr>
                <w:sz w:val="21"/>
              </w:rPr>
            </w:pPr>
            <w:r>
              <w:rPr>
                <w:rFonts w:hint="eastAsia"/>
                <w:sz w:val="21"/>
              </w:rPr>
              <w:t>用户性别</w:t>
            </w:r>
          </w:p>
        </w:tc>
        <w:tc>
          <w:tcPr>
            <w:tcW w:w="868" w:type="dxa"/>
            <w:vAlign w:val="center"/>
          </w:tcPr>
          <w:p>
            <w:pPr>
              <w:pStyle w:val="26"/>
              <w:spacing w:before="0" w:beforeLines="0" w:after="0" w:afterLines="0" w:line="300" w:lineRule="auto"/>
              <w:rPr>
                <w:sz w:val="21"/>
              </w:rPr>
            </w:pPr>
            <w:r>
              <w:rPr>
                <w:sz w:val="21"/>
              </w:rPr>
              <w:t>否</w:t>
            </w:r>
          </w:p>
        </w:tc>
        <w:tc>
          <w:tcPr>
            <w:tcW w:w="1161" w:type="dxa"/>
            <w:vAlign w:val="center"/>
          </w:tcPr>
          <w:p>
            <w:pPr>
              <w:pStyle w:val="26"/>
              <w:spacing w:before="0" w:beforeLines="0" w:after="0" w:afterLines="0" w:line="300" w:lineRule="auto"/>
              <w:rPr>
                <w:sz w:val="21"/>
              </w:rPr>
            </w:pPr>
            <w:r>
              <w:rPr>
                <w:sz w:val="21"/>
              </w:rPr>
              <w:t>否</w:t>
            </w:r>
          </w:p>
        </w:tc>
        <w:tc>
          <w:tcPr>
            <w:tcW w:w="1261" w:type="dxa"/>
            <w:vAlign w:val="center"/>
          </w:tcPr>
          <w:p>
            <w:pPr>
              <w:pStyle w:val="26"/>
              <w:spacing w:before="0" w:beforeLines="0" w:after="0" w:afterLines="0" w:line="300" w:lineRule="auto"/>
              <w:rPr>
                <w:sz w:val="21"/>
              </w:rPr>
            </w:pPr>
          </w:p>
        </w:tc>
      </w:tr>
      <w:tr>
        <w:tblPrEx>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Ex>
        <w:trPr>
          <w:jc w:val="center"/>
        </w:trPr>
        <w:tc>
          <w:tcPr>
            <w:tcW w:w="1896" w:type="dxa"/>
            <w:vAlign w:val="center"/>
          </w:tcPr>
          <w:p>
            <w:pPr>
              <w:pStyle w:val="26"/>
              <w:spacing w:before="0" w:beforeLines="0" w:after="0" w:afterLines="0" w:line="300" w:lineRule="auto"/>
              <w:rPr>
                <w:sz w:val="21"/>
              </w:rPr>
            </w:pPr>
            <w:r>
              <w:rPr>
                <w:rFonts w:hint="eastAsia"/>
                <w:sz w:val="21"/>
              </w:rPr>
              <w:t>user_avatar</w:t>
            </w:r>
          </w:p>
        </w:tc>
        <w:tc>
          <w:tcPr>
            <w:tcW w:w="1656" w:type="dxa"/>
            <w:vAlign w:val="center"/>
          </w:tcPr>
          <w:p>
            <w:pPr>
              <w:pStyle w:val="26"/>
              <w:spacing w:before="0" w:beforeLines="0" w:after="0" w:afterLines="0" w:line="300" w:lineRule="auto"/>
              <w:rPr>
                <w:sz w:val="21"/>
              </w:rPr>
            </w:pPr>
            <w:r>
              <w:rPr>
                <w:sz w:val="21"/>
              </w:rPr>
              <w:t>VARCHAR(120)</w:t>
            </w:r>
          </w:p>
        </w:tc>
        <w:tc>
          <w:tcPr>
            <w:tcW w:w="1454" w:type="dxa"/>
            <w:vAlign w:val="center"/>
          </w:tcPr>
          <w:p>
            <w:pPr>
              <w:pStyle w:val="26"/>
              <w:spacing w:before="0" w:beforeLines="0" w:after="0" w:afterLines="0" w:line="300" w:lineRule="auto"/>
              <w:rPr>
                <w:sz w:val="21"/>
              </w:rPr>
            </w:pPr>
            <w:r>
              <w:rPr>
                <w:rFonts w:hint="eastAsia"/>
                <w:sz w:val="21"/>
              </w:rPr>
              <w:t>用户头像</w:t>
            </w:r>
          </w:p>
        </w:tc>
        <w:tc>
          <w:tcPr>
            <w:tcW w:w="868" w:type="dxa"/>
            <w:vAlign w:val="center"/>
          </w:tcPr>
          <w:p>
            <w:pPr>
              <w:pStyle w:val="26"/>
              <w:spacing w:before="0" w:beforeLines="0" w:after="0" w:afterLines="0" w:line="300" w:lineRule="auto"/>
              <w:rPr>
                <w:sz w:val="21"/>
              </w:rPr>
            </w:pPr>
            <w:r>
              <w:rPr>
                <w:sz w:val="21"/>
              </w:rPr>
              <w:t>否</w:t>
            </w:r>
          </w:p>
        </w:tc>
        <w:tc>
          <w:tcPr>
            <w:tcW w:w="1161" w:type="dxa"/>
            <w:vAlign w:val="center"/>
          </w:tcPr>
          <w:p>
            <w:pPr>
              <w:pStyle w:val="26"/>
              <w:spacing w:before="0" w:beforeLines="0" w:after="0" w:afterLines="0" w:line="300" w:lineRule="auto"/>
              <w:rPr>
                <w:sz w:val="21"/>
              </w:rPr>
            </w:pPr>
            <w:r>
              <w:rPr>
                <w:rFonts w:hint="eastAsia"/>
                <w:sz w:val="21"/>
              </w:rPr>
              <w:t>是</w:t>
            </w:r>
          </w:p>
        </w:tc>
        <w:tc>
          <w:tcPr>
            <w:tcW w:w="1261" w:type="dxa"/>
            <w:vAlign w:val="center"/>
          </w:tcPr>
          <w:p>
            <w:pPr>
              <w:pStyle w:val="26"/>
              <w:spacing w:before="0" w:beforeLines="0" w:after="0" w:afterLines="0" w:line="300" w:lineRule="auto"/>
              <w:rPr>
                <w:sz w:val="21"/>
              </w:rPr>
            </w:pPr>
          </w:p>
        </w:tc>
      </w:tr>
      <w:tr>
        <w:tblPrEx>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Ex>
        <w:trPr>
          <w:jc w:val="center"/>
        </w:trPr>
        <w:tc>
          <w:tcPr>
            <w:tcW w:w="1896" w:type="dxa"/>
            <w:vAlign w:val="center"/>
          </w:tcPr>
          <w:p>
            <w:pPr>
              <w:pStyle w:val="26"/>
              <w:spacing w:before="0" w:beforeLines="0" w:after="0" w:afterLines="0" w:line="300" w:lineRule="auto"/>
              <w:rPr>
                <w:sz w:val="21"/>
              </w:rPr>
            </w:pPr>
            <w:r>
              <w:rPr>
                <w:sz w:val="21"/>
              </w:rPr>
              <w:t>u</w:t>
            </w:r>
            <w:r>
              <w:rPr>
                <w:rFonts w:hint="eastAsia"/>
                <w:sz w:val="21"/>
              </w:rPr>
              <w:t>ser</w:t>
            </w:r>
            <w:r>
              <w:rPr>
                <w:sz w:val="21"/>
              </w:rPr>
              <w:t>_birthday</w:t>
            </w:r>
          </w:p>
        </w:tc>
        <w:tc>
          <w:tcPr>
            <w:tcW w:w="1656" w:type="dxa"/>
            <w:vAlign w:val="center"/>
          </w:tcPr>
          <w:p>
            <w:pPr>
              <w:pStyle w:val="26"/>
              <w:spacing w:before="0" w:beforeLines="0" w:after="0" w:afterLines="0" w:line="300" w:lineRule="auto"/>
              <w:rPr>
                <w:sz w:val="21"/>
              </w:rPr>
            </w:pPr>
            <w:r>
              <w:rPr>
                <w:sz w:val="21"/>
              </w:rPr>
              <w:t>VARCHAR(120)</w:t>
            </w:r>
          </w:p>
        </w:tc>
        <w:tc>
          <w:tcPr>
            <w:tcW w:w="1454" w:type="dxa"/>
            <w:vAlign w:val="center"/>
          </w:tcPr>
          <w:p>
            <w:pPr>
              <w:pStyle w:val="26"/>
              <w:spacing w:before="0" w:beforeLines="0" w:after="0" w:afterLines="0" w:line="300" w:lineRule="auto"/>
              <w:rPr>
                <w:sz w:val="21"/>
              </w:rPr>
            </w:pPr>
            <w:r>
              <w:rPr>
                <w:rFonts w:hint="eastAsia"/>
                <w:sz w:val="21"/>
              </w:rPr>
              <w:t>用户生日</w:t>
            </w:r>
          </w:p>
        </w:tc>
        <w:tc>
          <w:tcPr>
            <w:tcW w:w="868" w:type="dxa"/>
            <w:vAlign w:val="center"/>
          </w:tcPr>
          <w:p>
            <w:pPr>
              <w:pStyle w:val="26"/>
              <w:spacing w:before="0" w:beforeLines="0" w:after="0" w:afterLines="0" w:line="300" w:lineRule="auto"/>
              <w:rPr>
                <w:sz w:val="21"/>
              </w:rPr>
            </w:pPr>
            <w:r>
              <w:rPr>
                <w:sz w:val="21"/>
              </w:rPr>
              <w:t>否</w:t>
            </w:r>
          </w:p>
        </w:tc>
        <w:tc>
          <w:tcPr>
            <w:tcW w:w="1161" w:type="dxa"/>
            <w:vAlign w:val="center"/>
          </w:tcPr>
          <w:p>
            <w:pPr>
              <w:pStyle w:val="26"/>
              <w:spacing w:before="0" w:beforeLines="0" w:after="0" w:afterLines="0" w:line="300" w:lineRule="auto"/>
              <w:rPr>
                <w:sz w:val="21"/>
              </w:rPr>
            </w:pPr>
            <w:r>
              <w:rPr>
                <w:rFonts w:hint="eastAsia"/>
                <w:sz w:val="21"/>
              </w:rPr>
              <w:t>是</w:t>
            </w:r>
          </w:p>
        </w:tc>
        <w:tc>
          <w:tcPr>
            <w:tcW w:w="1261" w:type="dxa"/>
            <w:vAlign w:val="center"/>
          </w:tcPr>
          <w:p>
            <w:pPr>
              <w:pStyle w:val="26"/>
              <w:spacing w:before="0" w:beforeLines="0" w:after="0" w:afterLines="0" w:line="300" w:lineRule="auto"/>
              <w:rPr>
                <w:sz w:val="21"/>
              </w:rPr>
            </w:pPr>
          </w:p>
        </w:tc>
      </w:tr>
      <w:tr>
        <w:tblPrEx>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Ex>
        <w:trPr>
          <w:jc w:val="center"/>
        </w:trPr>
        <w:tc>
          <w:tcPr>
            <w:tcW w:w="1896" w:type="dxa"/>
            <w:vAlign w:val="center"/>
          </w:tcPr>
          <w:p>
            <w:pPr>
              <w:pStyle w:val="26"/>
              <w:spacing w:before="0" w:beforeLines="0" w:after="0" w:afterLines="0" w:line="300" w:lineRule="auto"/>
              <w:rPr>
                <w:sz w:val="21"/>
              </w:rPr>
            </w:pPr>
            <w:r>
              <w:rPr>
                <w:rFonts w:hint="eastAsia"/>
                <w:sz w:val="21"/>
              </w:rPr>
              <w:t>user</w:t>
            </w:r>
            <w:r>
              <w:rPr>
                <w:sz w:val="21"/>
              </w:rPr>
              <w:t>_phone</w:t>
            </w:r>
          </w:p>
        </w:tc>
        <w:tc>
          <w:tcPr>
            <w:tcW w:w="1656" w:type="dxa"/>
            <w:vAlign w:val="center"/>
          </w:tcPr>
          <w:p>
            <w:pPr>
              <w:pStyle w:val="26"/>
              <w:spacing w:before="0" w:beforeLines="0" w:after="0" w:afterLines="0" w:line="300" w:lineRule="auto"/>
              <w:rPr>
                <w:sz w:val="21"/>
              </w:rPr>
            </w:pPr>
            <w:r>
              <w:rPr>
                <w:sz w:val="21"/>
              </w:rPr>
              <w:t>VARCHAR(20)</w:t>
            </w:r>
          </w:p>
        </w:tc>
        <w:tc>
          <w:tcPr>
            <w:tcW w:w="1454" w:type="dxa"/>
            <w:vAlign w:val="center"/>
          </w:tcPr>
          <w:p>
            <w:pPr>
              <w:pStyle w:val="26"/>
              <w:spacing w:before="0" w:beforeLines="0" w:after="0" w:afterLines="0" w:line="300" w:lineRule="auto"/>
              <w:rPr>
                <w:sz w:val="21"/>
              </w:rPr>
            </w:pPr>
            <w:r>
              <w:rPr>
                <w:rFonts w:hint="eastAsia"/>
                <w:sz w:val="21"/>
              </w:rPr>
              <w:t>用户手机</w:t>
            </w:r>
          </w:p>
        </w:tc>
        <w:tc>
          <w:tcPr>
            <w:tcW w:w="868" w:type="dxa"/>
            <w:vAlign w:val="center"/>
          </w:tcPr>
          <w:p>
            <w:pPr>
              <w:pStyle w:val="26"/>
              <w:spacing w:before="0" w:beforeLines="0" w:after="0" w:afterLines="0" w:line="300" w:lineRule="auto"/>
              <w:rPr>
                <w:sz w:val="21"/>
              </w:rPr>
            </w:pPr>
            <w:r>
              <w:rPr>
                <w:sz w:val="21"/>
              </w:rPr>
              <w:t>否</w:t>
            </w:r>
          </w:p>
        </w:tc>
        <w:tc>
          <w:tcPr>
            <w:tcW w:w="1161" w:type="dxa"/>
            <w:vAlign w:val="center"/>
          </w:tcPr>
          <w:p>
            <w:pPr>
              <w:pStyle w:val="26"/>
              <w:spacing w:before="0" w:beforeLines="0" w:after="0" w:afterLines="0" w:line="300" w:lineRule="auto"/>
              <w:rPr>
                <w:sz w:val="21"/>
              </w:rPr>
            </w:pPr>
            <w:r>
              <w:rPr>
                <w:sz w:val="21"/>
              </w:rPr>
              <w:t>否</w:t>
            </w:r>
          </w:p>
        </w:tc>
        <w:tc>
          <w:tcPr>
            <w:tcW w:w="1261" w:type="dxa"/>
            <w:vAlign w:val="center"/>
          </w:tcPr>
          <w:p>
            <w:pPr>
              <w:pStyle w:val="26"/>
              <w:spacing w:before="0" w:beforeLines="0" w:after="0" w:afterLines="0" w:line="300" w:lineRule="auto"/>
              <w:rPr>
                <w:sz w:val="21"/>
              </w:rPr>
            </w:pPr>
          </w:p>
        </w:tc>
      </w:tr>
      <w:tr>
        <w:tblPrEx>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Ex>
        <w:trPr>
          <w:jc w:val="center"/>
        </w:trPr>
        <w:tc>
          <w:tcPr>
            <w:tcW w:w="1896" w:type="dxa"/>
            <w:vAlign w:val="center"/>
          </w:tcPr>
          <w:p>
            <w:pPr>
              <w:pStyle w:val="26"/>
              <w:spacing w:before="0" w:beforeLines="0" w:after="0" w:afterLines="0" w:line="300" w:lineRule="auto"/>
              <w:rPr>
                <w:sz w:val="21"/>
              </w:rPr>
            </w:pPr>
            <w:r>
              <w:rPr>
                <w:sz w:val="21"/>
              </w:rPr>
              <w:t>user_mail</w:t>
            </w:r>
          </w:p>
        </w:tc>
        <w:tc>
          <w:tcPr>
            <w:tcW w:w="1656" w:type="dxa"/>
            <w:vAlign w:val="center"/>
          </w:tcPr>
          <w:p>
            <w:pPr>
              <w:pStyle w:val="26"/>
              <w:spacing w:before="0" w:beforeLines="0" w:after="0" w:afterLines="0" w:line="300" w:lineRule="auto"/>
              <w:rPr>
                <w:sz w:val="21"/>
              </w:rPr>
            </w:pPr>
            <w:r>
              <w:rPr>
                <w:sz w:val="21"/>
              </w:rPr>
              <w:t>VARCHAR(120)</w:t>
            </w:r>
          </w:p>
        </w:tc>
        <w:tc>
          <w:tcPr>
            <w:tcW w:w="1454" w:type="dxa"/>
            <w:vAlign w:val="center"/>
          </w:tcPr>
          <w:p>
            <w:pPr>
              <w:pStyle w:val="26"/>
              <w:spacing w:before="0" w:beforeLines="0" w:after="0" w:afterLines="0" w:line="300" w:lineRule="auto"/>
              <w:rPr>
                <w:sz w:val="21"/>
              </w:rPr>
            </w:pPr>
            <w:r>
              <w:rPr>
                <w:rFonts w:hint="eastAsia"/>
                <w:sz w:val="21"/>
              </w:rPr>
              <w:t>用户邮箱</w:t>
            </w:r>
          </w:p>
        </w:tc>
        <w:tc>
          <w:tcPr>
            <w:tcW w:w="868" w:type="dxa"/>
            <w:vAlign w:val="center"/>
          </w:tcPr>
          <w:p>
            <w:pPr>
              <w:pStyle w:val="26"/>
              <w:spacing w:before="0" w:beforeLines="0" w:after="0" w:afterLines="0" w:line="300" w:lineRule="auto"/>
              <w:rPr>
                <w:sz w:val="21"/>
              </w:rPr>
            </w:pPr>
            <w:r>
              <w:rPr>
                <w:sz w:val="21"/>
              </w:rPr>
              <w:t>否</w:t>
            </w:r>
          </w:p>
        </w:tc>
        <w:tc>
          <w:tcPr>
            <w:tcW w:w="1161" w:type="dxa"/>
            <w:vAlign w:val="center"/>
          </w:tcPr>
          <w:p>
            <w:pPr>
              <w:pStyle w:val="26"/>
              <w:spacing w:before="0" w:beforeLines="0" w:after="0" w:afterLines="0" w:line="300" w:lineRule="auto"/>
              <w:rPr>
                <w:sz w:val="21"/>
              </w:rPr>
            </w:pPr>
            <w:r>
              <w:rPr>
                <w:sz w:val="21"/>
              </w:rPr>
              <w:t>否</w:t>
            </w:r>
          </w:p>
        </w:tc>
        <w:tc>
          <w:tcPr>
            <w:tcW w:w="1261" w:type="dxa"/>
            <w:vAlign w:val="center"/>
          </w:tcPr>
          <w:p>
            <w:pPr>
              <w:pStyle w:val="26"/>
              <w:spacing w:before="0" w:beforeLines="0" w:after="0" w:afterLines="0" w:line="300" w:lineRule="auto"/>
              <w:rPr>
                <w:sz w:val="21"/>
              </w:rPr>
            </w:pPr>
          </w:p>
        </w:tc>
      </w:tr>
      <w:tr>
        <w:tblPrEx>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Ex>
        <w:trPr>
          <w:jc w:val="center"/>
        </w:trPr>
        <w:tc>
          <w:tcPr>
            <w:tcW w:w="1896" w:type="dxa"/>
            <w:vAlign w:val="center"/>
          </w:tcPr>
          <w:p>
            <w:pPr>
              <w:pStyle w:val="26"/>
              <w:spacing w:before="0" w:beforeLines="0" w:after="0" w:afterLines="0" w:line="300" w:lineRule="auto"/>
              <w:rPr>
                <w:sz w:val="21"/>
              </w:rPr>
            </w:pPr>
            <w:r>
              <w:rPr>
                <w:rFonts w:hint="eastAsia"/>
                <w:sz w:val="21"/>
              </w:rPr>
              <w:t>user_</w:t>
            </w:r>
            <w:r>
              <w:rPr>
                <w:sz w:val="21"/>
              </w:rPr>
              <w:t>r</w:t>
            </w:r>
            <w:r>
              <w:rPr>
                <w:rFonts w:hint="eastAsia"/>
                <w:sz w:val="21"/>
              </w:rPr>
              <w:t>egister_date</w:t>
            </w:r>
          </w:p>
        </w:tc>
        <w:tc>
          <w:tcPr>
            <w:tcW w:w="1656" w:type="dxa"/>
            <w:vAlign w:val="center"/>
          </w:tcPr>
          <w:p>
            <w:pPr>
              <w:pStyle w:val="26"/>
              <w:spacing w:before="0" w:beforeLines="0" w:after="0" w:afterLines="0" w:line="300" w:lineRule="auto"/>
              <w:rPr>
                <w:sz w:val="21"/>
              </w:rPr>
            </w:pPr>
            <w:r>
              <w:rPr>
                <w:sz w:val="21"/>
              </w:rPr>
              <w:t>DATE</w:t>
            </w:r>
          </w:p>
        </w:tc>
        <w:tc>
          <w:tcPr>
            <w:tcW w:w="1454" w:type="dxa"/>
            <w:vAlign w:val="center"/>
          </w:tcPr>
          <w:p>
            <w:pPr>
              <w:pStyle w:val="26"/>
              <w:spacing w:before="0" w:beforeLines="0" w:after="0" w:afterLines="0" w:line="300" w:lineRule="auto"/>
              <w:rPr>
                <w:sz w:val="21"/>
              </w:rPr>
            </w:pPr>
            <w:r>
              <w:rPr>
                <w:rFonts w:hint="eastAsia"/>
                <w:sz w:val="21"/>
              </w:rPr>
              <w:t>注册日期</w:t>
            </w:r>
          </w:p>
        </w:tc>
        <w:tc>
          <w:tcPr>
            <w:tcW w:w="868" w:type="dxa"/>
            <w:vAlign w:val="center"/>
          </w:tcPr>
          <w:p>
            <w:pPr>
              <w:pStyle w:val="26"/>
              <w:spacing w:before="0" w:beforeLines="0" w:after="0" w:afterLines="0" w:line="300" w:lineRule="auto"/>
              <w:rPr>
                <w:sz w:val="21"/>
              </w:rPr>
            </w:pPr>
            <w:r>
              <w:rPr>
                <w:sz w:val="21"/>
              </w:rPr>
              <w:t>否</w:t>
            </w:r>
          </w:p>
        </w:tc>
        <w:tc>
          <w:tcPr>
            <w:tcW w:w="1161" w:type="dxa"/>
            <w:vAlign w:val="center"/>
          </w:tcPr>
          <w:p>
            <w:pPr>
              <w:pStyle w:val="26"/>
              <w:spacing w:before="0" w:beforeLines="0" w:after="0" w:afterLines="0" w:line="300" w:lineRule="auto"/>
              <w:rPr>
                <w:sz w:val="21"/>
              </w:rPr>
            </w:pPr>
            <w:r>
              <w:rPr>
                <w:sz w:val="21"/>
              </w:rPr>
              <w:t>否</w:t>
            </w:r>
          </w:p>
        </w:tc>
        <w:tc>
          <w:tcPr>
            <w:tcW w:w="1261" w:type="dxa"/>
            <w:vAlign w:val="center"/>
          </w:tcPr>
          <w:p>
            <w:pPr>
              <w:pStyle w:val="26"/>
              <w:spacing w:before="0" w:beforeLines="0" w:after="0" w:afterLines="0" w:line="300" w:lineRule="auto"/>
              <w:rPr>
                <w:sz w:val="21"/>
              </w:rPr>
            </w:pPr>
          </w:p>
        </w:tc>
      </w:tr>
      <w:tr>
        <w:tblPrEx>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Ex>
        <w:trPr>
          <w:jc w:val="center"/>
        </w:trPr>
        <w:tc>
          <w:tcPr>
            <w:tcW w:w="1896" w:type="dxa"/>
            <w:vAlign w:val="center"/>
          </w:tcPr>
          <w:p>
            <w:pPr>
              <w:pStyle w:val="26"/>
              <w:spacing w:before="0" w:beforeLines="0" w:after="0" w:afterLines="0" w:line="300" w:lineRule="auto"/>
              <w:rPr>
                <w:sz w:val="21"/>
              </w:rPr>
            </w:pPr>
            <w:r>
              <w:rPr>
                <w:rFonts w:hint="eastAsia"/>
                <w:sz w:val="21"/>
              </w:rPr>
              <w:t>user_</w:t>
            </w:r>
            <w:r>
              <w:rPr>
                <w:sz w:val="21"/>
              </w:rPr>
              <w:t>account_status</w:t>
            </w:r>
          </w:p>
        </w:tc>
        <w:tc>
          <w:tcPr>
            <w:tcW w:w="1656" w:type="dxa"/>
            <w:vAlign w:val="center"/>
          </w:tcPr>
          <w:p>
            <w:pPr>
              <w:pStyle w:val="26"/>
              <w:spacing w:before="0" w:beforeLines="0" w:after="0" w:afterLines="0" w:line="300" w:lineRule="auto"/>
              <w:rPr>
                <w:sz w:val="21"/>
              </w:rPr>
            </w:pPr>
            <w:r>
              <w:rPr>
                <w:sz w:val="21"/>
              </w:rPr>
              <w:t>VARCHAR(20)</w:t>
            </w:r>
          </w:p>
        </w:tc>
        <w:tc>
          <w:tcPr>
            <w:tcW w:w="1454" w:type="dxa"/>
            <w:vAlign w:val="center"/>
          </w:tcPr>
          <w:p>
            <w:pPr>
              <w:pStyle w:val="26"/>
              <w:spacing w:before="0" w:beforeLines="0" w:after="0" w:afterLines="0" w:line="300" w:lineRule="auto"/>
              <w:rPr>
                <w:sz w:val="21"/>
              </w:rPr>
            </w:pPr>
            <w:r>
              <w:rPr>
                <w:rFonts w:hint="eastAsia"/>
                <w:sz w:val="21"/>
              </w:rPr>
              <w:t>账号状态</w:t>
            </w:r>
          </w:p>
        </w:tc>
        <w:tc>
          <w:tcPr>
            <w:tcW w:w="868" w:type="dxa"/>
            <w:vAlign w:val="center"/>
          </w:tcPr>
          <w:p>
            <w:pPr>
              <w:pStyle w:val="26"/>
              <w:spacing w:before="0" w:beforeLines="0" w:after="0" w:afterLines="0" w:line="300" w:lineRule="auto"/>
              <w:rPr>
                <w:sz w:val="21"/>
              </w:rPr>
            </w:pPr>
            <w:r>
              <w:rPr>
                <w:sz w:val="21"/>
              </w:rPr>
              <w:t>否</w:t>
            </w:r>
          </w:p>
        </w:tc>
        <w:tc>
          <w:tcPr>
            <w:tcW w:w="1161" w:type="dxa"/>
            <w:vAlign w:val="center"/>
          </w:tcPr>
          <w:p>
            <w:pPr>
              <w:pStyle w:val="26"/>
              <w:spacing w:before="0" w:beforeLines="0" w:after="0" w:afterLines="0" w:line="300" w:lineRule="auto"/>
              <w:rPr>
                <w:sz w:val="21"/>
              </w:rPr>
            </w:pPr>
            <w:r>
              <w:rPr>
                <w:sz w:val="21"/>
              </w:rPr>
              <w:t>否</w:t>
            </w:r>
          </w:p>
        </w:tc>
        <w:tc>
          <w:tcPr>
            <w:tcW w:w="1261" w:type="dxa"/>
            <w:vAlign w:val="center"/>
          </w:tcPr>
          <w:p>
            <w:pPr>
              <w:pStyle w:val="26"/>
              <w:spacing w:before="0" w:beforeLines="0" w:after="0" w:afterLines="0" w:line="300" w:lineRule="auto"/>
              <w:rPr>
                <w:sz w:val="21"/>
              </w:rPr>
            </w:pPr>
          </w:p>
        </w:tc>
      </w:tr>
      <w:tr>
        <w:tblPrEx>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Ex>
        <w:trPr>
          <w:jc w:val="center"/>
        </w:trPr>
        <w:tc>
          <w:tcPr>
            <w:tcW w:w="1896" w:type="dxa"/>
            <w:vAlign w:val="center"/>
          </w:tcPr>
          <w:p>
            <w:pPr>
              <w:pStyle w:val="26"/>
              <w:spacing w:before="0" w:beforeLines="0" w:after="0" w:afterLines="0" w:line="300" w:lineRule="auto"/>
              <w:rPr>
                <w:sz w:val="21"/>
              </w:rPr>
            </w:pPr>
            <w:r>
              <w:rPr>
                <w:rFonts w:hint="eastAsia"/>
                <w:sz w:val="21"/>
              </w:rPr>
              <w:t>user_carbon_credits</w:t>
            </w:r>
          </w:p>
        </w:tc>
        <w:tc>
          <w:tcPr>
            <w:tcW w:w="1656" w:type="dxa"/>
            <w:vAlign w:val="center"/>
          </w:tcPr>
          <w:p>
            <w:pPr>
              <w:pStyle w:val="26"/>
              <w:spacing w:before="0" w:beforeLines="0" w:after="0" w:afterLines="0" w:line="300" w:lineRule="auto"/>
              <w:rPr>
                <w:sz w:val="21"/>
              </w:rPr>
            </w:pPr>
            <w:r>
              <w:rPr>
                <w:rFonts w:hint="eastAsia"/>
                <w:sz w:val="21"/>
              </w:rPr>
              <w:t>int</w:t>
            </w:r>
          </w:p>
        </w:tc>
        <w:tc>
          <w:tcPr>
            <w:tcW w:w="1454" w:type="dxa"/>
            <w:vAlign w:val="center"/>
          </w:tcPr>
          <w:p>
            <w:pPr>
              <w:pStyle w:val="26"/>
              <w:spacing w:before="0" w:beforeLines="0" w:after="0" w:afterLines="0" w:line="300" w:lineRule="auto"/>
              <w:rPr>
                <w:sz w:val="21"/>
              </w:rPr>
            </w:pPr>
            <w:r>
              <w:rPr>
                <w:rFonts w:hint="eastAsia"/>
                <w:sz w:val="21"/>
              </w:rPr>
              <w:t>用户碳积分</w:t>
            </w:r>
          </w:p>
        </w:tc>
        <w:tc>
          <w:tcPr>
            <w:tcW w:w="868" w:type="dxa"/>
            <w:vAlign w:val="center"/>
          </w:tcPr>
          <w:p>
            <w:pPr>
              <w:pStyle w:val="26"/>
              <w:spacing w:before="0" w:beforeLines="0" w:after="0" w:afterLines="0" w:line="300" w:lineRule="auto"/>
              <w:rPr>
                <w:sz w:val="21"/>
              </w:rPr>
            </w:pPr>
            <w:r>
              <w:rPr>
                <w:rFonts w:hint="eastAsia"/>
                <w:sz w:val="21"/>
              </w:rPr>
              <w:t>否</w:t>
            </w:r>
          </w:p>
        </w:tc>
        <w:tc>
          <w:tcPr>
            <w:tcW w:w="1161" w:type="dxa"/>
            <w:vAlign w:val="center"/>
          </w:tcPr>
          <w:p>
            <w:pPr>
              <w:pStyle w:val="26"/>
              <w:spacing w:before="0" w:beforeLines="0" w:after="0" w:afterLines="0" w:line="300" w:lineRule="auto"/>
              <w:rPr>
                <w:sz w:val="21"/>
              </w:rPr>
            </w:pPr>
            <w:r>
              <w:rPr>
                <w:rFonts w:hint="eastAsia"/>
                <w:sz w:val="21"/>
              </w:rPr>
              <w:t>否</w:t>
            </w:r>
          </w:p>
        </w:tc>
        <w:tc>
          <w:tcPr>
            <w:tcW w:w="1261" w:type="dxa"/>
            <w:vAlign w:val="center"/>
          </w:tcPr>
          <w:p>
            <w:pPr>
              <w:pStyle w:val="26"/>
              <w:spacing w:before="0" w:beforeLines="0" w:after="0" w:afterLines="0" w:line="300" w:lineRule="auto"/>
              <w:rPr>
                <w:sz w:val="21"/>
              </w:rPr>
            </w:pPr>
          </w:p>
        </w:tc>
      </w:tr>
    </w:tbl>
    <w:p>
      <w:pPr>
        <w:rPr>
          <w:rFonts w:ascii="楷体" w:hAnsi="楷体" w:eastAsia="楷体"/>
        </w:rPr>
      </w:pPr>
    </w:p>
    <w:p>
      <w:pPr>
        <w:jc w:val="center"/>
        <w:rPr>
          <w:rFonts w:ascii="楷体" w:hAnsi="楷体" w:eastAsia="楷体"/>
          <w:sz w:val="24"/>
        </w:rPr>
      </w:pPr>
      <w:r>
        <w:rPr>
          <w:rFonts w:hint="eastAsia" w:ascii="楷体" w:hAnsi="楷体" w:eastAsia="楷体"/>
          <w:sz w:val="24"/>
        </w:rPr>
        <w:t>表</w:t>
      </w:r>
      <w:r>
        <w:rPr>
          <w:rFonts w:ascii="楷体" w:hAnsi="楷体" w:eastAsia="楷体"/>
          <w:sz w:val="24"/>
        </w:rPr>
        <w:t>2</w:t>
      </w:r>
      <w:r>
        <w:rPr>
          <w:rFonts w:hint="eastAsia" w:ascii="楷体" w:hAnsi="楷体" w:eastAsia="楷体"/>
          <w:sz w:val="24"/>
        </w:rPr>
        <w:t>-5碳积分表（</w:t>
      </w:r>
      <w:r>
        <w:rPr>
          <w:rFonts w:ascii="楷体" w:hAnsi="楷体" w:eastAsia="楷体"/>
          <w:sz w:val="24"/>
        </w:rPr>
        <w:t>Carbon credits</w:t>
      </w:r>
      <w:r>
        <w:rPr>
          <w:rFonts w:hint="eastAsia" w:ascii="楷体" w:hAnsi="楷体" w:eastAsia="楷体"/>
          <w:sz w:val="24"/>
        </w:rPr>
        <w:t>）</w:t>
      </w:r>
    </w:p>
    <w:tbl>
      <w:tblPr>
        <w:tblStyle w:val="15"/>
        <w:tblW w:w="8811" w:type="dxa"/>
        <w:jc w:val="center"/>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Layout w:type="fixed"/>
        <w:tblCellMar>
          <w:top w:w="0" w:type="dxa"/>
          <w:left w:w="108" w:type="dxa"/>
          <w:bottom w:w="0" w:type="dxa"/>
          <w:right w:w="108" w:type="dxa"/>
        </w:tblCellMar>
      </w:tblPr>
      <w:tblGrid>
        <w:gridCol w:w="1896"/>
        <w:gridCol w:w="1656"/>
        <w:gridCol w:w="1527"/>
        <w:gridCol w:w="795"/>
        <w:gridCol w:w="1161"/>
        <w:gridCol w:w="1776"/>
      </w:tblGrid>
      <w:tr>
        <w:tblPrEx>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Ex>
        <w:trPr>
          <w:jc w:val="center"/>
        </w:trPr>
        <w:tc>
          <w:tcPr>
            <w:tcW w:w="1896" w:type="dxa"/>
            <w:shd w:val="clear" w:color="auto" w:fill="5B9BD5"/>
            <w:vAlign w:val="center"/>
          </w:tcPr>
          <w:p>
            <w:pPr>
              <w:adjustRightInd w:val="0"/>
              <w:jc w:val="center"/>
              <w:rPr>
                <w:rFonts w:ascii="楷体" w:hAnsi="楷体" w:eastAsia="楷体"/>
                <w:color w:val="FFFFFF"/>
              </w:rPr>
            </w:pPr>
            <w:r>
              <w:rPr>
                <w:rFonts w:hint="eastAsia" w:ascii="楷体" w:hAnsi="楷体" w:eastAsia="楷体"/>
                <w:color w:val="FFFFFF"/>
              </w:rPr>
              <w:t>字段名</w:t>
            </w:r>
          </w:p>
        </w:tc>
        <w:tc>
          <w:tcPr>
            <w:tcW w:w="1656" w:type="dxa"/>
            <w:shd w:val="clear" w:color="auto" w:fill="5B9BD5"/>
            <w:vAlign w:val="center"/>
          </w:tcPr>
          <w:p>
            <w:pPr>
              <w:adjustRightInd w:val="0"/>
              <w:jc w:val="center"/>
              <w:rPr>
                <w:rFonts w:ascii="楷体" w:hAnsi="楷体" w:eastAsia="楷体"/>
                <w:color w:val="FFFFFF"/>
              </w:rPr>
            </w:pPr>
            <w:r>
              <w:rPr>
                <w:rFonts w:hint="eastAsia" w:ascii="楷体" w:hAnsi="楷体" w:eastAsia="楷体"/>
                <w:color w:val="FFFFFF"/>
              </w:rPr>
              <w:t>类型</w:t>
            </w:r>
          </w:p>
        </w:tc>
        <w:tc>
          <w:tcPr>
            <w:tcW w:w="1527" w:type="dxa"/>
            <w:shd w:val="clear" w:color="auto" w:fill="5B9BD5"/>
            <w:vAlign w:val="center"/>
          </w:tcPr>
          <w:p>
            <w:pPr>
              <w:adjustRightInd w:val="0"/>
              <w:jc w:val="center"/>
              <w:rPr>
                <w:rFonts w:ascii="楷体" w:hAnsi="楷体" w:eastAsia="楷体"/>
                <w:color w:val="FFFFFF"/>
              </w:rPr>
            </w:pPr>
            <w:r>
              <w:rPr>
                <w:rFonts w:hint="eastAsia" w:ascii="楷体" w:hAnsi="楷体" w:eastAsia="楷体"/>
                <w:color w:val="FFFFFF"/>
              </w:rPr>
              <w:t>含义</w:t>
            </w:r>
          </w:p>
        </w:tc>
        <w:tc>
          <w:tcPr>
            <w:tcW w:w="795" w:type="dxa"/>
            <w:shd w:val="clear" w:color="auto" w:fill="5B9BD5"/>
            <w:vAlign w:val="center"/>
          </w:tcPr>
          <w:p>
            <w:pPr>
              <w:adjustRightInd w:val="0"/>
              <w:jc w:val="center"/>
              <w:rPr>
                <w:rFonts w:ascii="楷体" w:hAnsi="楷体" w:eastAsia="楷体"/>
                <w:color w:val="FFFFFF"/>
              </w:rPr>
            </w:pPr>
            <w:r>
              <w:rPr>
                <w:rFonts w:hint="eastAsia" w:ascii="楷体" w:hAnsi="楷体" w:eastAsia="楷体"/>
                <w:color w:val="FFFFFF"/>
              </w:rPr>
              <w:t>主键</w:t>
            </w:r>
          </w:p>
        </w:tc>
        <w:tc>
          <w:tcPr>
            <w:tcW w:w="1161" w:type="dxa"/>
            <w:shd w:val="clear" w:color="auto" w:fill="5B9BD5"/>
            <w:vAlign w:val="center"/>
          </w:tcPr>
          <w:p>
            <w:pPr>
              <w:adjustRightInd w:val="0"/>
              <w:jc w:val="center"/>
              <w:rPr>
                <w:rFonts w:ascii="楷体" w:hAnsi="楷体" w:eastAsia="楷体"/>
                <w:color w:val="FFFFFF"/>
              </w:rPr>
            </w:pPr>
            <w:r>
              <w:rPr>
                <w:rFonts w:hint="eastAsia" w:ascii="楷体" w:hAnsi="楷体" w:eastAsia="楷体"/>
                <w:color w:val="FFFFFF"/>
              </w:rPr>
              <w:t>是否可为空</w:t>
            </w:r>
          </w:p>
        </w:tc>
        <w:tc>
          <w:tcPr>
            <w:tcW w:w="1776" w:type="dxa"/>
            <w:shd w:val="clear" w:color="auto" w:fill="5B9BD5"/>
            <w:vAlign w:val="center"/>
          </w:tcPr>
          <w:p>
            <w:pPr>
              <w:adjustRightInd w:val="0"/>
              <w:jc w:val="center"/>
              <w:rPr>
                <w:rFonts w:ascii="楷体" w:hAnsi="楷体" w:eastAsia="楷体"/>
                <w:color w:val="FFFFFF"/>
              </w:rPr>
            </w:pPr>
            <w:r>
              <w:rPr>
                <w:rFonts w:hint="eastAsia" w:ascii="楷体" w:hAnsi="楷体" w:eastAsia="楷体"/>
                <w:color w:val="FFFFFF"/>
              </w:rPr>
              <w:t>说明</w:t>
            </w:r>
          </w:p>
        </w:tc>
      </w:tr>
      <w:tr>
        <w:tblPrEx>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Ex>
        <w:trPr>
          <w:jc w:val="center"/>
        </w:trPr>
        <w:tc>
          <w:tcPr>
            <w:tcW w:w="1896" w:type="dxa"/>
            <w:vAlign w:val="center"/>
          </w:tcPr>
          <w:p>
            <w:pPr>
              <w:pStyle w:val="26"/>
              <w:spacing w:before="0" w:beforeLines="0" w:after="0" w:afterLines="0" w:line="300" w:lineRule="auto"/>
              <w:rPr>
                <w:sz w:val="21"/>
              </w:rPr>
            </w:pPr>
            <w:r>
              <w:rPr>
                <w:rFonts w:hint="eastAsia"/>
                <w:sz w:val="21"/>
              </w:rPr>
              <w:t>credits</w:t>
            </w:r>
            <w:r>
              <w:rPr>
                <w:sz w:val="21"/>
              </w:rPr>
              <w:t>_id</w:t>
            </w:r>
          </w:p>
        </w:tc>
        <w:tc>
          <w:tcPr>
            <w:tcW w:w="1656" w:type="dxa"/>
            <w:vAlign w:val="center"/>
          </w:tcPr>
          <w:p>
            <w:pPr>
              <w:pStyle w:val="26"/>
              <w:spacing w:before="0" w:beforeLines="0" w:after="0" w:afterLines="0" w:line="300" w:lineRule="auto"/>
              <w:rPr>
                <w:sz w:val="21"/>
              </w:rPr>
            </w:pPr>
            <w:r>
              <w:rPr>
                <w:sz w:val="21"/>
              </w:rPr>
              <w:t>VARCHAR(120)</w:t>
            </w:r>
          </w:p>
        </w:tc>
        <w:tc>
          <w:tcPr>
            <w:tcW w:w="1527" w:type="dxa"/>
            <w:vAlign w:val="center"/>
          </w:tcPr>
          <w:p>
            <w:pPr>
              <w:pStyle w:val="26"/>
              <w:spacing w:before="0" w:beforeLines="0" w:after="0" w:afterLines="0" w:line="300" w:lineRule="auto"/>
              <w:rPr>
                <w:sz w:val="21"/>
              </w:rPr>
            </w:pPr>
            <w:r>
              <w:rPr>
                <w:rFonts w:hint="eastAsia"/>
                <w:sz w:val="21"/>
              </w:rPr>
              <w:t>积分标识</w:t>
            </w:r>
          </w:p>
        </w:tc>
        <w:tc>
          <w:tcPr>
            <w:tcW w:w="795" w:type="dxa"/>
            <w:vAlign w:val="center"/>
          </w:tcPr>
          <w:p>
            <w:pPr>
              <w:pStyle w:val="26"/>
              <w:spacing w:before="0" w:beforeLines="0" w:after="0" w:afterLines="0" w:line="300" w:lineRule="auto"/>
              <w:rPr>
                <w:sz w:val="21"/>
              </w:rPr>
            </w:pPr>
            <w:r>
              <w:rPr>
                <w:sz w:val="21"/>
              </w:rPr>
              <w:t>是</w:t>
            </w:r>
          </w:p>
        </w:tc>
        <w:tc>
          <w:tcPr>
            <w:tcW w:w="1161" w:type="dxa"/>
            <w:vAlign w:val="center"/>
          </w:tcPr>
          <w:p>
            <w:pPr>
              <w:pStyle w:val="26"/>
              <w:spacing w:before="0" w:beforeLines="0" w:after="0" w:afterLines="0" w:line="300" w:lineRule="auto"/>
              <w:rPr>
                <w:sz w:val="21"/>
              </w:rPr>
            </w:pPr>
            <w:r>
              <w:rPr>
                <w:sz w:val="21"/>
              </w:rPr>
              <w:t>否</w:t>
            </w:r>
          </w:p>
        </w:tc>
        <w:tc>
          <w:tcPr>
            <w:tcW w:w="1776" w:type="dxa"/>
            <w:vAlign w:val="center"/>
          </w:tcPr>
          <w:p>
            <w:pPr>
              <w:pStyle w:val="26"/>
              <w:spacing w:before="0" w:beforeLines="0" w:after="0" w:afterLines="0" w:line="300" w:lineRule="auto"/>
              <w:rPr>
                <w:sz w:val="21"/>
              </w:rPr>
            </w:pPr>
          </w:p>
        </w:tc>
      </w:tr>
      <w:tr>
        <w:tblPrEx>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Ex>
        <w:trPr>
          <w:jc w:val="center"/>
        </w:trPr>
        <w:tc>
          <w:tcPr>
            <w:tcW w:w="1896" w:type="dxa"/>
            <w:vAlign w:val="center"/>
          </w:tcPr>
          <w:p>
            <w:pPr>
              <w:pStyle w:val="26"/>
              <w:spacing w:before="0" w:beforeLines="0" w:after="0" w:afterLines="0" w:line="300" w:lineRule="auto"/>
              <w:rPr>
                <w:sz w:val="21"/>
              </w:rPr>
            </w:pPr>
            <w:r>
              <w:rPr>
                <w:rFonts w:hint="eastAsia"/>
                <w:sz w:val="21"/>
              </w:rPr>
              <w:t>credits_produce_date</w:t>
            </w:r>
          </w:p>
        </w:tc>
        <w:tc>
          <w:tcPr>
            <w:tcW w:w="1656" w:type="dxa"/>
            <w:vAlign w:val="center"/>
          </w:tcPr>
          <w:p>
            <w:pPr>
              <w:pStyle w:val="26"/>
              <w:spacing w:before="0" w:beforeLines="0" w:after="0" w:afterLines="0" w:line="300" w:lineRule="auto"/>
              <w:rPr>
                <w:sz w:val="21"/>
              </w:rPr>
            </w:pPr>
            <w:r>
              <w:rPr>
                <w:sz w:val="21"/>
              </w:rPr>
              <w:t>DATE</w:t>
            </w:r>
          </w:p>
        </w:tc>
        <w:tc>
          <w:tcPr>
            <w:tcW w:w="1527" w:type="dxa"/>
            <w:vAlign w:val="center"/>
          </w:tcPr>
          <w:p>
            <w:pPr>
              <w:pStyle w:val="26"/>
              <w:spacing w:before="0" w:beforeLines="0" w:after="0" w:afterLines="0" w:line="300" w:lineRule="auto"/>
              <w:rPr>
                <w:sz w:val="21"/>
              </w:rPr>
            </w:pPr>
            <w:r>
              <w:rPr>
                <w:rFonts w:hint="eastAsia"/>
                <w:sz w:val="21"/>
              </w:rPr>
              <w:t>产生日期</w:t>
            </w:r>
          </w:p>
        </w:tc>
        <w:tc>
          <w:tcPr>
            <w:tcW w:w="795" w:type="dxa"/>
            <w:vAlign w:val="center"/>
          </w:tcPr>
          <w:p>
            <w:pPr>
              <w:pStyle w:val="26"/>
              <w:spacing w:before="0" w:beforeLines="0" w:after="0" w:afterLines="0" w:line="300" w:lineRule="auto"/>
              <w:rPr>
                <w:sz w:val="21"/>
              </w:rPr>
            </w:pPr>
            <w:r>
              <w:rPr>
                <w:sz w:val="21"/>
              </w:rPr>
              <w:t>否</w:t>
            </w:r>
          </w:p>
        </w:tc>
        <w:tc>
          <w:tcPr>
            <w:tcW w:w="1161" w:type="dxa"/>
            <w:vAlign w:val="center"/>
          </w:tcPr>
          <w:p>
            <w:pPr>
              <w:pStyle w:val="26"/>
              <w:spacing w:before="0" w:beforeLines="0" w:after="0" w:afterLines="0" w:line="300" w:lineRule="auto"/>
              <w:rPr>
                <w:sz w:val="21"/>
              </w:rPr>
            </w:pPr>
            <w:r>
              <w:rPr>
                <w:sz w:val="21"/>
              </w:rPr>
              <w:t>否</w:t>
            </w:r>
          </w:p>
        </w:tc>
        <w:tc>
          <w:tcPr>
            <w:tcW w:w="1776" w:type="dxa"/>
            <w:vAlign w:val="center"/>
          </w:tcPr>
          <w:p>
            <w:pPr>
              <w:pStyle w:val="26"/>
              <w:spacing w:before="0" w:beforeLines="0" w:after="0" w:afterLines="0" w:line="300" w:lineRule="auto"/>
              <w:rPr>
                <w:sz w:val="21"/>
              </w:rPr>
            </w:pPr>
          </w:p>
        </w:tc>
      </w:tr>
      <w:tr>
        <w:tblPrEx>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Ex>
        <w:trPr>
          <w:jc w:val="center"/>
        </w:trPr>
        <w:tc>
          <w:tcPr>
            <w:tcW w:w="1896" w:type="dxa"/>
            <w:vAlign w:val="center"/>
          </w:tcPr>
          <w:p>
            <w:pPr>
              <w:pStyle w:val="26"/>
              <w:spacing w:before="0" w:beforeLines="0" w:after="0" w:afterLines="0" w:line="300" w:lineRule="auto"/>
              <w:rPr>
                <w:sz w:val="21"/>
              </w:rPr>
            </w:pPr>
            <w:r>
              <w:rPr>
                <w:rFonts w:hint="eastAsia"/>
                <w:sz w:val="21"/>
              </w:rPr>
              <w:t>credits_price</w:t>
            </w:r>
          </w:p>
        </w:tc>
        <w:tc>
          <w:tcPr>
            <w:tcW w:w="1656" w:type="dxa"/>
            <w:vAlign w:val="center"/>
          </w:tcPr>
          <w:p>
            <w:pPr>
              <w:pStyle w:val="26"/>
              <w:spacing w:before="0" w:beforeLines="0" w:after="0" w:afterLines="0" w:line="300" w:lineRule="auto"/>
              <w:rPr>
                <w:sz w:val="21"/>
              </w:rPr>
            </w:pPr>
            <w:r>
              <w:rPr>
                <w:rFonts w:hint="eastAsia"/>
                <w:sz w:val="21"/>
              </w:rPr>
              <w:t>int</w:t>
            </w:r>
          </w:p>
        </w:tc>
        <w:tc>
          <w:tcPr>
            <w:tcW w:w="1527" w:type="dxa"/>
            <w:vAlign w:val="center"/>
          </w:tcPr>
          <w:p>
            <w:pPr>
              <w:pStyle w:val="26"/>
              <w:spacing w:before="0" w:beforeLines="0" w:after="0" w:afterLines="0" w:line="300" w:lineRule="auto"/>
              <w:rPr>
                <w:sz w:val="21"/>
              </w:rPr>
            </w:pPr>
            <w:r>
              <w:rPr>
                <w:rFonts w:hint="eastAsia"/>
                <w:sz w:val="21"/>
              </w:rPr>
              <w:t>积分单价</w:t>
            </w:r>
          </w:p>
        </w:tc>
        <w:tc>
          <w:tcPr>
            <w:tcW w:w="795" w:type="dxa"/>
            <w:vAlign w:val="center"/>
          </w:tcPr>
          <w:p>
            <w:pPr>
              <w:pStyle w:val="26"/>
              <w:spacing w:before="0" w:beforeLines="0" w:after="0" w:afterLines="0" w:line="300" w:lineRule="auto"/>
              <w:rPr>
                <w:sz w:val="21"/>
              </w:rPr>
            </w:pPr>
            <w:r>
              <w:rPr>
                <w:sz w:val="21"/>
              </w:rPr>
              <w:t>否</w:t>
            </w:r>
          </w:p>
        </w:tc>
        <w:tc>
          <w:tcPr>
            <w:tcW w:w="1161" w:type="dxa"/>
            <w:vAlign w:val="center"/>
          </w:tcPr>
          <w:p>
            <w:pPr>
              <w:pStyle w:val="26"/>
              <w:spacing w:before="0" w:beforeLines="0" w:after="0" w:afterLines="0" w:line="300" w:lineRule="auto"/>
              <w:rPr>
                <w:sz w:val="21"/>
              </w:rPr>
            </w:pPr>
            <w:r>
              <w:rPr>
                <w:sz w:val="21"/>
              </w:rPr>
              <w:t>否</w:t>
            </w:r>
          </w:p>
        </w:tc>
        <w:tc>
          <w:tcPr>
            <w:tcW w:w="1776" w:type="dxa"/>
            <w:vAlign w:val="center"/>
          </w:tcPr>
          <w:p>
            <w:pPr>
              <w:pStyle w:val="26"/>
              <w:spacing w:before="0" w:beforeLines="0" w:after="0" w:afterLines="0" w:line="300" w:lineRule="auto"/>
              <w:rPr>
                <w:sz w:val="21"/>
              </w:rPr>
            </w:pPr>
          </w:p>
        </w:tc>
      </w:tr>
      <w:tr>
        <w:tblPrEx>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Ex>
        <w:trPr>
          <w:jc w:val="center"/>
        </w:trPr>
        <w:tc>
          <w:tcPr>
            <w:tcW w:w="1896" w:type="dxa"/>
            <w:vAlign w:val="center"/>
          </w:tcPr>
          <w:p>
            <w:pPr>
              <w:pStyle w:val="26"/>
              <w:spacing w:before="0" w:beforeLines="0" w:after="0" w:afterLines="0" w:line="300" w:lineRule="auto"/>
              <w:rPr>
                <w:sz w:val="21"/>
              </w:rPr>
            </w:pPr>
            <w:r>
              <w:rPr>
                <w:rFonts w:hint="eastAsia"/>
                <w:sz w:val="21"/>
              </w:rPr>
              <w:t>credits_owner</w:t>
            </w:r>
          </w:p>
        </w:tc>
        <w:tc>
          <w:tcPr>
            <w:tcW w:w="1656" w:type="dxa"/>
            <w:vAlign w:val="center"/>
          </w:tcPr>
          <w:p>
            <w:pPr>
              <w:pStyle w:val="26"/>
              <w:spacing w:before="0" w:beforeLines="0" w:after="0" w:afterLines="0" w:line="300" w:lineRule="auto"/>
              <w:rPr>
                <w:sz w:val="21"/>
              </w:rPr>
            </w:pPr>
            <w:r>
              <w:rPr>
                <w:rFonts w:hint="eastAsia"/>
                <w:sz w:val="21"/>
              </w:rPr>
              <w:t>VARCHAR(120)</w:t>
            </w:r>
          </w:p>
        </w:tc>
        <w:tc>
          <w:tcPr>
            <w:tcW w:w="1527" w:type="dxa"/>
            <w:vAlign w:val="center"/>
          </w:tcPr>
          <w:p>
            <w:pPr>
              <w:pStyle w:val="26"/>
              <w:spacing w:before="0" w:beforeLines="0" w:after="0" w:afterLines="0" w:line="300" w:lineRule="auto"/>
              <w:rPr>
                <w:sz w:val="21"/>
              </w:rPr>
            </w:pPr>
            <w:r>
              <w:rPr>
                <w:rFonts w:hint="eastAsia"/>
                <w:sz w:val="21"/>
              </w:rPr>
              <w:t>积分持有者</w:t>
            </w:r>
          </w:p>
        </w:tc>
        <w:tc>
          <w:tcPr>
            <w:tcW w:w="795" w:type="dxa"/>
            <w:vAlign w:val="center"/>
          </w:tcPr>
          <w:p>
            <w:pPr>
              <w:pStyle w:val="26"/>
              <w:spacing w:before="0" w:beforeLines="0" w:after="0" w:afterLines="0" w:line="300" w:lineRule="auto"/>
              <w:rPr>
                <w:sz w:val="21"/>
              </w:rPr>
            </w:pPr>
            <w:r>
              <w:rPr>
                <w:sz w:val="21"/>
              </w:rPr>
              <w:t>否</w:t>
            </w:r>
          </w:p>
        </w:tc>
        <w:tc>
          <w:tcPr>
            <w:tcW w:w="1161" w:type="dxa"/>
            <w:vAlign w:val="center"/>
          </w:tcPr>
          <w:p>
            <w:pPr>
              <w:pStyle w:val="26"/>
              <w:spacing w:before="0" w:beforeLines="0" w:after="0" w:afterLines="0" w:line="300" w:lineRule="auto"/>
              <w:rPr>
                <w:sz w:val="21"/>
              </w:rPr>
            </w:pPr>
            <w:r>
              <w:rPr>
                <w:sz w:val="21"/>
              </w:rPr>
              <w:t>否</w:t>
            </w:r>
          </w:p>
        </w:tc>
        <w:tc>
          <w:tcPr>
            <w:tcW w:w="1776" w:type="dxa"/>
            <w:vAlign w:val="center"/>
          </w:tcPr>
          <w:p>
            <w:pPr>
              <w:pStyle w:val="26"/>
              <w:spacing w:before="0" w:beforeLines="0" w:after="0" w:afterLines="0" w:line="300" w:lineRule="auto"/>
              <w:rPr>
                <w:sz w:val="21"/>
              </w:rPr>
            </w:pPr>
            <w:r>
              <w:rPr>
                <w:rFonts w:hint="eastAsia"/>
                <w:sz w:val="21"/>
              </w:rPr>
              <w:t>外键</w:t>
            </w:r>
          </w:p>
        </w:tc>
      </w:tr>
      <w:tr>
        <w:tblPrEx>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Ex>
        <w:trPr>
          <w:jc w:val="center"/>
        </w:trPr>
        <w:tc>
          <w:tcPr>
            <w:tcW w:w="1896" w:type="dxa"/>
            <w:vAlign w:val="center"/>
          </w:tcPr>
          <w:p>
            <w:pPr>
              <w:pStyle w:val="26"/>
              <w:spacing w:before="0" w:beforeLines="0" w:after="0" w:afterLines="0" w:line="300" w:lineRule="auto"/>
              <w:rPr>
                <w:sz w:val="21"/>
              </w:rPr>
            </w:pPr>
            <w:r>
              <w:rPr>
                <w:rFonts w:hint="eastAsia"/>
                <w:sz w:val="21"/>
              </w:rPr>
              <w:t>Credits_status</w:t>
            </w:r>
          </w:p>
        </w:tc>
        <w:tc>
          <w:tcPr>
            <w:tcW w:w="1656" w:type="dxa"/>
            <w:vAlign w:val="center"/>
          </w:tcPr>
          <w:p>
            <w:pPr>
              <w:pStyle w:val="26"/>
              <w:spacing w:before="0" w:beforeLines="0" w:after="0" w:afterLines="0" w:line="300" w:lineRule="auto"/>
              <w:rPr>
                <w:sz w:val="21"/>
              </w:rPr>
            </w:pPr>
            <w:r>
              <w:rPr>
                <w:rFonts w:hint="eastAsia"/>
                <w:sz w:val="21"/>
              </w:rPr>
              <w:t>VARCHAR(120)</w:t>
            </w:r>
          </w:p>
        </w:tc>
        <w:tc>
          <w:tcPr>
            <w:tcW w:w="1527" w:type="dxa"/>
            <w:vAlign w:val="center"/>
          </w:tcPr>
          <w:p>
            <w:pPr>
              <w:pStyle w:val="26"/>
              <w:spacing w:before="0" w:beforeLines="0" w:after="0" w:afterLines="0" w:line="300" w:lineRule="auto"/>
              <w:rPr>
                <w:sz w:val="21"/>
              </w:rPr>
            </w:pPr>
            <w:r>
              <w:rPr>
                <w:rFonts w:hint="eastAsia"/>
                <w:sz w:val="21"/>
              </w:rPr>
              <w:t>积分状态</w:t>
            </w:r>
          </w:p>
        </w:tc>
        <w:tc>
          <w:tcPr>
            <w:tcW w:w="795" w:type="dxa"/>
            <w:vAlign w:val="center"/>
          </w:tcPr>
          <w:p>
            <w:pPr>
              <w:pStyle w:val="26"/>
              <w:spacing w:before="0" w:beforeLines="0" w:after="0" w:afterLines="0" w:line="300" w:lineRule="auto"/>
              <w:rPr>
                <w:sz w:val="21"/>
              </w:rPr>
            </w:pPr>
            <w:r>
              <w:rPr>
                <w:sz w:val="21"/>
              </w:rPr>
              <w:t>否</w:t>
            </w:r>
          </w:p>
        </w:tc>
        <w:tc>
          <w:tcPr>
            <w:tcW w:w="1161" w:type="dxa"/>
            <w:vAlign w:val="center"/>
          </w:tcPr>
          <w:p>
            <w:pPr>
              <w:pStyle w:val="26"/>
              <w:spacing w:before="0" w:beforeLines="0" w:after="0" w:afterLines="0" w:line="300" w:lineRule="auto"/>
              <w:rPr>
                <w:sz w:val="21"/>
              </w:rPr>
            </w:pPr>
            <w:r>
              <w:rPr>
                <w:rFonts w:hint="eastAsia"/>
                <w:sz w:val="21"/>
              </w:rPr>
              <w:t>是</w:t>
            </w:r>
          </w:p>
        </w:tc>
        <w:tc>
          <w:tcPr>
            <w:tcW w:w="1776" w:type="dxa"/>
            <w:vAlign w:val="center"/>
          </w:tcPr>
          <w:p>
            <w:pPr>
              <w:pStyle w:val="26"/>
              <w:spacing w:before="0" w:beforeLines="0" w:after="0" w:afterLines="0" w:line="300" w:lineRule="auto"/>
              <w:rPr>
                <w:sz w:val="21"/>
              </w:rPr>
            </w:pPr>
            <w:r>
              <w:rPr>
                <w:rFonts w:hint="eastAsia"/>
                <w:sz w:val="21"/>
              </w:rPr>
              <w:t>0为出售中，1为已失效</w:t>
            </w:r>
          </w:p>
        </w:tc>
      </w:tr>
      <w:tr>
        <w:tblPrEx>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Ex>
        <w:trPr>
          <w:jc w:val="center"/>
        </w:trPr>
        <w:tc>
          <w:tcPr>
            <w:tcW w:w="1896" w:type="dxa"/>
            <w:vAlign w:val="center"/>
          </w:tcPr>
          <w:p>
            <w:pPr>
              <w:pStyle w:val="26"/>
              <w:spacing w:before="0" w:beforeLines="0" w:after="0" w:afterLines="0" w:line="300" w:lineRule="auto"/>
              <w:rPr>
                <w:sz w:val="21"/>
              </w:rPr>
            </w:pPr>
            <w:r>
              <w:rPr>
                <w:rFonts w:hint="eastAsia"/>
                <w:sz w:val="21"/>
              </w:rPr>
              <w:t>recent_trade_date</w:t>
            </w:r>
          </w:p>
        </w:tc>
        <w:tc>
          <w:tcPr>
            <w:tcW w:w="1656" w:type="dxa"/>
            <w:vAlign w:val="center"/>
          </w:tcPr>
          <w:p>
            <w:pPr>
              <w:pStyle w:val="26"/>
              <w:spacing w:before="0" w:beforeLines="0" w:after="0" w:afterLines="0" w:line="300" w:lineRule="auto"/>
              <w:rPr>
                <w:sz w:val="21"/>
              </w:rPr>
            </w:pPr>
            <w:r>
              <w:rPr>
                <w:sz w:val="21"/>
              </w:rPr>
              <w:t>DATE</w:t>
            </w:r>
          </w:p>
        </w:tc>
        <w:tc>
          <w:tcPr>
            <w:tcW w:w="1527" w:type="dxa"/>
            <w:vAlign w:val="center"/>
          </w:tcPr>
          <w:p>
            <w:pPr>
              <w:pStyle w:val="26"/>
              <w:spacing w:before="0" w:beforeLines="0" w:after="0" w:afterLines="0" w:line="300" w:lineRule="auto"/>
              <w:rPr>
                <w:sz w:val="21"/>
              </w:rPr>
            </w:pPr>
            <w:r>
              <w:rPr>
                <w:rFonts w:hint="eastAsia"/>
                <w:sz w:val="21"/>
              </w:rPr>
              <w:t>最近交易日期</w:t>
            </w:r>
          </w:p>
        </w:tc>
        <w:tc>
          <w:tcPr>
            <w:tcW w:w="795" w:type="dxa"/>
            <w:vAlign w:val="center"/>
          </w:tcPr>
          <w:p>
            <w:pPr>
              <w:pStyle w:val="26"/>
              <w:spacing w:before="0" w:beforeLines="0" w:after="0" w:afterLines="0" w:line="300" w:lineRule="auto"/>
              <w:rPr>
                <w:sz w:val="21"/>
              </w:rPr>
            </w:pPr>
            <w:r>
              <w:rPr>
                <w:sz w:val="21"/>
              </w:rPr>
              <w:t>否</w:t>
            </w:r>
          </w:p>
        </w:tc>
        <w:tc>
          <w:tcPr>
            <w:tcW w:w="1161" w:type="dxa"/>
            <w:vAlign w:val="center"/>
          </w:tcPr>
          <w:p>
            <w:pPr>
              <w:pStyle w:val="26"/>
              <w:spacing w:before="0" w:beforeLines="0" w:after="0" w:afterLines="0" w:line="300" w:lineRule="auto"/>
              <w:rPr>
                <w:sz w:val="21"/>
              </w:rPr>
            </w:pPr>
            <w:r>
              <w:rPr>
                <w:rFonts w:hint="eastAsia"/>
                <w:sz w:val="21"/>
              </w:rPr>
              <w:t>是</w:t>
            </w:r>
          </w:p>
        </w:tc>
        <w:tc>
          <w:tcPr>
            <w:tcW w:w="1776" w:type="dxa"/>
            <w:vAlign w:val="center"/>
          </w:tcPr>
          <w:p>
            <w:pPr>
              <w:pStyle w:val="26"/>
              <w:spacing w:before="0" w:beforeLines="0" w:after="0" w:afterLines="0" w:line="300" w:lineRule="auto"/>
              <w:rPr>
                <w:sz w:val="21"/>
              </w:rPr>
            </w:pPr>
          </w:p>
        </w:tc>
      </w:tr>
    </w:tbl>
    <w:p/>
    <w:p>
      <w:pPr>
        <w:pStyle w:val="4"/>
        <w:tabs>
          <w:tab w:val="left" w:pos="-1276"/>
        </w:tabs>
        <w:spacing w:before="240" w:after="120"/>
        <w:ind w:right="210"/>
        <w:rPr>
          <w:rFonts w:ascii="楷体" w:hAnsi="楷体" w:eastAsia="楷体"/>
          <w:sz w:val="28"/>
          <w:szCs w:val="28"/>
        </w:rPr>
      </w:pPr>
      <w:bookmarkStart w:id="135" w:name="_Toc32766"/>
      <w:bookmarkStart w:id="136" w:name="_Toc511999724"/>
      <w:bookmarkStart w:id="137" w:name="_Toc511891533"/>
      <w:bookmarkStart w:id="138" w:name="_Toc41646497"/>
      <w:r>
        <w:rPr>
          <w:rFonts w:ascii="楷体" w:hAnsi="楷体" w:eastAsia="楷体"/>
          <w:sz w:val="28"/>
          <w:szCs w:val="28"/>
        </w:rPr>
        <w:t>2</w:t>
      </w:r>
      <w:r>
        <w:rPr>
          <w:rFonts w:hint="eastAsia" w:ascii="楷体" w:hAnsi="楷体" w:eastAsia="楷体"/>
          <w:sz w:val="28"/>
          <w:szCs w:val="28"/>
        </w:rPr>
        <w:t>.4.4 安全性设计</w:t>
      </w:r>
      <w:bookmarkEnd w:id="135"/>
      <w:bookmarkEnd w:id="136"/>
      <w:bookmarkEnd w:id="137"/>
      <w:bookmarkEnd w:id="138"/>
    </w:p>
    <w:p>
      <w:pPr>
        <w:spacing w:before="156" w:beforeLines="50" w:after="156" w:afterLines="50"/>
        <w:ind w:firstLine="420"/>
        <w:rPr>
          <w:rFonts w:ascii="楷体" w:hAnsi="楷体" w:eastAsia="楷体"/>
          <w:color w:val="FFFF00"/>
          <w:spacing w:val="16"/>
          <w:sz w:val="24"/>
          <w:szCs w:val="24"/>
        </w:rPr>
      </w:pPr>
      <w:r>
        <w:rPr>
          <w:rFonts w:hint="eastAsia" w:ascii="楷体" w:hAnsi="楷体" w:eastAsia="楷体"/>
          <w:color w:val="000000"/>
          <w:spacing w:val="16"/>
          <w:sz w:val="24"/>
          <w:szCs w:val="24"/>
        </w:rPr>
        <w:t>我方采用MySQL数据库，若在使用MySQL时启用默认选项，会造成数据不安全，且服务器也面临被入侵的风险，并有可能在短时间内就出现性能问题。我方为保障MySQL安全提供了以下方法。</w:t>
      </w:r>
    </w:p>
    <w:p>
      <w:pPr>
        <w:pStyle w:val="33"/>
        <w:spacing w:before="156" w:after="156"/>
        <w:rPr>
          <w:rFonts w:ascii="楷体" w:hAnsi="楷体"/>
        </w:rPr>
      </w:pPr>
      <w:r>
        <w:rPr>
          <w:rFonts w:hint="eastAsia" w:ascii="楷体" w:hAnsi="楷体"/>
        </w:rPr>
        <w:t>1</w:t>
      </w:r>
      <w:r>
        <w:rPr>
          <w:rFonts w:ascii="楷体" w:hAnsi="楷体"/>
        </w:rPr>
        <w:t>. 避免从互联网访问MySQL数据库，确保特定主机才拥有访问特权</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直接通过本地网络之外的计算机改变生产环境中的数据库是异常危险的。所以把重要的操作限制给特定主机非常重要，限制只有制定IP可以访问。</w:t>
      </w:r>
    </w:p>
    <w:p>
      <w:pPr>
        <w:pStyle w:val="33"/>
        <w:spacing w:before="156" w:after="156"/>
        <w:rPr>
          <w:rFonts w:ascii="楷体" w:hAnsi="楷体"/>
        </w:rPr>
      </w:pPr>
      <w:r>
        <w:rPr>
          <w:rFonts w:hint="eastAsia" w:ascii="楷体" w:hAnsi="楷体"/>
        </w:rPr>
        <w:t>2</w:t>
      </w:r>
      <w:r>
        <w:rPr>
          <w:rFonts w:ascii="楷体" w:hAnsi="楷体"/>
        </w:rPr>
        <w:t xml:space="preserve">. </w:t>
      </w:r>
      <w:r>
        <w:rPr>
          <w:rFonts w:hint="eastAsia" w:ascii="楷体" w:hAnsi="楷体"/>
          <w:strike/>
        </w:rPr>
        <w:t>限制链接用户数量</w:t>
      </w:r>
      <w:r>
        <w:rPr>
          <w:rFonts w:hint="eastAsia" w:ascii="楷体" w:hAnsi="楷体"/>
        </w:rPr>
        <w:t>设置主从分离，提高链接用书容量</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多</w:t>
      </w:r>
      <w:r>
        <w:rPr>
          <w:rFonts w:ascii="楷体" w:hAnsi="楷体" w:eastAsia="楷体"/>
          <w:color w:val="000000"/>
          <w:spacing w:val="16"/>
          <w:sz w:val="24"/>
          <w:szCs w:val="24"/>
        </w:rPr>
        <w:t>用户远程</w:t>
      </w:r>
      <w:r>
        <w:rPr>
          <w:rFonts w:hint="eastAsia" w:ascii="楷体" w:hAnsi="楷体" w:eastAsia="楷体"/>
          <w:color w:val="000000"/>
          <w:spacing w:val="16"/>
          <w:sz w:val="24"/>
          <w:szCs w:val="24"/>
        </w:rPr>
        <w:t>请求数据库</w:t>
      </w:r>
      <w:r>
        <w:rPr>
          <w:rFonts w:ascii="楷体" w:hAnsi="楷体" w:eastAsia="楷体"/>
          <w:color w:val="000000"/>
          <w:spacing w:val="16"/>
          <w:sz w:val="24"/>
          <w:szCs w:val="24"/>
        </w:rPr>
        <w:t>连接，会导致</w:t>
      </w:r>
      <w:r>
        <w:rPr>
          <w:rFonts w:hint="eastAsia" w:ascii="楷体" w:hAnsi="楷体" w:eastAsia="楷体"/>
          <w:color w:val="000000"/>
          <w:spacing w:val="16"/>
          <w:sz w:val="24"/>
          <w:szCs w:val="24"/>
        </w:rPr>
        <w:t>数据库</w:t>
      </w:r>
      <w:r>
        <w:rPr>
          <w:rFonts w:ascii="楷体" w:hAnsi="楷体" w:eastAsia="楷体"/>
          <w:color w:val="000000"/>
          <w:spacing w:val="16"/>
          <w:sz w:val="24"/>
          <w:szCs w:val="24"/>
        </w:rPr>
        <w:t>性能的下降</w:t>
      </w:r>
      <w:r>
        <w:rPr>
          <w:rFonts w:hint="eastAsia" w:ascii="楷体" w:hAnsi="楷体" w:eastAsia="楷体"/>
          <w:color w:val="000000"/>
          <w:spacing w:val="16"/>
          <w:sz w:val="24"/>
          <w:szCs w:val="24"/>
        </w:rPr>
        <w:t>并</w:t>
      </w:r>
      <w:r>
        <w:rPr>
          <w:rFonts w:ascii="楷体" w:hAnsi="楷体" w:eastAsia="楷体"/>
          <w:color w:val="000000"/>
          <w:spacing w:val="16"/>
          <w:sz w:val="24"/>
          <w:szCs w:val="24"/>
        </w:rPr>
        <w:t>影响其他用户的操作</w:t>
      </w:r>
      <w:r>
        <w:rPr>
          <w:rFonts w:hint="eastAsia" w:ascii="楷体" w:hAnsi="楷体" w:eastAsia="楷体"/>
          <w:color w:val="000000"/>
          <w:spacing w:val="16"/>
          <w:sz w:val="24"/>
          <w:szCs w:val="24"/>
        </w:rPr>
        <w:t>。为保证用户体验，有必要提升用户链接容量</w:t>
      </w:r>
      <w:r>
        <w:rPr>
          <w:rFonts w:ascii="楷体" w:hAnsi="楷体" w:eastAsia="楷体"/>
          <w:color w:val="000000"/>
          <w:spacing w:val="16"/>
          <w:sz w:val="24"/>
          <w:szCs w:val="24"/>
        </w:rPr>
        <w:t>。</w:t>
      </w:r>
      <w:r>
        <w:rPr>
          <w:rFonts w:hint="eastAsia" w:ascii="楷体" w:hAnsi="楷体" w:eastAsia="楷体"/>
          <w:color w:val="000000"/>
          <w:spacing w:val="16"/>
          <w:sz w:val="24"/>
          <w:szCs w:val="24"/>
        </w:rPr>
        <w:t>采用数据库主从分离，将读操作和写操作分开在不同的数据库服务器之上，在大量访问的情况下，可以将访问压力平均分摊到多个服务器之上，大幅提高了用户访问容量。通过配置主从数据库，主数据库向从数据库传输二进制日志文件，达到主从数据库同步。</w:t>
      </w:r>
    </w:p>
    <w:p>
      <w:pPr>
        <w:pStyle w:val="33"/>
        <w:spacing w:before="156" w:after="156"/>
        <w:rPr>
          <w:rFonts w:ascii="楷体" w:hAnsi="楷体"/>
        </w:rPr>
      </w:pPr>
      <w:r>
        <w:rPr>
          <w:rFonts w:hint="eastAsia" w:ascii="楷体" w:hAnsi="楷体"/>
        </w:rPr>
        <w:t>3</w:t>
      </w:r>
      <w:r>
        <w:rPr>
          <w:rFonts w:ascii="楷体" w:hAnsi="楷体"/>
        </w:rPr>
        <w:t xml:space="preserve">. </w:t>
      </w:r>
      <w:r>
        <w:rPr>
          <w:rFonts w:hint="eastAsia" w:ascii="楷体" w:hAnsi="楷体"/>
        </w:rPr>
        <w:t>容灾与备份机制</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通过建立主从数据库集群，采用MySQL复制。定期备份文件与数据，通过各种方式保存文件与数据。</w:t>
      </w:r>
    </w:p>
    <w:p>
      <w:pPr>
        <w:pStyle w:val="33"/>
        <w:spacing w:before="156" w:after="156"/>
        <w:rPr>
          <w:rStyle w:val="17"/>
          <w:rFonts w:ascii="楷体" w:hAnsi="楷体"/>
          <w:b w:val="0"/>
          <w:bCs w:val="0"/>
        </w:rPr>
      </w:pPr>
      <w:r>
        <w:rPr>
          <w:rStyle w:val="17"/>
          <w:rFonts w:ascii="Calibri" w:hAnsi="Calibri" w:cs="Calibri"/>
          <w:b w:val="0"/>
          <w:bCs w:val="0"/>
        </w:rPr>
        <w:t> </w:t>
      </w:r>
      <w:r>
        <w:rPr>
          <w:rStyle w:val="17"/>
          <w:rFonts w:ascii="楷体" w:hAnsi="楷体"/>
          <w:b w:val="0"/>
          <w:bCs w:val="0"/>
        </w:rPr>
        <w:t xml:space="preserve">4. </w:t>
      </w:r>
      <w:r>
        <w:rPr>
          <w:rFonts w:hint="eastAsia" w:ascii="楷体" w:hAnsi="楷体"/>
        </w:rPr>
        <w:t>权限配置</w:t>
      </w:r>
    </w:p>
    <w:p>
      <w:pPr>
        <w:pStyle w:val="32"/>
        <w:numPr>
          <w:ilvl w:val="0"/>
          <w:numId w:val="26"/>
        </w:numPr>
        <w:spacing w:before="156" w:after="156"/>
        <w:rPr>
          <w:rStyle w:val="25"/>
        </w:rPr>
      </w:pPr>
      <w:r>
        <w:rPr>
          <w:rStyle w:val="25"/>
          <w:rFonts w:hint="eastAsia"/>
        </w:rPr>
        <w:t>控制可以访问所有数据库的账号</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确保只有管理员账号才能访问所有数据库。</w:t>
      </w:r>
    </w:p>
    <w:p>
      <w:pPr>
        <w:pStyle w:val="32"/>
        <w:numPr>
          <w:ilvl w:val="0"/>
          <w:numId w:val="26"/>
        </w:numPr>
        <w:spacing w:before="156" w:after="156"/>
      </w:pPr>
      <w:r>
        <w:rPr>
          <w:rFonts w:hint="eastAsia"/>
        </w:rPr>
        <w:t>限制非管理员用户的权限</w:t>
      </w:r>
    </w:p>
    <w:p>
      <w:pPr>
        <w:spacing w:before="156" w:beforeLines="50" w:after="156" w:afterLines="50"/>
        <w:ind w:firstLine="544" w:firstLineChars="200"/>
        <w:rPr>
          <w:rFonts w:ascii="楷体" w:hAnsi="楷体" w:eastAsia="楷体"/>
          <w:color w:val="000000"/>
          <w:spacing w:val="16"/>
          <w:sz w:val="24"/>
          <w:szCs w:val="24"/>
        </w:rPr>
      </w:pPr>
      <w:r>
        <w:rPr>
          <w:rFonts w:hint="eastAsia" w:ascii="楷体" w:hAnsi="楷体" w:eastAsia="楷体"/>
          <w:color w:val="000000"/>
          <w:spacing w:val="16"/>
          <w:sz w:val="24"/>
          <w:szCs w:val="24"/>
        </w:rPr>
        <w:t>设置主数据库账号，配置写权限。</w:t>
      </w:r>
    </w:p>
    <w:p>
      <w:pPr>
        <w:pStyle w:val="32"/>
        <w:numPr>
          <w:ilvl w:val="0"/>
          <w:numId w:val="0"/>
        </w:numPr>
        <w:spacing w:before="156" w:after="156"/>
        <w:ind w:firstLine="544" w:firstLineChars="200"/>
        <w:outlineLvl w:val="9"/>
      </w:pPr>
      <w:r>
        <w:rPr>
          <w:rFonts w:hint="eastAsia" w:ascii="楷体" w:hAnsi="楷体"/>
          <w:b w:val="0"/>
          <w:bCs w:val="0"/>
          <w:color w:val="000000"/>
          <w:spacing w:val="16"/>
          <w:szCs w:val="24"/>
        </w:rPr>
        <w:t>设置从数据库账号，配置读权限。</w:t>
      </w:r>
    </w:p>
    <w:p>
      <w:pPr>
        <w:pStyle w:val="32"/>
        <w:numPr>
          <w:ilvl w:val="0"/>
          <w:numId w:val="26"/>
        </w:numPr>
        <w:spacing w:before="156" w:after="156"/>
      </w:pPr>
      <w:r>
        <w:rPr>
          <w:rFonts w:hint="eastAsia"/>
        </w:rPr>
        <w:t>合理控制D</w:t>
      </w:r>
      <w:r>
        <w:t>ML/DDL</w:t>
      </w:r>
      <w:r>
        <w:rPr>
          <w:rFonts w:hint="eastAsia"/>
        </w:rPr>
        <w:t>操作授权</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DML/DDL语句包括创建或修改数据库结构的权限，例如</w:t>
      </w:r>
      <w:r>
        <w:rPr>
          <w:rFonts w:ascii="楷体" w:hAnsi="楷体" w:eastAsia="楷体"/>
          <w:color w:val="000000"/>
          <w:spacing w:val="16"/>
          <w:sz w:val="24"/>
          <w:szCs w:val="24"/>
        </w:rPr>
        <w:t>insert</w:t>
      </w:r>
      <w:r>
        <w:rPr>
          <w:rFonts w:hint="eastAsia" w:ascii="楷体" w:hAnsi="楷体" w:eastAsia="楷体"/>
          <w:color w:val="000000"/>
          <w:spacing w:val="16"/>
          <w:sz w:val="24"/>
          <w:szCs w:val="24"/>
        </w:rPr>
        <w:t>、</w:t>
      </w:r>
      <w:r>
        <w:rPr>
          <w:rFonts w:ascii="楷体" w:hAnsi="楷体" w:eastAsia="楷体"/>
          <w:color w:val="000000"/>
          <w:spacing w:val="16"/>
          <w:sz w:val="24"/>
          <w:szCs w:val="24"/>
        </w:rPr>
        <w:t>update</w:t>
      </w:r>
      <w:r>
        <w:rPr>
          <w:rFonts w:hint="eastAsia" w:ascii="楷体" w:hAnsi="楷体" w:eastAsia="楷体"/>
          <w:color w:val="000000"/>
          <w:spacing w:val="16"/>
          <w:sz w:val="24"/>
          <w:szCs w:val="24"/>
        </w:rPr>
        <w:t>、</w:t>
      </w:r>
      <w:r>
        <w:rPr>
          <w:rFonts w:ascii="楷体" w:hAnsi="楷体" w:eastAsia="楷体"/>
          <w:color w:val="000000"/>
          <w:spacing w:val="16"/>
          <w:sz w:val="24"/>
          <w:szCs w:val="24"/>
        </w:rPr>
        <w:t>delete</w:t>
      </w:r>
      <w:r>
        <w:rPr>
          <w:rFonts w:hint="eastAsia" w:ascii="楷体" w:hAnsi="楷体" w:eastAsia="楷体"/>
          <w:color w:val="000000"/>
          <w:spacing w:val="16"/>
          <w:sz w:val="24"/>
          <w:szCs w:val="24"/>
        </w:rPr>
        <w:t>、</w:t>
      </w:r>
      <w:r>
        <w:rPr>
          <w:rFonts w:ascii="楷体" w:hAnsi="楷体" w:eastAsia="楷体"/>
          <w:color w:val="000000"/>
          <w:spacing w:val="16"/>
          <w:sz w:val="24"/>
          <w:szCs w:val="24"/>
        </w:rPr>
        <w:t>create</w:t>
      </w:r>
      <w:r>
        <w:rPr>
          <w:rFonts w:hint="eastAsia" w:ascii="楷体" w:hAnsi="楷体" w:eastAsia="楷体"/>
          <w:color w:val="000000"/>
          <w:spacing w:val="16"/>
          <w:sz w:val="24"/>
          <w:szCs w:val="24"/>
        </w:rPr>
        <w:t>、</w:t>
      </w:r>
      <w:r>
        <w:rPr>
          <w:rFonts w:ascii="楷体" w:hAnsi="楷体" w:eastAsia="楷体"/>
          <w:color w:val="000000"/>
          <w:spacing w:val="16"/>
          <w:sz w:val="24"/>
          <w:szCs w:val="24"/>
        </w:rPr>
        <w:t>drop</w:t>
      </w:r>
      <w:r>
        <w:rPr>
          <w:rFonts w:hint="eastAsia" w:ascii="楷体" w:hAnsi="楷体" w:eastAsia="楷体"/>
          <w:color w:val="000000"/>
          <w:spacing w:val="16"/>
          <w:sz w:val="24"/>
          <w:szCs w:val="24"/>
        </w:rPr>
        <w:t>和</w:t>
      </w:r>
      <w:r>
        <w:rPr>
          <w:rFonts w:ascii="楷体" w:hAnsi="楷体" w:eastAsia="楷体"/>
          <w:color w:val="000000"/>
          <w:spacing w:val="16"/>
          <w:sz w:val="24"/>
          <w:szCs w:val="24"/>
        </w:rPr>
        <w:t>alter</w:t>
      </w:r>
      <w:r>
        <w:rPr>
          <w:rFonts w:hint="eastAsia" w:ascii="楷体" w:hAnsi="楷体" w:eastAsia="楷体"/>
          <w:color w:val="000000"/>
          <w:spacing w:val="16"/>
          <w:sz w:val="24"/>
          <w:szCs w:val="24"/>
        </w:rPr>
        <w:t>语句，在任何数据库中都要控制用户的此类权限，确保只授权给有业务需求的非管理员用户。</w:t>
      </w:r>
    </w:p>
    <w:p>
      <w:pPr>
        <w:pStyle w:val="33"/>
        <w:spacing w:before="156" w:after="156"/>
        <w:rPr>
          <w:rFonts w:ascii="楷体" w:hAnsi="楷体"/>
        </w:rPr>
      </w:pPr>
      <w:r>
        <w:rPr>
          <w:rFonts w:hint="eastAsia" w:ascii="楷体" w:hAnsi="楷体"/>
        </w:rPr>
        <w:t>5</w:t>
      </w:r>
      <w:r>
        <w:rPr>
          <w:rFonts w:ascii="楷体" w:hAnsi="楷体"/>
        </w:rPr>
        <w:t xml:space="preserve">. </w:t>
      </w:r>
      <w:r>
        <w:rPr>
          <w:rFonts w:hint="eastAsia" w:ascii="楷体" w:hAnsi="楷体"/>
        </w:rPr>
        <w:t>审计和日志</w:t>
      </w:r>
    </w:p>
    <w:p>
      <w:pPr>
        <w:pStyle w:val="32"/>
        <w:numPr>
          <w:ilvl w:val="0"/>
          <w:numId w:val="26"/>
        </w:numPr>
        <w:spacing w:before="156" w:after="156"/>
      </w:pPr>
      <w:r>
        <w:rPr>
          <w:rFonts w:hint="eastAsia"/>
        </w:rPr>
        <w:t>开启错误日志审计功能</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错误日志包括数据库运行和停止过程中的一系列活动信息，有助于分析数据库运行过程中的一些异常活动，一般情况下需要开启错误日志记录功能。</w:t>
      </w:r>
    </w:p>
    <w:p>
      <w:pPr>
        <w:pStyle w:val="32"/>
        <w:numPr>
          <w:ilvl w:val="0"/>
          <w:numId w:val="26"/>
        </w:numPr>
        <w:spacing w:before="156" w:after="156"/>
      </w:pPr>
      <w:r>
        <w:rPr>
          <w:rFonts w:hint="eastAsia"/>
        </w:rPr>
        <w:t>确保日志存放在非系统区域</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日志文件随着数据库的运行会不断增加，如果存放在系统区域，则会影响系统的正常运行。</w:t>
      </w:r>
    </w:p>
    <w:p>
      <w:pPr>
        <w:pStyle w:val="33"/>
        <w:spacing w:before="156" w:after="156"/>
        <w:rPr>
          <w:rFonts w:ascii="楷体" w:hAnsi="楷体"/>
        </w:rPr>
      </w:pPr>
      <w:r>
        <w:rPr>
          <w:rFonts w:hint="eastAsia" w:ascii="楷体" w:hAnsi="楷体"/>
        </w:rPr>
        <w:t>6</w:t>
      </w:r>
      <w:r>
        <w:rPr>
          <w:rFonts w:ascii="楷体" w:hAnsi="楷体"/>
        </w:rPr>
        <w:t xml:space="preserve">. </w:t>
      </w:r>
      <w:r>
        <w:rPr>
          <w:rFonts w:hint="eastAsia" w:ascii="楷体" w:hAnsi="楷体"/>
        </w:rPr>
        <w:t>认证</w:t>
      </w:r>
    </w:p>
    <w:p>
      <w:pPr>
        <w:pStyle w:val="32"/>
        <w:numPr>
          <w:ilvl w:val="0"/>
          <w:numId w:val="26"/>
        </w:numPr>
        <w:spacing w:before="156" w:after="156"/>
      </w:pPr>
      <w:r>
        <w:rPr>
          <w:rFonts w:hint="eastAsia"/>
        </w:rPr>
        <w:t>密码保存</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确保没有明文保存在全局配置文件中。</w:t>
      </w:r>
    </w:p>
    <w:p>
      <w:pPr>
        <w:pStyle w:val="32"/>
        <w:numPr>
          <w:ilvl w:val="0"/>
          <w:numId w:val="26"/>
        </w:numPr>
        <w:spacing w:before="156" w:after="156"/>
      </w:pPr>
      <w:r>
        <w:rPr>
          <w:rFonts w:hint="eastAsia"/>
        </w:rPr>
        <w:t>确保所有用户都要求使用非空密码登陆</w:t>
      </w:r>
    </w:p>
    <w:p>
      <w:pPr>
        <w:spacing w:before="156" w:beforeLines="50" w:after="156" w:afterLines="50"/>
        <w:ind w:firstLine="420"/>
        <w:rPr>
          <w:rFonts w:ascii="楷体" w:hAnsi="楷体" w:eastAsia="楷体"/>
          <w:color w:val="000000"/>
          <w:spacing w:val="16"/>
          <w:sz w:val="24"/>
          <w:szCs w:val="24"/>
        </w:rPr>
      </w:pPr>
      <w:r>
        <w:rPr>
          <w:rFonts w:ascii="楷体" w:hAnsi="楷体" w:eastAsia="楷体"/>
          <w:color w:val="000000"/>
          <w:spacing w:val="16"/>
          <w:sz w:val="24"/>
          <w:szCs w:val="24"/>
        </w:rPr>
        <w:t>采用MD5</w:t>
      </w:r>
      <w:r>
        <w:rPr>
          <w:rFonts w:hint="eastAsia" w:ascii="楷体" w:hAnsi="楷体" w:eastAsia="楷体"/>
          <w:color w:val="000000"/>
          <w:spacing w:val="16"/>
          <w:sz w:val="24"/>
          <w:szCs w:val="24"/>
        </w:rPr>
        <w:t>和</w:t>
      </w:r>
      <w:r>
        <w:rPr>
          <w:rFonts w:ascii="楷体" w:hAnsi="楷体" w:eastAsia="楷体"/>
          <w:color w:val="000000"/>
          <w:spacing w:val="16"/>
          <w:sz w:val="24"/>
          <w:szCs w:val="24"/>
        </w:rPr>
        <w:t>H</w:t>
      </w:r>
      <w:r>
        <w:rPr>
          <w:rFonts w:hint="eastAsia" w:ascii="楷体" w:hAnsi="楷体" w:eastAsia="楷体"/>
          <w:color w:val="000000"/>
          <w:spacing w:val="16"/>
          <w:sz w:val="24"/>
          <w:szCs w:val="24"/>
        </w:rPr>
        <w:t>ash</w:t>
      </w:r>
      <w:r>
        <w:rPr>
          <w:rFonts w:ascii="楷体" w:hAnsi="楷体" w:eastAsia="楷体"/>
          <w:color w:val="000000"/>
          <w:spacing w:val="16"/>
          <w:sz w:val="24"/>
          <w:szCs w:val="24"/>
        </w:rPr>
        <w:t>加密明文密码，存储在数据库中禁止出现明文密码，防止</w:t>
      </w:r>
      <w:r>
        <w:rPr>
          <w:rFonts w:hint="eastAsia" w:ascii="楷体" w:hAnsi="楷体" w:eastAsia="楷体"/>
          <w:color w:val="000000"/>
          <w:spacing w:val="16"/>
          <w:sz w:val="24"/>
          <w:szCs w:val="24"/>
        </w:rPr>
        <w:t>信息泄露。</w:t>
      </w:r>
    </w:p>
    <w:p>
      <w:pPr>
        <w:pStyle w:val="2"/>
        <w:numPr>
          <w:ilvl w:val="0"/>
          <w:numId w:val="1"/>
        </w:numPr>
        <w:tabs>
          <w:tab w:val="left" w:pos="142"/>
        </w:tabs>
        <w:spacing w:before="156" w:after="156" w:afterLines="50"/>
        <w:rPr>
          <w:rFonts w:ascii="楷体" w:hAnsi="楷体" w:eastAsia="楷体"/>
          <w:sz w:val="32"/>
          <w:szCs w:val="32"/>
        </w:rPr>
      </w:pPr>
      <w:bookmarkStart w:id="139" w:name="_Toc41646498"/>
      <w:bookmarkStart w:id="140" w:name="_Toc565"/>
      <w:r>
        <w:rPr>
          <w:rFonts w:hint="eastAsia" w:ascii="楷体" w:hAnsi="楷体" w:eastAsia="楷体"/>
          <w:sz w:val="32"/>
          <w:szCs w:val="32"/>
        </w:rPr>
        <w:t>成本及可行性分析</w:t>
      </w:r>
      <w:bookmarkEnd w:id="139"/>
    </w:p>
    <w:p>
      <w:pPr>
        <w:pStyle w:val="3"/>
        <w:spacing w:before="156" w:beforeLines="50" w:after="120"/>
        <w:rPr>
          <w:rFonts w:ascii="楷体" w:hAnsi="楷体" w:eastAsia="楷体"/>
          <w:sz w:val="30"/>
          <w:szCs w:val="30"/>
        </w:rPr>
      </w:pPr>
      <w:bookmarkStart w:id="141" w:name="_Toc41646499"/>
      <w:r>
        <w:rPr>
          <w:rFonts w:ascii="楷体" w:hAnsi="楷体" w:eastAsia="楷体"/>
          <w:sz w:val="30"/>
          <w:szCs w:val="30"/>
        </w:rPr>
        <w:t>3</w:t>
      </w:r>
      <w:r>
        <w:rPr>
          <w:rFonts w:hint="eastAsia" w:ascii="楷体" w:hAnsi="楷体" w:eastAsia="楷体"/>
          <w:sz w:val="30"/>
          <w:szCs w:val="30"/>
        </w:rPr>
        <w:t>.1 成本分析</w:t>
      </w:r>
      <w:bookmarkEnd w:id="140"/>
      <w:bookmarkEnd w:id="141"/>
    </w:p>
    <w:p>
      <w:pPr>
        <w:pStyle w:val="4"/>
        <w:tabs>
          <w:tab w:val="left" w:pos="-1276"/>
        </w:tabs>
        <w:spacing w:before="240" w:after="120"/>
        <w:ind w:right="210"/>
        <w:rPr>
          <w:rFonts w:ascii="楷体" w:hAnsi="楷体" w:eastAsia="楷体"/>
          <w:sz w:val="28"/>
          <w:szCs w:val="28"/>
        </w:rPr>
      </w:pPr>
      <w:bookmarkStart w:id="142" w:name="_Toc450824856"/>
      <w:bookmarkStart w:id="143" w:name="_Toc8923013"/>
      <w:bookmarkStart w:id="144" w:name="_Toc41646500"/>
      <w:bookmarkStart w:id="145" w:name="_Toc438390577"/>
      <w:bookmarkStart w:id="146" w:name="_Toc23047"/>
      <w:r>
        <w:rPr>
          <w:rFonts w:ascii="楷体" w:hAnsi="楷体" w:eastAsia="楷体"/>
          <w:sz w:val="28"/>
          <w:szCs w:val="28"/>
        </w:rPr>
        <w:t>3</w:t>
      </w:r>
      <w:r>
        <w:rPr>
          <w:rFonts w:hint="eastAsia" w:ascii="楷体" w:hAnsi="楷体" w:eastAsia="楷体"/>
          <w:sz w:val="28"/>
          <w:szCs w:val="28"/>
        </w:rPr>
        <w:t>.1.1系统集成成本分析</w:t>
      </w:r>
      <w:bookmarkEnd w:id="142"/>
      <w:bookmarkEnd w:id="143"/>
      <w:bookmarkEnd w:id="144"/>
      <w:bookmarkEnd w:id="145"/>
      <w:bookmarkEnd w:id="146"/>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系统集成费用是集成项目中需要各种设备集成需要开发、设计、实施等工作所需要的费用。本项目中，集成费用主要由材料费、设备购置费、场地租用材等组成。</w:t>
      </w:r>
    </w:p>
    <w:p>
      <w:pPr>
        <w:jc w:val="center"/>
        <w:rPr>
          <w:rFonts w:ascii="楷体" w:hAnsi="楷体" w:eastAsia="楷体"/>
          <w:color w:val="000000"/>
          <w:spacing w:val="16"/>
          <w:sz w:val="24"/>
          <w:szCs w:val="24"/>
        </w:rPr>
      </w:pPr>
      <w:r>
        <w:rPr>
          <w:rFonts w:hint="eastAsia" w:ascii="楷体" w:hAnsi="楷体" w:eastAsia="楷体"/>
          <w:color w:val="000000"/>
          <w:spacing w:val="16"/>
          <w:sz w:val="24"/>
          <w:szCs w:val="24"/>
        </w:rPr>
        <w:t>表</w:t>
      </w:r>
      <w:r>
        <w:rPr>
          <w:rFonts w:ascii="楷体" w:hAnsi="楷体" w:eastAsia="楷体"/>
          <w:color w:val="000000"/>
          <w:spacing w:val="16"/>
          <w:sz w:val="24"/>
          <w:szCs w:val="24"/>
        </w:rPr>
        <w:t>3</w:t>
      </w:r>
      <w:r>
        <w:rPr>
          <w:rFonts w:hint="eastAsia" w:ascii="楷体" w:hAnsi="楷体" w:eastAsia="楷体"/>
          <w:color w:val="000000"/>
          <w:spacing w:val="16"/>
          <w:sz w:val="24"/>
          <w:szCs w:val="24"/>
        </w:rPr>
        <w:t>-1系统集成费用合计</w:t>
      </w:r>
    </w:p>
    <w:tbl>
      <w:tblPr>
        <w:tblStyle w:val="15"/>
        <w:tblW w:w="0" w:type="auto"/>
        <w:jc w:val="cente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jc w:val="center"/>
        </w:trPr>
        <w:tc>
          <w:tcPr>
            <w:tcW w:w="2130" w:type="dxa"/>
            <w:shd w:val="clear" w:color="auto" w:fill="5B9BD5"/>
          </w:tcPr>
          <w:p>
            <w:pPr>
              <w:pStyle w:val="39"/>
              <w:ind w:firstLine="0" w:firstLineChars="0"/>
              <w:jc w:val="center"/>
              <w:rPr>
                <w:rFonts w:ascii="楷体" w:hAnsi="楷体" w:eastAsia="楷体"/>
                <w:b/>
                <w:bCs/>
                <w:color w:val="FFFFFF"/>
                <w:sz w:val="24"/>
                <w:szCs w:val="24"/>
              </w:rPr>
            </w:pPr>
            <w:r>
              <w:rPr>
                <w:rFonts w:hint="eastAsia" w:ascii="楷体" w:hAnsi="楷体" w:eastAsia="楷体"/>
                <w:b/>
                <w:bCs/>
                <w:color w:val="FFFFFF"/>
                <w:sz w:val="24"/>
                <w:szCs w:val="24"/>
              </w:rPr>
              <w:t>项目类别</w:t>
            </w:r>
          </w:p>
        </w:tc>
        <w:tc>
          <w:tcPr>
            <w:tcW w:w="2130" w:type="dxa"/>
            <w:shd w:val="clear" w:color="auto" w:fill="5B9BD5"/>
          </w:tcPr>
          <w:p>
            <w:pPr>
              <w:pStyle w:val="39"/>
              <w:ind w:firstLine="0" w:firstLineChars="0"/>
              <w:jc w:val="center"/>
              <w:rPr>
                <w:rFonts w:ascii="楷体" w:hAnsi="楷体" w:eastAsia="楷体"/>
                <w:b/>
                <w:bCs/>
                <w:color w:val="FFFFFF"/>
                <w:sz w:val="24"/>
                <w:szCs w:val="24"/>
              </w:rPr>
            </w:pPr>
            <w:r>
              <w:rPr>
                <w:rFonts w:hint="eastAsia" w:ascii="楷体" w:hAnsi="楷体" w:eastAsia="楷体"/>
                <w:b/>
                <w:bCs/>
                <w:color w:val="FFFFFF"/>
                <w:sz w:val="24"/>
                <w:szCs w:val="24"/>
              </w:rPr>
              <w:t>费用（元/月）</w:t>
            </w:r>
          </w:p>
        </w:tc>
        <w:tc>
          <w:tcPr>
            <w:tcW w:w="2131" w:type="dxa"/>
            <w:shd w:val="clear" w:color="auto" w:fill="5B9BD5"/>
          </w:tcPr>
          <w:p>
            <w:pPr>
              <w:pStyle w:val="39"/>
              <w:ind w:firstLine="0" w:firstLineChars="0"/>
              <w:jc w:val="center"/>
              <w:rPr>
                <w:rFonts w:ascii="楷体" w:hAnsi="楷体" w:eastAsia="楷体"/>
                <w:b/>
                <w:bCs/>
                <w:color w:val="FFFFFF"/>
                <w:sz w:val="24"/>
                <w:szCs w:val="24"/>
              </w:rPr>
            </w:pPr>
            <w:r>
              <w:rPr>
                <w:rFonts w:hint="eastAsia" w:ascii="楷体" w:hAnsi="楷体" w:eastAsia="楷体"/>
                <w:b/>
                <w:bCs/>
                <w:color w:val="FFFFFF"/>
                <w:sz w:val="24"/>
                <w:szCs w:val="24"/>
              </w:rPr>
              <w:t>月数</w:t>
            </w:r>
          </w:p>
        </w:tc>
        <w:tc>
          <w:tcPr>
            <w:tcW w:w="2131" w:type="dxa"/>
            <w:shd w:val="clear" w:color="auto" w:fill="5B9BD5"/>
          </w:tcPr>
          <w:p>
            <w:pPr>
              <w:pStyle w:val="39"/>
              <w:ind w:firstLine="0" w:firstLineChars="0"/>
              <w:jc w:val="center"/>
              <w:rPr>
                <w:rFonts w:ascii="楷体" w:hAnsi="楷体" w:eastAsia="楷体"/>
                <w:b/>
                <w:bCs/>
                <w:color w:val="FFFFFF"/>
                <w:sz w:val="24"/>
                <w:szCs w:val="24"/>
              </w:rPr>
            </w:pPr>
            <w:r>
              <w:rPr>
                <w:rFonts w:hint="eastAsia" w:ascii="楷体" w:hAnsi="楷体" w:eastAsia="楷体"/>
                <w:b/>
                <w:bCs/>
                <w:color w:val="FFFFFF"/>
                <w:sz w:val="24"/>
                <w:szCs w:val="24"/>
              </w:rPr>
              <w:t>合计（元）</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jc w:val="center"/>
        </w:trPr>
        <w:tc>
          <w:tcPr>
            <w:tcW w:w="2130" w:type="dxa"/>
          </w:tcPr>
          <w:p>
            <w:pPr>
              <w:pStyle w:val="39"/>
              <w:ind w:firstLine="0" w:firstLineChars="0"/>
              <w:jc w:val="center"/>
              <w:rPr>
                <w:rFonts w:ascii="楷体" w:hAnsi="楷体" w:eastAsia="楷体"/>
                <w:bCs/>
                <w:sz w:val="24"/>
                <w:szCs w:val="24"/>
              </w:rPr>
            </w:pPr>
            <w:r>
              <w:rPr>
                <w:rFonts w:hint="eastAsia" w:ascii="楷体" w:hAnsi="楷体" w:eastAsia="楷体"/>
                <w:bCs/>
                <w:sz w:val="24"/>
                <w:szCs w:val="24"/>
              </w:rPr>
              <w:t>交通费</w:t>
            </w:r>
          </w:p>
        </w:tc>
        <w:tc>
          <w:tcPr>
            <w:tcW w:w="2130" w:type="dxa"/>
          </w:tcPr>
          <w:p>
            <w:pPr>
              <w:pStyle w:val="39"/>
              <w:ind w:firstLine="0" w:firstLineChars="0"/>
              <w:jc w:val="center"/>
              <w:rPr>
                <w:rFonts w:ascii="楷体" w:hAnsi="楷体" w:eastAsia="楷体"/>
                <w:sz w:val="24"/>
                <w:szCs w:val="24"/>
              </w:rPr>
            </w:pPr>
            <w:r>
              <w:rPr>
                <w:rFonts w:ascii="楷体" w:hAnsi="楷体" w:eastAsia="楷体"/>
                <w:sz w:val="24"/>
                <w:szCs w:val="24"/>
              </w:rPr>
              <w:t>300</w:t>
            </w:r>
          </w:p>
        </w:tc>
        <w:tc>
          <w:tcPr>
            <w:tcW w:w="2131" w:type="dxa"/>
          </w:tcPr>
          <w:p>
            <w:pPr>
              <w:pStyle w:val="39"/>
              <w:ind w:firstLine="0" w:firstLineChars="0"/>
              <w:jc w:val="center"/>
              <w:rPr>
                <w:rFonts w:ascii="楷体" w:hAnsi="楷体" w:eastAsia="楷体"/>
                <w:sz w:val="24"/>
                <w:szCs w:val="24"/>
              </w:rPr>
            </w:pPr>
            <w:r>
              <w:rPr>
                <w:rFonts w:ascii="楷体" w:hAnsi="楷体" w:eastAsia="楷体"/>
                <w:sz w:val="24"/>
                <w:szCs w:val="24"/>
              </w:rPr>
              <w:t>4</w:t>
            </w:r>
          </w:p>
        </w:tc>
        <w:tc>
          <w:tcPr>
            <w:tcW w:w="2131" w:type="dxa"/>
          </w:tcPr>
          <w:p>
            <w:pPr>
              <w:pStyle w:val="39"/>
              <w:ind w:firstLine="0" w:firstLineChars="0"/>
              <w:jc w:val="center"/>
              <w:rPr>
                <w:rFonts w:ascii="楷体" w:hAnsi="楷体" w:eastAsia="楷体"/>
                <w:sz w:val="24"/>
                <w:szCs w:val="24"/>
              </w:rPr>
            </w:pPr>
            <w:r>
              <w:rPr>
                <w:rFonts w:ascii="楷体" w:hAnsi="楷体" w:eastAsia="楷体"/>
                <w:sz w:val="24"/>
                <w:szCs w:val="24"/>
              </w:rPr>
              <w:t>1200</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jc w:val="center"/>
        </w:trPr>
        <w:tc>
          <w:tcPr>
            <w:tcW w:w="2130" w:type="dxa"/>
          </w:tcPr>
          <w:p>
            <w:pPr>
              <w:pStyle w:val="39"/>
              <w:ind w:firstLine="0" w:firstLineChars="0"/>
              <w:jc w:val="center"/>
              <w:rPr>
                <w:rFonts w:ascii="楷体" w:hAnsi="楷体" w:eastAsia="楷体"/>
                <w:bCs/>
                <w:sz w:val="24"/>
                <w:szCs w:val="24"/>
              </w:rPr>
            </w:pPr>
            <w:r>
              <w:rPr>
                <w:rFonts w:hint="eastAsia" w:ascii="楷体" w:hAnsi="楷体" w:eastAsia="楷体"/>
                <w:bCs/>
                <w:sz w:val="24"/>
                <w:szCs w:val="24"/>
              </w:rPr>
              <w:t>材料费（打印纸）</w:t>
            </w:r>
          </w:p>
        </w:tc>
        <w:tc>
          <w:tcPr>
            <w:tcW w:w="2130" w:type="dxa"/>
          </w:tcPr>
          <w:p>
            <w:pPr>
              <w:pStyle w:val="39"/>
              <w:ind w:firstLine="0" w:firstLineChars="0"/>
              <w:jc w:val="center"/>
              <w:rPr>
                <w:rFonts w:ascii="楷体" w:hAnsi="楷体" w:eastAsia="楷体"/>
                <w:sz w:val="24"/>
                <w:szCs w:val="24"/>
              </w:rPr>
            </w:pPr>
            <w:r>
              <w:rPr>
                <w:rFonts w:ascii="楷体" w:hAnsi="楷体" w:eastAsia="楷体"/>
                <w:sz w:val="24"/>
                <w:szCs w:val="24"/>
              </w:rPr>
              <w:t>400</w:t>
            </w:r>
          </w:p>
        </w:tc>
        <w:tc>
          <w:tcPr>
            <w:tcW w:w="2131" w:type="dxa"/>
          </w:tcPr>
          <w:p>
            <w:pPr>
              <w:pStyle w:val="39"/>
              <w:ind w:firstLine="0" w:firstLineChars="0"/>
              <w:jc w:val="center"/>
              <w:rPr>
                <w:rFonts w:ascii="楷体" w:hAnsi="楷体" w:eastAsia="楷体"/>
                <w:sz w:val="24"/>
                <w:szCs w:val="24"/>
              </w:rPr>
            </w:pPr>
            <w:r>
              <w:rPr>
                <w:rFonts w:ascii="楷体" w:hAnsi="楷体" w:eastAsia="楷体"/>
                <w:sz w:val="24"/>
                <w:szCs w:val="24"/>
              </w:rPr>
              <w:t>4</w:t>
            </w:r>
          </w:p>
        </w:tc>
        <w:tc>
          <w:tcPr>
            <w:tcW w:w="2131" w:type="dxa"/>
          </w:tcPr>
          <w:p>
            <w:pPr>
              <w:pStyle w:val="39"/>
              <w:ind w:firstLine="0" w:firstLineChars="0"/>
              <w:jc w:val="center"/>
              <w:rPr>
                <w:rFonts w:ascii="楷体" w:hAnsi="楷体" w:eastAsia="楷体"/>
                <w:sz w:val="24"/>
                <w:szCs w:val="24"/>
              </w:rPr>
            </w:pPr>
            <w:r>
              <w:rPr>
                <w:rFonts w:ascii="楷体" w:hAnsi="楷体" w:eastAsia="楷体"/>
                <w:sz w:val="24"/>
                <w:szCs w:val="24"/>
              </w:rPr>
              <w:t>1600</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jc w:val="center"/>
        </w:trPr>
        <w:tc>
          <w:tcPr>
            <w:tcW w:w="2130" w:type="dxa"/>
          </w:tcPr>
          <w:p>
            <w:pPr>
              <w:pStyle w:val="39"/>
              <w:ind w:firstLine="0" w:firstLineChars="0"/>
              <w:jc w:val="center"/>
              <w:rPr>
                <w:rFonts w:ascii="楷体" w:hAnsi="楷体" w:eastAsia="楷体"/>
                <w:bCs/>
                <w:sz w:val="24"/>
                <w:szCs w:val="24"/>
              </w:rPr>
            </w:pPr>
            <w:r>
              <w:rPr>
                <w:rFonts w:hint="eastAsia" w:ascii="楷体" w:hAnsi="楷体" w:eastAsia="楷体"/>
                <w:bCs/>
                <w:sz w:val="24"/>
                <w:szCs w:val="24"/>
              </w:rPr>
              <w:t>会议费</w:t>
            </w:r>
          </w:p>
        </w:tc>
        <w:tc>
          <w:tcPr>
            <w:tcW w:w="2130" w:type="dxa"/>
          </w:tcPr>
          <w:p>
            <w:pPr>
              <w:pStyle w:val="39"/>
              <w:ind w:firstLine="0" w:firstLineChars="0"/>
              <w:jc w:val="center"/>
              <w:rPr>
                <w:rFonts w:ascii="楷体" w:hAnsi="楷体" w:eastAsia="楷体"/>
                <w:sz w:val="24"/>
                <w:szCs w:val="24"/>
              </w:rPr>
            </w:pPr>
            <w:r>
              <w:rPr>
                <w:rFonts w:ascii="楷体" w:hAnsi="楷体" w:eastAsia="楷体"/>
                <w:sz w:val="24"/>
                <w:szCs w:val="24"/>
              </w:rPr>
              <w:t>100</w:t>
            </w:r>
          </w:p>
        </w:tc>
        <w:tc>
          <w:tcPr>
            <w:tcW w:w="2131" w:type="dxa"/>
          </w:tcPr>
          <w:p>
            <w:pPr>
              <w:pStyle w:val="39"/>
              <w:ind w:firstLine="0" w:firstLineChars="0"/>
              <w:jc w:val="center"/>
              <w:rPr>
                <w:rFonts w:ascii="楷体" w:hAnsi="楷体" w:eastAsia="楷体"/>
                <w:sz w:val="24"/>
                <w:szCs w:val="24"/>
              </w:rPr>
            </w:pPr>
            <w:r>
              <w:rPr>
                <w:rFonts w:ascii="楷体" w:hAnsi="楷体" w:eastAsia="楷体"/>
                <w:sz w:val="24"/>
                <w:szCs w:val="24"/>
              </w:rPr>
              <w:t>4</w:t>
            </w:r>
          </w:p>
        </w:tc>
        <w:tc>
          <w:tcPr>
            <w:tcW w:w="2131" w:type="dxa"/>
          </w:tcPr>
          <w:p>
            <w:pPr>
              <w:pStyle w:val="39"/>
              <w:ind w:firstLine="0" w:firstLineChars="0"/>
              <w:jc w:val="center"/>
              <w:rPr>
                <w:rFonts w:ascii="楷体" w:hAnsi="楷体" w:eastAsia="楷体"/>
                <w:sz w:val="24"/>
                <w:szCs w:val="24"/>
              </w:rPr>
            </w:pPr>
            <w:r>
              <w:rPr>
                <w:rFonts w:ascii="楷体" w:hAnsi="楷体" w:eastAsia="楷体"/>
                <w:sz w:val="24"/>
                <w:szCs w:val="24"/>
              </w:rPr>
              <w:t>400</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jc w:val="center"/>
        </w:trPr>
        <w:tc>
          <w:tcPr>
            <w:tcW w:w="2130" w:type="dxa"/>
          </w:tcPr>
          <w:p>
            <w:pPr>
              <w:pStyle w:val="39"/>
              <w:ind w:firstLine="0" w:firstLineChars="0"/>
              <w:jc w:val="center"/>
              <w:rPr>
                <w:rFonts w:ascii="楷体" w:hAnsi="楷体" w:eastAsia="楷体"/>
                <w:bCs/>
                <w:sz w:val="24"/>
                <w:szCs w:val="24"/>
              </w:rPr>
            </w:pPr>
            <w:r>
              <w:rPr>
                <w:rFonts w:hint="eastAsia" w:ascii="楷体" w:hAnsi="楷体" w:eastAsia="楷体"/>
                <w:bCs/>
                <w:sz w:val="24"/>
                <w:szCs w:val="24"/>
              </w:rPr>
              <w:t>电话费</w:t>
            </w:r>
          </w:p>
        </w:tc>
        <w:tc>
          <w:tcPr>
            <w:tcW w:w="2130" w:type="dxa"/>
          </w:tcPr>
          <w:p>
            <w:pPr>
              <w:pStyle w:val="39"/>
              <w:ind w:firstLine="0" w:firstLineChars="0"/>
              <w:jc w:val="center"/>
              <w:rPr>
                <w:rFonts w:ascii="楷体" w:hAnsi="楷体" w:eastAsia="楷体"/>
                <w:sz w:val="24"/>
                <w:szCs w:val="24"/>
              </w:rPr>
            </w:pPr>
            <w:r>
              <w:rPr>
                <w:rFonts w:ascii="楷体" w:hAnsi="楷体" w:eastAsia="楷体"/>
                <w:sz w:val="24"/>
                <w:szCs w:val="24"/>
              </w:rPr>
              <w:t>1200</w:t>
            </w:r>
          </w:p>
        </w:tc>
        <w:tc>
          <w:tcPr>
            <w:tcW w:w="2131" w:type="dxa"/>
          </w:tcPr>
          <w:p>
            <w:pPr>
              <w:pStyle w:val="39"/>
              <w:ind w:firstLine="0" w:firstLineChars="0"/>
              <w:jc w:val="center"/>
              <w:rPr>
                <w:rFonts w:ascii="楷体" w:hAnsi="楷体" w:eastAsia="楷体"/>
                <w:sz w:val="24"/>
                <w:szCs w:val="24"/>
              </w:rPr>
            </w:pPr>
            <w:r>
              <w:rPr>
                <w:rFonts w:ascii="楷体" w:hAnsi="楷体" w:eastAsia="楷体"/>
                <w:sz w:val="24"/>
                <w:szCs w:val="24"/>
              </w:rPr>
              <w:t>4</w:t>
            </w:r>
          </w:p>
        </w:tc>
        <w:tc>
          <w:tcPr>
            <w:tcW w:w="2131" w:type="dxa"/>
          </w:tcPr>
          <w:p>
            <w:pPr>
              <w:pStyle w:val="39"/>
              <w:ind w:firstLine="0" w:firstLineChars="0"/>
              <w:jc w:val="center"/>
              <w:rPr>
                <w:rFonts w:ascii="楷体" w:hAnsi="楷体" w:eastAsia="楷体"/>
                <w:sz w:val="24"/>
                <w:szCs w:val="24"/>
              </w:rPr>
            </w:pPr>
            <w:r>
              <w:rPr>
                <w:rFonts w:ascii="楷体" w:hAnsi="楷体" w:eastAsia="楷体"/>
                <w:sz w:val="24"/>
                <w:szCs w:val="24"/>
              </w:rPr>
              <w:t>4800</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jc w:val="center"/>
        </w:trPr>
        <w:tc>
          <w:tcPr>
            <w:tcW w:w="2130" w:type="dxa"/>
          </w:tcPr>
          <w:p>
            <w:pPr>
              <w:pStyle w:val="39"/>
              <w:ind w:firstLine="0" w:firstLineChars="0"/>
              <w:jc w:val="center"/>
              <w:rPr>
                <w:rFonts w:ascii="楷体" w:hAnsi="楷体" w:eastAsia="楷体"/>
                <w:bCs/>
                <w:sz w:val="24"/>
                <w:szCs w:val="24"/>
              </w:rPr>
            </w:pPr>
            <w:r>
              <w:rPr>
                <w:rFonts w:hint="eastAsia" w:ascii="楷体" w:hAnsi="楷体" w:eastAsia="楷体"/>
                <w:bCs/>
                <w:sz w:val="24"/>
                <w:szCs w:val="24"/>
              </w:rPr>
              <w:t>财务审计费用</w:t>
            </w:r>
          </w:p>
        </w:tc>
        <w:tc>
          <w:tcPr>
            <w:tcW w:w="2130" w:type="dxa"/>
          </w:tcPr>
          <w:p>
            <w:pPr>
              <w:pStyle w:val="39"/>
              <w:ind w:firstLine="0" w:firstLineChars="0"/>
              <w:jc w:val="center"/>
              <w:rPr>
                <w:rFonts w:ascii="楷体" w:hAnsi="楷体" w:eastAsia="楷体"/>
                <w:sz w:val="24"/>
                <w:szCs w:val="24"/>
              </w:rPr>
            </w:pPr>
            <w:r>
              <w:rPr>
                <w:rFonts w:ascii="楷体" w:hAnsi="楷体" w:eastAsia="楷体"/>
                <w:sz w:val="24"/>
                <w:szCs w:val="24"/>
              </w:rPr>
              <w:t>500</w:t>
            </w:r>
          </w:p>
        </w:tc>
        <w:tc>
          <w:tcPr>
            <w:tcW w:w="2131" w:type="dxa"/>
          </w:tcPr>
          <w:p>
            <w:pPr>
              <w:pStyle w:val="39"/>
              <w:ind w:firstLine="0" w:firstLineChars="0"/>
              <w:jc w:val="center"/>
              <w:rPr>
                <w:rFonts w:ascii="楷体" w:hAnsi="楷体" w:eastAsia="楷体"/>
                <w:sz w:val="24"/>
                <w:szCs w:val="24"/>
              </w:rPr>
            </w:pPr>
            <w:r>
              <w:rPr>
                <w:rFonts w:ascii="楷体" w:hAnsi="楷体" w:eastAsia="楷体"/>
                <w:sz w:val="24"/>
                <w:szCs w:val="24"/>
              </w:rPr>
              <w:t>4</w:t>
            </w:r>
          </w:p>
        </w:tc>
        <w:tc>
          <w:tcPr>
            <w:tcW w:w="2131" w:type="dxa"/>
          </w:tcPr>
          <w:p>
            <w:pPr>
              <w:pStyle w:val="39"/>
              <w:ind w:firstLine="0" w:firstLineChars="0"/>
              <w:jc w:val="center"/>
              <w:rPr>
                <w:rFonts w:ascii="楷体" w:hAnsi="楷体" w:eastAsia="楷体"/>
                <w:sz w:val="24"/>
                <w:szCs w:val="24"/>
              </w:rPr>
            </w:pPr>
            <w:r>
              <w:rPr>
                <w:rFonts w:ascii="楷体" w:hAnsi="楷体" w:eastAsia="楷体"/>
                <w:sz w:val="24"/>
                <w:szCs w:val="24"/>
              </w:rPr>
              <w:t>2000</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jc w:val="center"/>
        </w:trPr>
        <w:tc>
          <w:tcPr>
            <w:tcW w:w="2130" w:type="dxa"/>
          </w:tcPr>
          <w:p>
            <w:pPr>
              <w:pStyle w:val="39"/>
              <w:ind w:firstLine="0" w:firstLineChars="0"/>
              <w:jc w:val="center"/>
              <w:rPr>
                <w:rFonts w:ascii="楷体" w:hAnsi="楷体" w:eastAsia="楷体"/>
                <w:bCs/>
                <w:sz w:val="24"/>
                <w:szCs w:val="24"/>
              </w:rPr>
            </w:pPr>
            <w:r>
              <w:rPr>
                <w:rFonts w:hint="eastAsia" w:ascii="楷体" w:hAnsi="楷体" w:eastAsia="楷体"/>
                <w:bCs/>
                <w:sz w:val="24"/>
                <w:szCs w:val="24"/>
              </w:rPr>
              <w:t>场地费</w:t>
            </w:r>
          </w:p>
        </w:tc>
        <w:tc>
          <w:tcPr>
            <w:tcW w:w="2130" w:type="dxa"/>
          </w:tcPr>
          <w:p>
            <w:pPr>
              <w:pStyle w:val="39"/>
              <w:ind w:firstLine="0" w:firstLineChars="0"/>
              <w:jc w:val="center"/>
              <w:rPr>
                <w:rFonts w:ascii="楷体" w:hAnsi="楷体" w:eastAsia="楷体"/>
                <w:sz w:val="24"/>
                <w:szCs w:val="24"/>
              </w:rPr>
            </w:pPr>
            <w:r>
              <w:rPr>
                <w:rFonts w:ascii="楷体" w:hAnsi="楷体" w:eastAsia="楷体"/>
                <w:sz w:val="24"/>
                <w:szCs w:val="24"/>
              </w:rPr>
              <w:t>2500</w:t>
            </w:r>
          </w:p>
        </w:tc>
        <w:tc>
          <w:tcPr>
            <w:tcW w:w="2131" w:type="dxa"/>
          </w:tcPr>
          <w:p>
            <w:pPr>
              <w:pStyle w:val="39"/>
              <w:ind w:firstLine="0" w:firstLineChars="0"/>
              <w:jc w:val="center"/>
              <w:rPr>
                <w:rFonts w:ascii="楷体" w:hAnsi="楷体" w:eastAsia="楷体"/>
                <w:sz w:val="24"/>
                <w:szCs w:val="24"/>
              </w:rPr>
            </w:pPr>
            <w:r>
              <w:rPr>
                <w:rFonts w:ascii="楷体" w:hAnsi="楷体" w:eastAsia="楷体"/>
                <w:sz w:val="24"/>
                <w:szCs w:val="24"/>
              </w:rPr>
              <w:t>4</w:t>
            </w:r>
          </w:p>
        </w:tc>
        <w:tc>
          <w:tcPr>
            <w:tcW w:w="2131" w:type="dxa"/>
          </w:tcPr>
          <w:p>
            <w:pPr>
              <w:pStyle w:val="39"/>
              <w:ind w:firstLine="0" w:firstLineChars="0"/>
              <w:jc w:val="center"/>
              <w:rPr>
                <w:rFonts w:ascii="楷体" w:hAnsi="楷体" w:eastAsia="楷体"/>
                <w:sz w:val="24"/>
                <w:szCs w:val="24"/>
              </w:rPr>
            </w:pPr>
            <w:r>
              <w:rPr>
                <w:rFonts w:ascii="楷体" w:hAnsi="楷体" w:eastAsia="楷体"/>
                <w:sz w:val="24"/>
                <w:szCs w:val="24"/>
              </w:rPr>
              <w:t>10000</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jc w:val="center"/>
        </w:trPr>
        <w:tc>
          <w:tcPr>
            <w:tcW w:w="2130" w:type="dxa"/>
          </w:tcPr>
          <w:p>
            <w:pPr>
              <w:pStyle w:val="39"/>
              <w:ind w:firstLine="0" w:firstLineChars="0"/>
              <w:jc w:val="center"/>
              <w:rPr>
                <w:rFonts w:ascii="楷体" w:hAnsi="楷体" w:eastAsia="楷体"/>
                <w:bCs/>
                <w:sz w:val="24"/>
                <w:szCs w:val="24"/>
              </w:rPr>
            </w:pPr>
            <w:r>
              <w:rPr>
                <w:rFonts w:hint="eastAsia" w:ascii="楷体" w:hAnsi="楷体" w:eastAsia="楷体"/>
                <w:bCs/>
                <w:sz w:val="24"/>
                <w:szCs w:val="24"/>
              </w:rPr>
              <w:t>合计</w:t>
            </w:r>
          </w:p>
        </w:tc>
        <w:tc>
          <w:tcPr>
            <w:tcW w:w="2130" w:type="dxa"/>
          </w:tcPr>
          <w:p>
            <w:pPr>
              <w:pStyle w:val="39"/>
              <w:ind w:firstLine="0" w:firstLineChars="0"/>
              <w:jc w:val="center"/>
              <w:rPr>
                <w:rFonts w:ascii="楷体" w:hAnsi="楷体" w:eastAsia="楷体"/>
                <w:sz w:val="24"/>
                <w:szCs w:val="24"/>
              </w:rPr>
            </w:pPr>
          </w:p>
        </w:tc>
        <w:tc>
          <w:tcPr>
            <w:tcW w:w="2131" w:type="dxa"/>
          </w:tcPr>
          <w:p>
            <w:pPr>
              <w:pStyle w:val="39"/>
              <w:ind w:firstLine="0" w:firstLineChars="0"/>
              <w:jc w:val="center"/>
              <w:rPr>
                <w:rFonts w:ascii="楷体" w:hAnsi="楷体" w:eastAsia="楷体"/>
                <w:sz w:val="24"/>
                <w:szCs w:val="24"/>
              </w:rPr>
            </w:pPr>
          </w:p>
        </w:tc>
        <w:tc>
          <w:tcPr>
            <w:tcW w:w="2131" w:type="dxa"/>
          </w:tcPr>
          <w:p>
            <w:pPr>
              <w:pStyle w:val="39"/>
              <w:ind w:firstLine="0" w:firstLineChars="0"/>
              <w:jc w:val="center"/>
              <w:rPr>
                <w:rFonts w:ascii="楷体" w:hAnsi="楷体" w:eastAsia="楷体"/>
                <w:sz w:val="24"/>
                <w:szCs w:val="24"/>
              </w:rPr>
            </w:pPr>
            <w:r>
              <w:rPr>
                <w:rFonts w:ascii="楷体" w:hAnsi="楷体" w:eastAsia="楷体"/>
                <w:sz w:val="24"/>
                <w:szCs w:val="24"/>
              </w:rPr>
              <w:t>20000</w:t>
            </w:r>
          </w:p>
        </w:tc>
      </w:tr>
    </w:tbl>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由表</w:t>
      </w:r>
      <w:r>
        <w:rPr>
          <w:rFonts w:ascii="楷体" w:hAnsi="楷体" w:eastAsia="楷体"/>
          <w:color w:val="000000"/>
          <w:spacing w:val="16"/>
          <w:sz w:val="24"/>
          <w:szCs w:val="24"/>
        </w:rPr>
        <w:t>3</w:t>
      </w:r>
      <w:r>
        <w:rPr>
          <w:rFonts w:hint="eastAsia" w:ascii="楷体" w:hAnsi="楷体" w:eastAsia="楷体"/>
          <w:color w:val="000000"/>
          <w:spacing w:val="16"/>
          <w:sz w:val="24"/>
          <w:szCs w:val="24"/>
        </w:rPr>
        <w:t>-1得，系统集成费用合计</w:t>
      </w:r>
      <w:r>
        <w:rPr>
          <w:rFonts w:ascii="楷体" w:hAnsi="楷体" w:eastAsia="楷体"/>
          <w:color w:val="000000"/>
          <w:spacing w:val="16"/>
          <w:sz w:val="24"/>
          <w:szCs w:val="24"/>
        </w:rPr>
        <w:t>20000</w:t>
      </w:r>
      <w:r>
        <w:rPr>
          <w:rFonts w:hint="eastAsia" w:ascii="楷体" w:hAnsi="楷体" w:eastAsia="楷体"/>
          <w:color w:val="000000"/>
          <w:spacing w:val="16"/>
          <w:sz w:val="24"/>
          <w:szCs w:val="24"/>
        </w:rPr>
        <w:t>元。</w:t>
      </w:r>
    </w:p>
    <w:p>
      <w:pPr>
        <w:pStyle w:val="4"/>
        <w:tabs>
          <w:tab w:val="left" w:pos="-1276"/>
        </w:tabs>
        <w:spacing w:before="240" w:after="120"/>
        <w:ind w:right="210"/>
        <w:rPr>
          <w:rFonts w:ascii="楷体" w:hAnsi="楷体" w:eastAsia="楷体"/>
          <w:sz w:val="28"/>
          <w:szCs w:val="28"/>
        </w:rPr>
      </w:pPr>
      <w:bookmarkStart w:id="147" w:name="_Toc18389"/>
      <w:bookmarkStart w:id="148" w:name="_Toc450824857"/>
      <w:bookmarkStart w:id="149" w:name="_Toc8923014"/>
      <w:bookmarkStart w:id="150" w:name="_Toc41646501"/>
      <w:r>
        <w:rPr>
          <w:rFonts w:ascii="楷体" w:hAnsi="楷体" w:eastAsia="楷体"/>
          <w:sz w:val="28"/>
          <w:szCs w:val="28"/>
        </w:rPr>
        <w:t>3</w:t>
      </w:r>
      <w:r>
        <w:rPr>
          <w:rFonts w:hint="eastAsia" w:ascii="楷体" w:hAnsi="楷体" w:eastAsia="楷体"/>
          <w:sz w:val="28"/>
          <w:szCs w:val="28"/>
        </w:rPr>
        <w:t>.1.2维护成本分析</w:t>
      </w:r>
      <w:bookmarkEnd w:id="147"/>
      <w:bookmarkEnd w:id="148"/>
      <w:bookmarkEnd w:id="149"/>
      <w:bookmarkEnd w:id="150"/>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系统完成交付并正式投入使用后，我方提供一年的免费维护服务，客户公司只需承担我方工程师提供现场维护时所实际产生的差旅费。</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故系统报价中的维护费用为0元。</w:t>
      </w:r>
    </w:p>
    <w:p>
      <w:pPr>
        <w:pStyle w:val="4"/>
        <w:tabs>
          <w:tab w:val="left" w:pos="-1276"/>
        </w:tabs>
        <w:spacing w:before="240" w:after="120"/>
        <w:ind w:right="210"/>
        <w:rPr>
          <w:rFonts w:ascii="楷体" w:hAnsi="楷体" w:eastAsia="楷体"/>
          <w:sz w:val="28"/>
          <w:szCs w:val="28"/>
        </w:rPr>
      </w:pPr>
      <w:bookmarkStart w:id="151" w:name="_Toc438390579"/>
      <w:bookmarkStart w:id="152" w:name="_Toc450824858"/>
      <w:bookmarkStart w:id="153" w:name="_Toc25995"/>
      <w:bookmarkStart w:id="154" w:name="_Toc41646502"/>
      <w:bookmarkStart w:id="155" w:name="_Toc8923015"/>
      <w:r>
        <w:rPr>
          <w:rFonts w:ascii="楷体" w:hAnsi="楷体" w:eastAsia="楷体"/>
          <w:sz w:val="28"/>
          <w:szCs w:val="28"/>
        </w:rPr>
        <w:t>3</w:t>
      </w:r>
      <w:r>
        <w:rPr>
          <w:rFonts w:hint="eastAsia" w:ascii="楷体" w:hAnsi="楷体" w:eastAsia="楷体"/>
          <w:sz w:val="28"/>
          <w:szCs w:val="28"/>
        </w:rPr>
        <w:t>.1.3人力成本分析</w:t>
      </w:r>
      <w:bookmarkEnd w:id="151"/>
      <w:bookmarkEnd w:id="152"/>
      <w:bookmarkEnd w:id="153"/>
      <w:bookmarkEnd w:id="154"/>
      <w:bookmarkEnd w:id="155"/>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我方采用瀑布模型作为系统开发架构，根据项目团队成员在模型各个阶段中的具体职责估算工期，再根据工期核算人力成本。</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人力成本前期主要由整个项目中不同人员的工资构成，项目起步阶段需要11名工作人员，分别为项目经理，产品经理，技术经理，系统架构师，软件测试员，UI设计师等。</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系统的开发周期为</w:t>
      </w:r>
      <w:r>
        <w:rPr>
          <w:rFonts w:ascii="楷体" w:hAnsi="楷体" w:eastAsia="楷体"/>
          <w:color w:val="000000"/>
          <w:spacing w:val="16"/>
          <w:sz w:val="24"/>
          <w:szCs w:val="24"/>
        </w:rPr>
        <w:t>1</w:t>
      </w:r>
      <w:r>
        <w:rPr>
          <w:rFonts w:hint="eastAsia" w:ascii="楷体" w:hAnsi="楷体" w:eastAsia="楷体"/>
          <w:color w:val="000000"/>
          <w:spacing w:val="16"/>
          <w:sz w:val="24"/>
          <w:szCs w:val="24"/>
        </w:rPr>
        <w:t>个月（以月为单位），需4人完成系统编码工作，根据人月工作量估算工期为</w:t>
      </w:r>
      <w:r>
        <w:rPr>
          <w:rFonts w:ascii="楷体" w:hAnsi="楷体" w:eastAsia="楷体"/>
          <w:color w:val="000000"/>
          <w:spacing w:val="16"/>
          <w:sz w:val="24"/>
          <w:szCs w:val="24"/>
        </w:rPr>
        <w:t>2</w:t>
      </w:r>
      <w:r>
        <w:rPr>
          <w:rFonts w:hint="eastAsia" w:ascii="楷体" w:hAnsi="楷体" w:eastAsia="楷体"/>
          <w:color w:val="000000"/>
          <w:spacing w:val="16"/>
          <w:sz w:val="24"/>
          <w:szCs w:val="24"/>
        </w:rPr>
        <w:t>个月，因此软件生命周期各阶段的人力资源需求如下：</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表</w:t>
      </w:r>
      <w:r>
        <w:rPr>
          <w:rFonts w:ascii="楷体" w:hAnsi="楷体" w:eastAsia="楷体"/>
          <w:color w:val="000000"/>
          <w:spacing w:val="16"/>
          <w:sz w:val="24"/>
          <w:szCs w:val="24"/>
        </w:rPr>
        <w:t>3</w:t>
      </w:r>
      <w:r>
        <w:rPr>
          <w:rFonts w:hint="eastAsia" w:ascii="楷体" w:hAnsi="楷体" w:eastAsia="楷体"/>
          <w:color w:val="000000"/>
          <w:spacing w:val="16"/>
          <w:sz w:val="24"/>
          <w:szCs w:val="24"/>
        </w:rPr>
        <w:t>-2系统开发阶段人力需求分析表</w:t>
      </w:r>
    </w:p>
    <w:p>
      <w:pPr>
        <w:spacing w:before="156" w:beforeLines="50" w:after="156" w:afterLines="50"/>
        <w:rPr>
          <w:rFonts w:ascii="楷体" w:hAnsi="楷体" w:eastAsia="楷体"/>
          <w:color w:val="000000"/>
          <w:spacing w:val="16"/>
          <w:sz w:val="24"/>
          <w:szCs w:val="24"/>
        </w:rPr>
      </w:pPr>
    </w:p>
    <w:tbl>
      <w:tblPr>
        <w:tblStyle w:val="15"/>
        <w:tblW w:w="0" w:type="auto"/>
        <w:tblInd w:w="0"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
      <w:tblGrid>
        <w:gridCol w:w="1704"/>
        <w:gridCol w:w="1704"/>
        <w:gridCol w:w="1704"/>
        <w:gridCol w:w="1705"/>
        <w:gridCol w:w="1796"/>
      </w:tblGrid>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704" w:type="dxa"/>
            <w:shd w:val="clear" w:color="auto" w:fill="4F81BD"/>
            <w:vAlign w:val="center"/>
          </w:tcPr>
          <w:p>
            <w:pPr>
              <w:jc w:val="center"/>
              <w:rPr>
                <w:rFonts w:ascii="楷体" w:hAnsi="楷体" w:eastAsia="楷体"/>
                <w:b/>
                <w:bCs/>
                <w:color w:val="FFFFFF"/>
                <w:sz w:val="24"/>
              </w:rPr>
            </w:pPr>
            <w:r>
              <w:rPr>
                <w:rFonts w:hint="eastAsia" w:ascii="楷体" w:hAnsi="楷体" w:eastAsia="楷体"/>
                <w:b/>
                <w:bCs/>
                <w:color w:val="FFFFFF"/>
                <w:sz w:val="24"/>
              </w:rPr>
              <w:t>岗位要求</w:t>
            </w:r>
          </w:p>
        </w:tc>
        <w:tc>
          <w:tcPr>
            <w:tcW w:w="1704" w:type="dxa"/>
            <w:shd w:val="clear" w:color="auto" w:fill="4F81BD"/>
            <w:vAlign w:val="center"/>
          </w:tcPr>
          <w:p>
            <w:pPr>
              <w:jc w:val="center"/>
              <w:rPr>
                <w:rFonts w:ascii="楷体" w:hAnsi="楷体" w:eastAsia="楷体"/>
                <w:b/>
                <w:bCs/>
                <w:color w:val="FFFFFF"/>
                <w:sz w:val="24"/>
              </w:rPr>
            </w:pPr>
            <w:r>
              <w:rPr>
                <w:rFonts w:hint="eastAsia" w:ascii="楷体" w:hAnsi="楷体" w:eastAsia="楷体"/>
                <w:b/>
                <w:bCs/>
                <w:color w:val="FFFFFF"/>
                <w:sz w:val="24"/>
              </w:rPr>
              <w:t>人数要求（人）</w:t>
            </w:r>
          </w:p>
        </w:tc>
        <w:tc>
          <w:tcPr>
            <w:tcW w:w="1704" w:type="dxa"/>
            <w:shd w:val="clear" w:color="auto" w:fill="4F81BD"/>
            <w:vAlign w:val="center"/>
          </w:tcPr>
          <w:p>
            <w:pPr>
              <w:jc w:val="center"/>
              <w:rPr>
                <w:rFonts w:ascii="楷体" w:hAnsi="楷体" w:eastAsia="楷体"/>
                <w:b/>
                <w:bCs/>
                <w:color w:val="FFFFFF"/>
                <w:sz w:val="24"/>
              </w:rPr>
            </w:pPr>
            <w:r>
              <w:rPr>
                <w:rFonts w:hint="eastAsia" w:ascii="楷体" w:hAnsi="楷体" w:eastAsia="楷体"/>
                <w:b/>
                <w:bCs/>
                <w:color w:val="FFFFFF"/>
                <w:sz w:val="24"/>
              </w:rPr>
              <w:t>参与阶段</w:t>
            </w:r>
          </w:p>
        </w:tc>
        <w:tc>
          <w:tcPr>
            <w:tcW w:w="1705" w:type="dxa"/>
            <w:shd w:val="clear" w:color="auto" w:fill="4F81BD"/>
            <w:vAlign w:val="center"/>
          </w:tcPr>
          <w:p>
            <w:pPr>
              <w:jc w:val="center"/>
              <w:rPr>
                <w:rFonts w:ascii="楷体" w:hAnsi="楷体" w:eastAsia="楷体"/>
                <w:b/>
                <w:bCs/>
                <w:color w:val="FFFFFF"/>
                <w:sz w:val="24"/>
              </w:rPr>
            </w:pPr>
            <w:r>
              <w:rPr>
                <w:rFonts w:hint="eastAsia" w:ascii="楷体" w:hAnsi="楷体" w:eastAsia="楷体"/>
                <w:b/>
                <w:bCs/>
                <w:color w:val="FFFFFF"/>
                <w:sz w:val="24"/>
              </w:rPr>
              <w:t>工期要求（天）</w:t>
            </w:r>
          </w:p>
        </w:tc>
        <w:tc>
          <w:tcPr>
            <w:tcW w:w="1796" w:type="dxa"/>
            <w:shd w:val="clear" w:color="auto" w:fill="4F81BD"/>
            <w:vAlign w:val="center"/>
          </w:tcPr>
          <w:p>
            <w:pPr>
              <w:jc w:val="center"/>
              <w:rPr>
                <w:rFonts w:ascii="楷体" w:hAnsi="楷体" w:eastAsia="楷体"/>
                <w:b/>
                <w:bCs/>
                <w:color w:val="FFFFFF"/>
                <w:sz w:val="24"/>
              </w:rPr>
            </w:pPr>
            <w:r>
              <w:rPr>
                <w:rFonts w:hint="eastAsia" w:ascii="楷体" w:hAnsi="楷体" w:eastAsia="楷体"/>
                <w:b/>
                <w:bCs/>
                <w:color w:val="FFFFFF"/>
                <w:sz w:val="24"/>
              </w:rPr>
              <w:t>主要职责要求</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704" w:type="dxa"/>
            <w:vAlign w:val="center"/>
          </w:tcPr>
          <w:p>
            <w:pPr>
              <w:jc w:val="center"/>
              <w:rPr>
                <w:rFonts w:ascii="楷体" w:hAnsi="楷体" w:eastAsia="楷体"/>
                <w:bCs/>
                <w:sz w:val="24"/>
              </w:rPr>
            </w:pPr>
            <w:r>
              <w:rPr>
                <w:rFonts w:hint="eastAsia" w:ascii="楷体" w:hAnsi="楷体" w:eastAsia="楷体"/>
                <w:bCs/>
                <w:sz w:val="24"/>
              </w:rPr>
              <w:t>项目经理</w:t>
            </w:r>
          </w:p>
        </w:tc>
        <w:tc>
          <w:tcPr>
            <w:tcW w:w="1704" w:type="dxa"/>
            <w:vAlign w:val="center"/>
          </w:tcPr>
          <w:p>
            <w:pPr>
              <w:jc w:val="center"/>
              <w:rPr>
                <w:rFonts w:ascii="楷体" w:hAnsi="楷体" w:eastAsia="楷体"/>
                <w:sz w:val="24"/>
              </w:rPr>
            </w:pPr>
            <w:r>
              <w:rPr>
                <w:rFonts w:ascii="楷体" w:hAnsi="楷体" w:eastAsia="楷体"/>
                <w:sz w:val="24"/>
              </w:rPr>
              <w:t>1</w:t>
            </w:r>
          </w:p>
        </w:tc>
        <w:tc>
          <w:tcPr>
            <w:tcW w:w="1704" w:type="dxa"/>
            <w:vAlign w:val="center"/>
          </w:tcPr>
          <w:p>
            <w:pPr>
              <w:jc w:val="center"/>
              <w:rPr>
                <w:rFonts w:ascii="楷体" w:hAnsi="楷体" w:eastAsia="楷体"/>
                <w:sz w:val="24"/>
              </w:rPr>
            </w:pPr>
            <w:r>
              <w:rPr>
                <w:rFonts w:hint="eastAsia" w:ascii="楷体" w:hAnsi="楷体" w:eastAsia="楷体"/>
                <w:sz w:val="24"/>
              </w:rPr>
              <w:t>项目开发全过程</w:t>
            </w:r>
          </w:p>
        </w:tc>
        <w:tc>
          <w:tcPr>
            <w:tcW w:w="1705" w:type="dxa"/>
            <w:vAlign w:val="center"/>
          </w:tcPr>
          <w:p>
            <w:pPr>
              <w:spacing w:before="120"/>
              <w:jc w:val="center"/>
              <w:rPr>
                <w:rFonts w:ascii="楷体" w:hAnsi="楷体" w:eastAsia="楷体"/>
                <w:sz w:val="24"/>
              </w:rPr>
            </w:pPr>
            <w:r>
              <w:rPr>
                <w:rFonts w:ascii="楷体" w:hAnsi="楷体" w:eastAsia="楷体"/>
                <w:sz w:val="24"/>
              </w:rPr>
              <w:t>120</w:t>
            </w:r>
          </w:p>
        </w:tc>
        <w:tc>
          <w:tcPr>
            <w:tcW w:w="1796" w:type="dxa"/>
            <w:vAlign w:val="center"/>
          </w:tcPr>
          <w:p>
            <w:pPr>
              <w:jc w:val="center"/>
              <w:rPr>
                <w:rFonts w:ascii="楷体" w:hAnsi="楷体" w:eastAsia="楷体"/>
                <w:sz w:val="24"/>
              </w:rPr>
            </w:pPr>
            <w:r>
              <w:rPr>
                <w:rFonts w:hint="eastAsia" w:ascii="楷体" w:hAnsi="楷体" w:eastAsia="楷体"/>
                <w:sz w:val="24"/>
              </w:rPr>
              <w:t>项目统筹、项目团队管理、系统资源配置等</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704" w:type="dxa"/>
            <w:vAlign w:val="center"/>
          </w:tcPr>
          <w:p>
            <w:pPr>
              <w:jc w:val="center"/>
              <w:rPr>
                <w:rFonts w:ascii="楷体" w:hAnsi="楷体" w:eastAsia="楷体"/>
                <w:sz w:val="24"/>
              </w:rPr>
            </w:pPr>
            <w:r>
              <w:rPr>
                <w:rFonts w:hint="eastAsia" w:ascii="楷体" w:hAnsi="楷体" w:eastAsia="楷体"/>
                <w:sz w:val="24"/>
              </w:rPr>
              <w:t>产品经理</w:t>
            </w:r>
          </w:p>
          <w:p>
            <w:pPr>
              <w:jc w:val="center"/>
              <w:rPr>
                <w:rFonts w:ascii="楷体" w:hAnsi="楷体" w:eastAsia="楷体"/>
                <w:bCs/>
                <w:sz w:val="24"/>
              </w:rPr>
            </w:pPr>
            <w:r>
              <w:rPr>
                <w:rFonts w:hint="eastAsia" w:ascii="楷体" w:hAnsi="楷体" w:eastAsia="楷体"/>
                <w:bCs/>
                <w:sz w:val="24"/>
              </w:rPr>
              <w:t>（兼系统培训师）</w:t>
            </w:r>
          </w:p>
        </w:tc>
        <w:tc>
          <w:tcPr>
            <w:tcW w:w="1704" w:type="dxa"/>
            <w:vAlign w:val="center"/>
          </w:tcPr>
          <w:p>
            <w:pPr>
              <w:jc w:val="center"/>
              <w:rPr>
                <w:rFonts w:ascii="楷体" w:hAnsi="楷体" w:eastAsia="楷体"/>
                <w:sz w:val="24"/>
              </w:rPr>
            </w:pPr>
            <w:r>
              <w:rPr>
                <w:rFonts w:ascii="楷体" w:hAnsi="楷体" w:eastAsia="楷体"/>
                <w:sz w:val="24"/>
              </w:rPr>
              <w:t>1</w:t>
            </w:r>
          </w:p>
        </w:tc>
        <w:tc>
          <w:tcPr>
            <w:tcW w:w="1704" w:type="dxa"/>
            <w:vAlign w:val="center"/>
          </w:tcPr>
          <w:p>
            <w:pPr>
              <w:jc w:val="center"/>
              <w:rPr>
                <w:rFonts w:ascii="楷体" w:hAnsi="楷体" w:eastAsia="楷体"/>
                <w:sz w:val="24"/>
              </w:rPr>
            </w:pPr>
            <w:r>
              <w:rPr>
                <w:rFonts w:hint="eastAsia" w:ascii="楷体" w:hAnsi="楷体" w:eastAsia="楷体"/>
                <w:sz w:val="24"/>
              </w:rPr>
              <w:t>产品定义阶段</w:t>
            </w:r>
          </w:p>
          <w:p>
            <w:pPr>
              <w:jc w:val="center"/>
              <w:rPr>
                <w:rFonts w:ascii="楷体" w:hAnsi="楷体" w:eastAsia="楷体"/>
                <w:sz w:val="24"/>
              </w:rPr>
            </w:pPr>
            <w:r>
              <w:rPr>
                <w:rFonts w:hint="eastAsia" w:ascii="楷体" w:hAnsi="楷体" w:eastAsia="楷体"/>
                <w:sz w:val="24"/>
              </w:rPr>
              <w:t>系统详细设计阶段</w:t>
            </w:r>
          </w:p>
          <w:p>
            <w:pPr>
              <w:jc w:val="center"/>
              <w:rPr>
                <w:rFonts w:ascii="楷体" w:hAnsi="楷体" w:eastAsia="楷体"/>
                <w:sz w:val="24"/>
              </w:rPr>
            </w:pPr>
            <w:r>
              <w:rPr>
                <w:rFonts w:hint="eastAsia" w:ascii="楷体" w:hAnsi="楷体" w:eastAsia="楷体"/>
                <w:sz w:val="24"/>
              </w:rPr>
              <w:t>编码阶段部分过程</w:t>
            </w:r>
          </w:p>
          <w:p>
            <w:pPr>
              <w:jc w:val="center"/>
              <w:rPr>
                <w:rFonts w:ascii="楷体" w:hAnsi="楷体" w:eastAsia="楷体"/>
                <w:sz w:val="24"/>
              </w:rPr>
            </w:pPr>
            <w:r>
              <w:rPr>
                <w:rFonts w:hint="eastAsia" w:ascii="楷体" w:hAnsi="楷体" w:eastAsia="楷体"/>
                <w:sz w:val="24"/>
              </w:rPr>
              <w:t>测试阶段部分过程</w:t>
            </w:r>
          </w:p>
          <w:p>
            <w:pPr>
              <w:jc w:val="center"/>
              <w:rPr>
                <w:rFonts w:ascii="楷体" w:hAnsi="楷体" w:eastAsia="楷体"/>
                <w:sz w:val="24"/>
              </w:rPr>
            </w:pPr>
            <w:r>
              <w:rPr>
                <w:rFonts w:hint="eastAsia" w:ascii="楷体" w:hAnsi="楷体" w:eastAsia="楷体"/>
                <w:sz w:val="24"/>
              </w:rPr>
              <w:t>系统集成阶段</w:t>
            </w:r>
          </w:p>
        </w:tc>
        <w:tc>
          <w:tcPr>
            <w:tcW w:w="1705" w:type="dxa"/>
            <w:vAlign w:val="center"/>
          </w:tcPr>
          <w:p>
            <w:pPr>
              <w:spacing w:before="120"/>
              <w:jc w:val="center"/>
              <w:rPr>
                <w:rFonts w:ascii="楷体" w:hAnsi="楷体" w:eastAsia="楷体"/>
                <w:sz w:val="24"/>
              </w:rPr>
            </w:pPr>
            <w:r>
              <w:rPr>
                <w:rFonts w:ascii="楷体" w:hAnsi="楷体" w:eastAsia="楷体"/>
                <w:sz w:val="24"/>
              </w:rPr>
              <w:t>90</w:t>
            </w:r>
          </w:p>
        </w:tc>
        <w:tc>
          <w:tcPr>
            <w:tcW w:w="1796" w:type="dxa"/>
            <w:vAlign w:val="center"/>
          </w:tcPr>
          <w:p>
            <w:pPr>
              <w:jc w:val="center"/>
              <w:rPr>
                <w:rFonts w:ascii="楷体" w:hAnsi="楷体" w:eastAsia="楷体"/>
                <w:sz w:val="24"/>
              </w:rPr>
            </w:pPr>
            <w:r>
              <w:rPr>
                <w:rFonts w:hint="eastAsia" w:ascii="楷体" w:hAnsi="楷体" w:eastAsia="楷体"/>
                <w:sz w:val="24"/>
              </w:rPr>
              <w:t>客户需求把握、系统质量控制、用户培训</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704" w:type="dxa"/>
            <w:vAlign w:val="center"/>
          </w:tcPr>
          <w:p>
            <w:pPr>
              <w:jc w:val="center"/>
              <w:rPr>
                <w:rFonts w:ascii="楷体" w:hAnsi="楷体" w:eastAsia="楷体"/>
                <w:bCs/>
                <w:sz w:val="24"/>
              </w:rPr>
            </w:pPr>
            <w:r>
              <w:rPr>
                <w:rFonts w:hint="eastAsia" w:ascii="楷体" w:hAnsi="楷体" w:eastAsia="楷体"/>
                <w:bCs/>
                <w:sz w:val="24"/>
              </w:rPr>
              <w:t>技术经理</w:t>
            </w:r>
          </w:p>
          <w:p>
            <w:pPr>
              <w:jc w:val="center"/>
              <w:rPr>
                <w:rFonts w:ascii="楷体" w:hAnsi="楷体" w:eastAsia="楷体"/>
                <w:bCs/>
                <w:sz w:val="24"/>
              </w:rPr>
            </w:pPr>
            <w:r>
              <w:rPr>
                <w:rFonts w:hint="eastAsia" w:ascii="楷体" w:hAnsi="楷体" w:eastAsia="楷体"/>
                <w:bCs/>
                <w:sz w:val="24"/>
              </w:rPr>
              <w:t>（兼系统培训师）</w:t>
            </w:r>
          </w:p>
        </w:tc>
        <w:tc>
          <w:tcPr>
            <w:tcW w:w="1704" w:type="dxa"/>
            <w:vAlign w:val="center"/>
          </w:tcPr>
          <w:p>
            <w:pPr>
              <w:jc w:val="center"/>
              <w:rPr>
                <w:rFonts w:ascii="楷体" w:hAnsi="楷体" w:eastAsia="楷体"/>
                <w:sz w:val="24"/>
              </w:rPr>
            </w:pPr>
            <w:r>
              <w:rPr>
                <w:rFonts w:ascii="楷体" w:hAnsi="楷体" w:eastAsia="楷体"/>
                <w:sz w:val="24"/>
              </w:rPr>
              <w:t>1</w:t>
            </w:r>
          </w:p>
        </w:tc>
        <w:tc>
          <w:tcPr>
            <w:tcW w:w="1704" w:type="dxa"/>
            <w:vAlign w:val="center"/>
          </w:tcPr>
          <w:p>
            <w:pPr>
              <w:jc w:val="center"/>
              <w:rPr>
                <w:rFonts w:ascii="楷体" w:hAnsi="楷体" w:eastAsia="楷体"/>
                <w:sz w:val="24"/>
              </w:rPr>
            </w:pPr>
            <w:r>
              <w:rPr>
                <w:rFonts w:hint="eastAsia" w:ascii="楷体" w:hAnsi="楷体" w:eastAsia="楷体"/>
                <w:sz w:val="24"/>
              </w:rPr>
              <w:t>系统详细设计阶段</w:t>
            </w:r>
          </w:p>
          <w:p>
            <w:pPr>
              <w:jc w:val="center"/>
              <w:rPr>
                <w:rFonts w:ascii="楷体" w:hAnsi="楷体" w:eastAsia="楷体"/>
                <w:sz w:val="24"/>
              </w:rPr>
            </w:pPr>
            <w:r>
              <w:rPr>
                <w:rFonts w:hint="eastAsia" w:ascii="楷体" w:hAnsi="楷体" w:eastAsia="楷体"/>
                <w:sz w:val="24"/>
              </w:rPr>
              <w:t>编码阶段</w:t>
            </w:r>
          </w:p>
          <w:p>
            <w:pPr>
              <w:jc w:val="center"/>
              <w:rPr>
                <w:rFonts w:ascii="楷体" w:hAnsi="楷体" w:eastAsia="楷体"/>
                <w:sz w:val="24"/>
              </w:rPr>
            </w:pPr>
            <w:r>
              <w:rPr>
                <w:rFonts w:hint="eastAsia" w:ascii="楷体" w:hAnsi="楷体" w:eastAsia="楷体"/>
                <w:sz w:val="24"/>
              </w:rPr>
              <w:t>测试阶段部分过程</w:t>
            </w:r>
          </w:p>
          <w:p>
            <w:pPr>
              <w:jc w:val="center"/>
              <w:rPr>
                <w:rFonts w:ascii="楷体" w:hAnsi="楷体" w:eastAsia="楷体"/>
                <w:sz w:val="24"/>
              </w:rPr>
            </w:pPr>
            <w:r>
              <w:rPr>
                <w:rFonts w:hint="eastAsia" w:ascii="楷体" w:hAnsi="楷体" w:eastAsia="楷体"/>
                <w:sz w:val="24"/>
              </w:rPr>
              <w:t>系统集成阶段</w:t>
            </w:r>
          </w:p>
        </w:tc>
        <w:tc>
          <w:tcPr>
            <w:tcW w:w="1705" w:type="dxa"/>
            <w:vAlign w:val="center"/>
          </w:tcPr>
          <w:p>
            <w:pPr>
              <w:spacing w:before="120"/>
              <w:jc w:val="center"/>
              <w:rPr>
                <w:rFonts w:ascii="楷体" w:hAnsi="楷体" w:eastAsia="楷体"/>
                <w:sz w:val="24"/>
              </w:rPr>
            </w:pPr>
            <w:r>
              <w:rPr>
                <w:rFonts w:ascii="楷体" w:hAnsi="楷体" w:eastAsia="楷体"/>
                <w:sz w:val="24"/>
              </w:rPr>
              <w:t>90</w:t>
            </w:r>
          </w:p>
        </w:tc>
        <w:tc>
          <w:tcPr>
            <w:tcW w:w="1796" w:type="dxa"/>
            <w:vAlign w:val="center"/>
          </w:tcPr>
          <w:p>
            <w:pPr>
              <w:jc w:val="center"/>
              <w:rPr>
                <w:rFonts w:ascii="楷体" w:hAnsi="楷体" w:eastAsia="楷体"/>
                <w:sz w:val="24"/>
              </w:rPr>
            </w:pPr>
            <w:r>
              <w:rPr>
                <w:rFonts w:hint="eastAsia" w:ascii="楷体" w:hAnsi="楷体" w:eastAsia="楷体"/>
                <w:sz w:val="24"/>
              </w:rPr>
              <w:t>技术体系架构设计、过程标准化控制、编码、用户培训等</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704" w:type="dxa"/>
            <w:vAlign w:val="center"/>
          </w:tcPr>
          <w:p>
            <w:pPr>
              <w:jc w:val="center"/>
              <w:rPr>
                <w:rFonts w:ascii="楷体" w:hAnsi="楷体" w:eastAsia="楷体"/>
                <w:bCs/>
                <w:sz w:val="24"/>
              </w:rPr>
            </w:pPr>
            <w:r>
              <w:rPr>
                <w:rFonts w:hint="eastAsia" w:ascii="楷体" w:hAnsi="楷体" w:eastAsia="楷体"/>
                <w:bCs/>
                <w:sz w:val="24"/>
              </w:rPr>
              <w:t>系统工程师</w:t>
            </w:r>
          </w:p>
        </w:tc>
        <w:tc>
          <w:tcPr>
            <w:tcW w:w="1704" w:type="dxa"/>
            <w:vAlign w:val="center"/>
          </w:tcPr>
          <w:p>
            <w:pPr>
              <w:jc w:val="center"/>
              <w:rPr>
                <w:rFonts w:ascii="楷体" w:hAnsi="楷体" w:eastAsia="楷体"/>
                <w:sz w:val="24"/>
              </w:rPr>
            </w:pPr>
            <w:r>
              <w:rPr>
                <w:rFonts w:hint="eastAsia" w:ascii="楷体" w:hAnsi="楷体" w:eastAsia="楷体"/>
                <w:sz w:val="24"/>
              </w:rPr>
              <w:t>4</w:t>
            </w:r>
          </w:p>
        </w:tc>
        <w:tc>
          <w:tcPr>
            <w:tcW w:w="1704" w:type="dxa"/>
            <w:vAlign w:val="center"/>
          </w:tcPr>
          <w:p>
            <w:pPr>
              <w:jc w:val="center"/>
              <w:rPr>
                <w:rFonts w:ascii="楷体" w:hAnsi="楷体" w:eastAsia="楷体"/>
                <w:sz w:val="24"/>
              </w:rPr>
            </w:pPr>
            <w:r>
              <w:rPr>
                <w:rFonts w:hint="eastAsia" w:ascii="楷体" w:hAnsi="楷体" w:eastAsia="楷体"/>
                <w:sz w:val="24"/>
              </w:rPr>
              <w:t>系统详细设计阶段</w:t>
            </w:r>
          </w:p>
          <w:p>
            <w:pPr>
              <w:jc w:val="center"/>
              <w:rPr>
                <w:rFonts w:ascii="楷体" w:hAnsi="楷体" w:eastAsia="楷体"/>
                <w:sz w:val="24"/>
              </w:rPr>
            </w:pPr>
            <w:r>
              <w:rPr>
                <w:rFonts w:hint="eastAsia" w:ascii="楷体" w:hAnsi="楷体" w:eastAsia="楷体"/>
                <w:sz w:val="24"/>
              </w:rPr>
              <w:t>编码阶段</w:t>
            </w:r>
          </w:p>
          <w:p>
            <w:pPr>
              <w:jc w:val="center"/>
              <w:rPr>
                <w:rFonts w:ascii="楷体" w:hAnsi="楷体" w:eastAsia="楷体"/>
                <w:sz w:val="24"/>
              </w:rPr>
            </w:pPr>
            <w:r>
              <w:rPr>
                <w:rFonts w:hint="eastAsia" w:ascii="楷体" w:hAnsi="楷体" w:eastAsia="楷体"/>
                <w:sz w:val="24"/>
              </w:rPr>
              <w:t>测试阶段部分过程</w:t>
            </w:r>
          </w:p>
          <w:p>
            <w:pPr>
              <w:jc w:val="center"/>
              <w:rPr>
                <w:rFonts w:ascii="楷体" w:hAnsi="楷体" w:eastAsia="楷体"/>
                <w:sz w:val="24"/>
              </w:rPr>
            </w:pPr>
            <w:r>
              <w:rPr>
                <w:rFonts w:hint="eastAsia" w:ascii="楷体" w:hAnsi="楷体" w:eastAsia="楷体"/>
                <w:sz w:val="24"/>
              </w:rPr>
              <w:t>系统集成阶段（此阶段只需1名工程师参与）</w:t>
            </w:r>
          </w:p>
        </w:tc>
        <w:tc>
          <w:tcPr>
            <w:tcW w:w="1705" w:type="dxa"/>
            <w:vAlign w:val="center"/>
          </w:tcPr>
          <w:p>
            <w:pPr>
              <w:spacing w:before="120"/>
              <w:jc w:val="center"/>
              <w:rPr>
                <w:rFonts w:ascii="楷体" w:hAnsi="楷体" w:eastAsia="楷体"/>
                <w:sz w:val="24"/>
              </w:rPr>
            </w:pPr>
            <w:r>
              <w:rPr>
                <w:rFonts w:ascii="楷体" w:hAnsi="楷体" w:eastAsia="楷体"/>
                <w:sz w:val="24"/>
              </w:rPr>
              <w:t>30</w:t>
            </w:r>
            <w:r>
              <w:rPr>
                <w:rFonts w:hint="eastAsia" w:ascii="楷体" w:hAnsi="楷体" w:eastAsia="楷体"/>
                <w:sz w:val="24"/>
              </w:rPr>
              <w:t>（3人），</w:t>
            </w:r>
            <w:r>
              <w:rPr>
                <w:rFonts w:ascii="楷体" w:hAnsi="楷体" w:eastAsia="楷体"/>
                <w:sz w:val="24"/>
              </w:rPr>
              <w:t>60</w:t>
            </w:r>
            <w:r>
              <w:rPr>
                <w:rFonts w:hint="eastAsia" w:ascii="楷体" w:hAnsi="楷体" w:eastAsia="楷体"/>
                <w:sz w:val="24"/>
              </w:rPr>
              <w:t>（1人）</w:t>
            </w:r>
          </w:p>
        </w:tc>
        <w:tc>
          <w:tcPr>
            <w:tcW w:w="1796" w:type="dxa"/>
            <w:vAlign w:val="center"/>
          </w:tcPr>
          <w:p>
            <w:pPr>
              <w:jc w:val="center"/>
              <w:rPr>
                <w:rFonts w:ascii="楷体" w:hAnsi="楷体" w:eastAsia="楷体"/>
                <w:sz w:val="24"/>
              </w:rPr>
            </w:pPr>
            <w:r>
              <w:rPr>
                <w:rFonts w:hint="eastAsia" w:ascii="楷体" w:hAnsi="楷体" w:eastAsia="楷体"/>
                <w:sz w:val="24"/>
              </w:rPr>
              <w:t>参与技术体系架构设计、编码、系统软件及设备集成等</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704" w:type="dxa"/>
            <w:vAlign w:val="center"/>
          </w:tcPr>
          <w:p>
            <w:pPr>
              <w:jc w:val="center"/>
              <w:rPr>
                <w:rFonts w:ascii="楷体" w:hAnsi="楷体" w:eastAsia="楷体"/>
                <w:bCs/>
                <w:sz w:val="24"/>
              </w:rPr>
            </w:pPr>
            <w:r>
              <w:rPr>
                <w:rFonts w:hint="eastAsia" w:ascii="楷体" w:hAnsi="楷体" w:eastAsia="楷体"/>
                <w:bCs/>
                <w:sz w:val="24"/>
              </w:rPr>
              <w:t>测试经理</w:t>
            </w:r>
          </w:p>
        </w:tc>
        <w:tc>
          <w:tcPr>
            <w:tcW w:w="1704" w:type="dxa"/>
            <w:vAlign w:val="center"/>
          </w:tcPr>
          <w:p>
            <w:pPr>
              <w:jc w:val="center"/>
              <w:rPr>
                <w:rFonts w:ascii="楷体" w:hAnsi="楷体" w:eastAsia="楷体"/>
                <w:sz w:val="24"/>
              </w:rPr>
            </w:pPr>
            <w:r>
              <w:rPr>
                <w:rFonts w:hint="eastAsia" w:ascii="楷体" w:hAnsi="楷体" w:eastAsia="楷体"/>
                <w:sz w:val="24"/>
              </w:rPr>
              <w:t>1</w:t>
            </w:r>
          </w:p>
        </w:tc>
        <w:tc>
          <w:tcPr>
            <w:tcW w:w="1704" w:type="dxa"/>
            <w:vAlign w:val="center"/>
          </w:tcPr>
          <w:p>
            <w:pPr>
              <w:jc w:val="center"/>
              <w:rPr>
                <w:rFonts w:ascii="楷体" w:hAnsi="楷体" w:eastAsia="楷体"/>
                <w:sz w:val="24"/>
              </w:rPr>
            </w:pPr>
            <w:r>
              <w:rPr>
                <w:rFonts w:hint="eastAsia" w:ascii="楷体" w:hAnsi="楷体" w:eastAsia="楷体"/>
                <w:sz w:val="24"/>
              </w:rPr>
              <w:t>测试阶段</w:t>
            </w:r>
          </w:p>
        </w:tc>
        <w:tc>
          <w:tcPr>
            <w:tcW w:w="1705" w:type="dxa"/>
            <w:vAlign w:val="center"/>
          </w:tcPr>
          <w:p>
            <w:pPr>
              <w:spacing w:before="120"/>
              <w:jc w:val="center"/>
              <w:rPr>
                <w:rFonts w:ascii="楷体" w:hAnsi="楷体" w:eastAsia="楷体"/>
                <w:sz w:val="24"/>
              </w:rPr>
            </w:pPr>
            <w:r>
              <w:rPr>
                <w:rFonts w:ascii="楷体" w:hAnsi="楷体" w:eastAsia="楷体"/>
                <w:sz w:val="24"/>
              </w:rPr>
              <w:t>60</w:t>
            </w:r>
          </w:p>
        </w:tc>
        <w:tc>
          <w:tcPr>
            <w:tcW w:w="1796" w:type="dxa"/>
            <w:vAlign w:val="center"/>
          </w:tcPr>
          <w:p>
            <w:pPr>
              <w:jc w:val="center"/>
              <w:rPr>
                <w:rFonts w:ascii="楷体" w:hAnsi="楷体" w:eastAsia="楷体"/>
                <w:sz w:val="24"/>
              </w:rPr>
            </w:pPr>
            <w:r>
              <w:rPr>
                <w:rFonts w:hint="eastAsia" w:ascii="楷体" w:hAnsi="楷体" w:eastAsia="楷体"/>
                <w:sz w:val="24"/>
              </w:rPr>
              <w:t>测试方案设计与实施等</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704" w:type="dxa"/>
            <w:vAlign w:val="center"/>
          </w:tcPr>
          <w:p>
            <w:pPr>
              <w:jc w:val="center"/>
              <w:rPr>
                <w:rFonts w:ascii="楷体" w:hAnsi="楷体" w:eastAsia="楷体"/>
                <w:bCs/>
                <w:sz w:val="24"/>
              </w:rPr>
            </w:pPr>
            <w:r>
              <w:rPr>
                <w:rFonts w:hint="eastAsia" w:ascii="楷体" w:hAnsi="楷体" w:eastAsia="楷体"/>
                <w:bCs/>
                <w:sz w:val="24"/>
              </w:rPr>
              <w:t>测试工程师</w:t>
            </w:r>
          </w:p>
        </w:tc>
        <w:tc>
          <w:tcPr>
            <w:tcW w:w="1704" w:type="dxa"/>
            <w:vAlign w:val="center"/>
          </w:tcPr>
          <w:p>
            <w:pPr>
              <w:jc w:val="center"/>
              <w:rPr>
                <w:rFonts w:ascii="楷体" w:hAnsi="楷体" w:eastAsia="楷体"/>
                <w:sz w:val="24"/>
              </w:rPr>
            </w:pPr>
            <w:r>
              <w:rPr>
                <w:rFonts w:hint="eastAsia" w:ascii="楷体" w:hAnsi="楷体" w:eastAsia="楷体"/>
                <w:sz w:val="24"/>
              </w:rPr>
              <w:t>1</w:t>
            </w:r>
          </w:p>
        </w:tc>
        <w:tc>
          <w:tcPr>
            <w:tcW w:w="1704" w:type="dxa"/>
            <w:vAlign w:val="center"/>
          </w:tcPr>
          <w:p>
            <w:pPr>
              <w:jc w:val="center"/>
              <w:rPr>
                <w:rFonts w:ascii="楷体" w:hAnsi="楷体" w:eastAsia="楷体"/>
                <w:sz w:val="24"/>
              </w:rPr>
            </w:pPr>
            <w:r>
              <w:rPr>
                <w:rFonts w:hint="eastAsia" w:ascii="楷体" w:hAnsi="楷体" w:eastAsia="楷体"/>
                <w:sz w:val="24"/>
              </w:rPr>
              <w:t>测试阶段</w:t>
            </w:r>
          </w:p>
        </w:tc>
        <w:tc>
          <w:tcPr>
            <w:tcW w:w="1705" w:type="dxa"/>
            <w:vAlign w:val="center"/>
          </w:tcPr>
          <w:p>
            <w:pPr>
              <w:spacing w:before="120"/>
              <w:jc w:val="center"/>
              <w:rPr>
                <w:rFonts w:ascii="楷体" w:hAnsi="楷体" w:eastAsia="楷体"/>
                <w:sz w:val="24"/>
              </w:rPr>
            </w:pPr>
            <w:r>
              <w:rPr>
                <w:rFonts w:ascii="楷体" w:hAnsi="楷体" w:eastAsia="楷体"/>
                <w:sz w:val="24"/>
              </w:rPr>
              <w:t>60</w:t>
            </w:r>
          </w:p>
        </w:tc>
        <w:tc>
          <w:tcPr>
            <w:tcW w:w="1796" w:type="dxa"/>
            <w:vAlign w:val="center"/>
          </w:tcPr>
          <w:p>
            <w:pPr>
              <w:jc w:val="center"/>
              <w:rPr>
                <w:rFonts w:ascii="楷体" w:hAnsi="楷体" w:eastAsia="楷体"/>
                <w:sz w:val="24"/>
              </w:rPr>
            </w:pPr>
            <w:r>
              <w:rPr>
                <w:rFonts w:hint="eastAsia" w:ascii="楷体" w:hAnsi="楷体" w:eastAsia="楷体"/>
                <w:sz w:val="24"/>
              </w:rPr>
              <w:t>参与系统测试工作等</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704" w:type="dxa"/>
            <w:vAlign w:val="center"/>
          </w:tcPr>
          <w:p>
            <w:pPr>
              <w:jc w:val="center"/>
              <w:rPr>
                <w:rFonts w:ascii="楷体" w:hAnsi="楷体" w:eastAsia="楷体"/>
                <w:bCs/>
                <w:sz w:val="24"/>
              </w:rPr>
            </w:pPr>
            <w:r>
              <w:rPr>
                <w:rFonts w:hint="eastAsia" w:ascii="楷体" w:hAnsi="楷体" w:eastAsia="楷体"/>
                <w:bCs/>
                <w:sz w:val="24"/>
              </w:rPr>
              <w:t>文档工程师</w:t>
            </w:r>
          </w:p>
        </w:tc>
        <w:tc>
          <w:tcPr>
            <w:tcW w:w="1704" w:type="dxa"/>
            <w:vAlign w:val="center"/>
          </w:tcPr>
          <w:p>
            <w:pPr>
              <w:jc w:val="center"/>
              <w:rPr>
                <w:rFonts w:ascii="楷体" w:hAnsi="楷体" w:eastAsia="楷体"/>
                <w:sz w:val="24"/>
              </w:rPr>
            </w:pPr>
            <w:r>
              <w:rPr>
                <w:rFonts w:hint="eastAsia" w:ascii="楷体" w:hAnsi="楷体" w:eastAsia="楷体"/>
                <w:sz w:val="24"/>
              </w:rPr>
              <w:t>1</w:t>
            </w:r>
          </w:p>
        </w:tc>
        <w:tc>
          <w:tcPr>
            <w:tcW w:w="1704" w:type="dxa"/>
            <w:vAlign w:val="center"/>
          </w:tcPr>
          <w:p>
            <w:pPr>
              <w:jc w:val="center"/>
              <w:rPr>
                <w:rFonts w:ascii="楷体" w:hAnsi="楷体" w:eastAsia="楷体"/>
                <w:sz w:val="24"/>
              </w:rPr>
            </w:pPr>
            <w:r>
              <w:rPr>
                <w:rFonts w:hint="eastAsia" w:ascii="楷体" w:hAnsi="楷体" w:eastAsia="楷体"/>
                <w:sz w:val="24"/>
              </w:rPr>
              <w:t>开发各个阶段部分过程</w:t>
            </w:r>
          </w:p>
        </w:tc>
        <w:tc>
          <w:tcPr>
            <w:tcW w:w="1705" w:type="dxa"/>
            <w:vAlign w:val="center"/>
          </w:tcPr>
          <w:p>
            <w:pPr>
              <w:spacing w:before="120"/>
              <w:jc w:val="center"/>
              <w:rPr>
                <w:rFonts w:ascii="楷体" w:hAnsi="楷体" w:eastAsia="楷体"/>
                <w:sz w:val="24"/>
              </w:rPr>
            </w:pPr>
            <w:r>
              <w:rPr>
                <w:rFonts w:ascii="楷体" w:hAnsi="楷体" w:eastAsia="楷体"/>
                <w:sz w:val="24"/>
              </w:rPr>
              <w:t>60</w:t>
            </w:r>
          </w:p>
        </w:tc>
        <w:tc>
          <w:tcPr>
            <w:tcW w:w="1796" w:type="dxa"/>
            <w:vAlign w:val="center"/>
          </w:tcPr>
          <w:p>
            <w:pPr>
              <w:jc w:val="center"/>
              <w:rPr>
                <w:rFonts w:ascii="楷体" w:hAnsi="楷体" w:eastAsia="楷体"/>
                <w:sz w:val="24"/>
              </w:rPr>
            </w:pPr>
            <w:r>
              <w:rPr>
                <w:rFonts w:hint="eastAsia" w:ascii="楷体" w:hAnsi="楷体" w:eastAsia="楷体"/>
                <w:sz w:val="24"/>
              </w:rPr>
              <w:t>完善系统解决方案、各阶段文档标准化设计等</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704" w:type="dxa"/>
            <w:vAlign w:val="center"/>
          </w:tcPr>
          <w:p>
            <w:pPr>
              <w:jc w:val="center"/>
              <w:rPr>
                <w:rFonts w:ascii="楷体" w:hAnsi="楷体" w:eastAsia="楷体"/>
                <w:b/>
                <w:bCs/>
                <w:sz w:val="24"/>
              </w:rPr>
            </w:pPr>
            <w:r>
              <w:rPr>
                <w:rFonts w:hint="eastAsia" w:ascii="楷体" w:hAnsi="楷体" w:eastAsia="楷体"/>
                <w:bCs/>
                <w:sz w:val="24"/>
              </w:rPr>
              <w:t>UI设计师</w:t>
            </w:r>
          </w:p>
        </w:tc>
        <w:tc>
          <w:tcPr>
            <w:tcW w:w="1704" w:type="dxa"/>
            <w:vAlign w:val="center"/>
          </w:tcPr>
          <w:p>
            <w:pPr>
              <w:jc w:val="center"/>
              <w:rPr>
                <w:rFonts w:ascii="楷体" w:hAnsi="楷体" w:eastAsia="楷体"/>
                <w:sz w:val="24"/>
              </w:rPr>
            </w:pPr>
            <w:r>
              <w:rPr>
                <w:rFonts w:hint="eastAsia" w:ascii="楷体" w:hAnsi="楷体" w:eastAsia="楷体"/>
                <w:sz w:val="24"/>
              </w:rPr>
              <w:t>1</w:t>
            </w:r>
          </w:p>
        </w:tc>
        <w:tc>
          <w:tcPr>
            <w:tcW w:w="1704" w:type="dxa"/>
            <w:vAlign w:val="center"/>
          </w:tcPr>
          <w:p>
            <w:pPr>
              <w:jc w:val="center"/>
              <w:rPr>
                <w:rFonts w:ascii="楷体" w:hAnsi="楷体" w:eastAsia="楷体"/>
                <w:sz w:val="24"/>
              </w:rPr>
            </w:pPr>
            <w:r>
              <w:rPr>
                <w:rFonts w:hint="eastAsia" w:ascii="楷体" w:hAnsi="楷体" w:eastAsia="楷体"/>
                <w:sz w:val="24"/>
              </w:rPr>
              <w:t>开发各个阶段部分过程</w:t>
            </w:r>
          </w:p>
        </w:tc>
        <w:tc>
          <w:tcPr>
            <w:tcW w:w="1705" w:type="dxa"/>
            <w:vAlign w:val="center"/>
          </w:tcPr>
          <w:p>
            <w:pPr>
              <w:spacing w:before="120"/>
              <w:jc w:val="center"/>
              <w:rPr>
                <w:rFonts w:ascii="楷体" w:hAnsi="楷体" w:eastAsia="楷体"/>
                <w:sz w:val="24"/>
              </w:rPr>
            </w:pPr>
            <w:r>
              <w:rPr>
                <w:rFonts w:ascii="楷体" w:hAnsi="楷体" w:eastAsia="楷体"/>
                <w:sz w:val="24"/>
              </w:rPr>
              <w:t>60</w:t>
            </w:r>
          </w:p>
        </w:tc>
        <w:tc>
          <w:tcPr>
            <w:tcW w:w="1796" w:type="dxa"/>
            <w:vAlign w:val="center"/>
          </w:tcPr>
          <w:p>
            <w:pPr>
              <w:jc w:val="center"/>
              <w:rPr>
                <w:rFonts w:ascii="楷体" w:hAnsi="楷体" w:eastAsia="楷体"/>
                <w:sz w:val="24"/>
              </w:rPr>
            </w:pPr>
            <w:r>
              <w:rPr>
                <w:rFonts w:hint="eastAsia" w:ascii="楷体" w:hAnsi="楷体" w:eastAsia="楷体"/>
                <w:sz w:val="24"/>
              </w:rPr>
              <w:t>系统界面设计</w:t>
            </w:r>
          </w:p>
        </w:tc>
      </w:tr>
    </w:tbl>
    <w:p>
      <w:pPr>
        <w:jc w:val="center"/>
        <w:rPr>
          <w:rFonts w:ascii="楷体" w:hAnsi="楷体" w:eastAsia="楷体"/>
          <w:sz w:val="24"/>
        </w:rPr>
      </w:pPr>
    </w:p>
    <w:p>
      <w:pPr>
        <w:jc w:val="center"/>
        <w:rPr>
          <w:rFonts w:ascii="楷体" w:hAnsi="楷体" w:eastAsia="楷体"/>
          <w:sz w:val="24"/>
        </w:rPr>
      </w:pPr>
    </w:p>
    <w:p>
      <w:pPr>
        <w:jc w:val="center"/>
        <w:rPr>
          <w:rFonts w:ascii="楷体" w:hAnsi="楷体" w:eastAsia="楷体"/>
          <w:sz w:val="24"/>
        </w:rPr>
      </w:pPr>
    </w:p>
    <w:p>
      <w:pPr>
        <w:jc w:val="center"/>
        <w:rPr>
          <w:rFonts w:ascii="楷体" w:hAnsi="楷体" w:eastAsia="楷体"/>
          <w:sz w:val="24"/>
        </w:rPr>
      </w:pPr>
    </w:p>
    <w:p>
      <w:pPr>
        <w:jc w:val="center"/>
        <w:rPr>
          <w:rFonts w:ascii="楷体" w:hAnsi="楷体" w:eastAsia="楷体"/>
          <w:sz w:val="24"/>
        </w:rPr>
      </w:pPr>
      <w:r>
        <w:rPr>
          <w:rFonts w:hint="eastAsia" w:ascii="楷体" w:hAnsi="楷体" w:eastAsia="楷体"/>
          <w:sz w:val="24"/>
        </w:rPr>
        <w:t>表</w:t>
      </w:r>
      <w:r>
        <w:rPr>
          <w:rFonts w:ascii="楷体" w:hAnsi="楷体" w:eastAsia="楷体"/>
          <w:sz w:val="24"/>
        </w:rPr>
        <w:t>3</w:t>
      </w:r>
      <w:r>
        <w:rPr>
          <w:rFonts w:hint="eastAsia" w:ascii="楷体" w:hAnsi="楷体" w:eastAsia="楷体"/>
          <w:sz w:val="24"/>
        </w:rPr>
        <w:t>-3人力成本核算表</w:t>
      </w:r>
    </w:p>
    <w:tbl>
      <w:tblPr>
        <w:tblStyle w:val="15"/>
        <w:tblW w:w="0" w:type="auto"/>
        <w:tblInd w:w="0"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8522" w:type="dxa"/>
            <w:gridSpan w:val="6"/>
            <w:shd w:val="clear" w:color="auto" w:fill="4F81BD"/>
          </w:tcPr>
          <w:p>
            <w:pPr>
              <w:jc w:val="center"/>
              <w:rPr>
                <w:rFonts w:ascii="楷体" w:hAnsi="楷体" w:eastAsia="楷体"/>
                <w:b/>
                <w:color w:val="FFFFFF"/>
                <w:sz w:val="24"/>
              </w:rPr>
            </w:pPr>
            <w:r>
              <w:rPr>
                <w:rFonts w:hint="eastAsia" w:ascii="楷体" w:hAnsi="楷体" w:eastAsia="楷体"/>
                <w:b/>
                <w:color w:val="FFFFFF"/>
                <w:sz w:val="24"/>
              </w:rPr>
              <w:t>人力成本核算表</w:t>
            </w:r>
          </w:p>
          <w:p>
            <w:pPr>
              <w:jc w:val="center"/>
              <w:rPr>
                <w:rFonts w:ascii="楷体" w:hAnsi="楷体" w:eastAsia="楷体"/>
                <w:b/>
                <w:bCs/>
                <w:color w:val="FFFFFF"/>
                <w:sz w:val="24"/>
              </w:rPr>
            </w:pPr>
            <w:r>
              <w:rPr>
                <w:rFonts w:hint="eastAsia" w:ascii="楷体" w:hAnsi="楷体" w:eastAsia="楷体"/>
                <w:b/>
                <w:color w:val="FFFFFF"/>
                <w:sz w:val="24"/>
              </w:rPr>
              <w:t>单价：元</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420" w:type="dxa"/>
          </w:tcPr>
          <w:p>
            <w:pPr>
              <w:rPr>
                <w:rFonts w:ascii="楷体" w:hAnsi="楷体" w:eastAsia="楷体"/>
                <w:b/>
                <w:bCs/>
                <w:sz w:val="24"/>
              </w:rPr>
            </w:pPr>
            <w:r>
              <w:rPr>
                <w:rFonts w:hint="eastAsia" w:ascii="楷体" w:hAnsi="楷体" w:eastAsia="楷体"/>
                <w:b/>
                <w:bCs/>
                <w:sz w:val="24"/>
              </w:rPr>
              <w:t>阶段</w:t>
            </w:r>
          </w:p>
        </w:tc>
        <w:tc>
          <w:tcPr>
            <w:tcW w:w="1420" w:type="dxa"/>
            <w:vAlign w:val="center"/>
          </w:tcPr>
          <w:p>
            <w:pPr>
              <w:jc w:val="center"/>
              <w:rPr>
                <w:rFonts w:ascii="楷体" w:hAnsi="楷体" w:eastAsia="楷体"/>
                <w:sz w:val="24"/>
              </w:rPr>
            </w:pPr>
            <w:r>
              <w:rPr>
                <w:rFonts w:hint="eastAsia" w:ascii="楷体" w:hAnsi="楷体" w:eastAsia="楷体"/>
                <w:sz w:val="24"/>
              </w:rPr>
              <w:t>负责人</w:t>
            </w:r>
          </w:p>
        </w:tc>
        <w:tc>
          <w:tcPr>
            <w:tcW w:w="1420" w:type="dxa"/>
            <w:vAlign w:val="center"/>
          </w:tcPr>
          <w:p>
            <w:pPr>
              <w:jc w:val="center"/>
              <w:rPr>
                <w:rFonts w:ascii="楷体" w:hAnsi="楷体" w:eastAsia="楷体"/>
                <w:sz w:val="24"/>
              </w:rPr>
            </w:pPr>
            <w:r>
              <w:rPr>
                <w:rFonts w:hint="eastAsia" w:ascii="楷体" w:hAnsi="楷体" w:eastAsia="楷体"/>
                <w:sz w:val="24"/>
              </w:rPr>
              <w:t>等级</w:t>
            </w:r>
          </w:p>
        </w:tc>
        <w:tc>
          <w:tcPr>
            <w:tcW w:w="1420" w:type="dxa"/>
            <w:vAlign w:val="center"/>
          </w:tcPr>
          <w:p>
            <w:pPr>
              <w:jc w:val="center"/>
              <w:rPr>
                <w:rFonts w:ascii="楷体" w:hAnsi="楷体" w:eastAsia="楷体"/>
                <w:sz w:val="24"/>
              </w:rPr>
            </w:pPr>
            <w:r>
              <w:rPr>
                <w:rFonts w:hint="eastAsia" w:ascii="楷体" w:hAnsi="楷体" w:eastAsia="楷体"/>
                <w:sz w:val="24"/>
              </w:rPr>
              <w:t>工期(日)</w:t>
            </w:r>
          </w:p>
        </w:tc>
        <w:tc>
          <w:tcPr>
            <w:tcW w:w="1421" w:type="dxa"/>
            <w:vAlign w:val="center"/>
          </w:tcPr>
          <w:p>
            <w:pPr>
              <w:jc w:val="center"/>
              <w:rPr>
                <w:rFonts w:ascii="楷体" w:hAnsi="楷体" w:eastAsia="楷体"/>
                <w:sz w:val="24"/>
              </w:rPr>
            </w:pPr>
            <w:r>
              <w:rPr>
                <w:rFonts w:hint="eastAsia" w:ascii="楷体" w:hAnsi="楷体" w:eastAsia="楷体"/>
                <w:sz w:val="24"/>
              </w:rPr>
              <w:t>工资/日</w:t>
            </w:r>
          </w:p>
        </w:tc>
        <w:tc>
          <w:tcPr>
            <w:tcW w:w="1421" w:type="dxa"/>
            <w:vAlign w:val="center"/>
          </w:tcPr>
          <w:p>
            <w:pPr>
              <w:jc w:val="center"/>
              <w:rPr>
                <w:rFonts w:ascii="楷体" w:hAnsi="楷体" w:eastAsia="楷体"/>
                <w:sz w:val="24"/>
              </w:rPr>
            </w:pPr>
            <w:r>
              <w:rPr>
                <w:rFonts w:hint="eastAsia" w:ascii="楷体" w:hAnsi="楷体" w:eastAsia="楷体"/>
                <w:sz w:val="24"/>
              </w:rPr>
              <w:t>小计</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420" w:type="dxa"/>
            <w:vMerge w:val="restart"/>
          </w:tcPr>
          <w:p>
            <w:pPr>
              <w:rPr>
                <w:rFonts w:ascii="楷体" w:hAnsi="楷体" w:eastAsia="楷体"/>
                <w:b/>
                <w:bCs/>
                <w:sz w:val="24"/>
              </w:rPr>
            </w:pPr>
            <w:r>
              <w:rPr>
                <w:rFonts w:hint="eastAsia" w:ascii="楷体" w:hAnsi="楷体" w:eastAsia="楷体"/>
                <w:b/>
                <w:bCs/>
                <w:sz w:val="24"/>
              </w:rPr>
              <w:t>开发阶段</w:t>
            </w:r>
          </w:p>
        </w:tc>
        <w:tc>
          <w:tcPr>
            <w:tcW w:w="1420" w:type="dxa"/>
            <w:vAlign w:val="center"/>
          </w:tcPr>
          <w:p>
            <w:pPr>
              <w:jc w:val="center"/>
              <w:rPr>
                <w:rFonts w:ascii="楷体" w:hAnsi="楷体" w:eastAsia="楷体"/>
                <w:sz w:val="24"/>
              </w:rPr>
            </w:pPr>
            <w:r>
              <w:rPr>
                <w:rFonts w:hint="eastAsia" w:ascii="楷体" w:hAnsi="楷体" w:eastAsia="楷体"/>
                <w:sz w:val="24"/>
              </w:rPr>
              <w:t>项目经理</w:t>
            </w:r>
          </w:p>
        </w:tc>
        <w:tc>
          <w:tcPr>
            <w:tcW w:w="1420" w:type="dxa"/>
            <w:vAlign w:val="center"/>
          </w:tcPr>
          <w:p>
            <w:pPr>
              <w:jc w:val="center"/>
              <w:rPr>
                <w:rFonts w:ascii="楷体" w:hAnsi="楷体" w:eastAsia="楷体"/>
                <w:sz w:val="24"/>
              </w:rPr>
            </w:pPr>
            <w:r>
              <w:rPr>
                <w:rFonts w:hint="eastAsia" w:ascii="楷体" w:hAnsi="楷体" w:eastAsia="楷体"/>
                <w:sz w:val="24"/>
              </w:rPr>
              <w:t>T5</w:t>
            </w:r>
          </w:p>
        </w:tc>
        <w:tc>
          <w:tcPr>
            <w:tcW w:w="1420" w:type="dxa"/>
            <w:vAlign w:val="center"/>
          </w:tcPr>
          <w:p>
            <w:pPr>
              <w:jc w:val="center"/>
              <w:rPr>
                <w:rFonts w:ascii="楷体" w:hAnsi="楷体" w:eastAsia="楷体"/>
                <w:sz w:val="24"/>
              </w:rPr>
            </w:pPr>
            <w:r>
              <w:rPr>
                <w:rFonts w:ascii="楷体" w:hAnsi="楷体" w:eastAsia="楷体"/>
                <w:sz w:val="24"/>
              </w:rPr>
              <w:t>120</w:t>
            </w:r>
          </w:p>
        </w:tc>
        <w:tc>
          <w:tcPr>
            <w:tcW w:w="1421" w:type="dxa"/>
            <w:vAlign w:val="center"/>
          </w:tcPr>
          <w:p>
            <w:pPr>
              <w:jc w:val="center"/>
              <w:rPr>
                <w:rFonts w:ascii="楷体" w:hAnsi="楷体" w:eastAsia="楷体"/>
                <w:sz w:val="24"/>
              </w:rPr>
            </w:pPr>
            <w:r>
              <w:rPr>
                <w:rFonts w:hint="eastAsia" w:ascii="楷体" w:hAnsi="楷体" w:eastAsia="楷体"/>
                <w:sz w:val="24"/>
              </w:rPr>
              <w:t>786.32</w:t>
            </w:r>
          </w:p>
        </w:tc>
        <w:tc>
          <w:tcPr>
            <w:tcW w:w="1421" w:type="dxa"/>
            <w:vAlign w:val="center"/>
          </w:tcPr>
          <w:p>
            <w:pPr>
              <w:jc w:val="center"/>
              <w:rPr>
                <w:rFonts w:ascii="楷体" w:hAnsi="楷体" w:eastAsia="楷体"/>
                <w:sz w:val="24"/>
              </w:rPr>
            </w:pPr>
            <w:r>
              <w:rPr>
                <w:rFonts w:ascii="楷体" w:hAnsi="楷体" w:eastAsia="楷体"/>
                <w:sz w:val="24"/>
              </w:rPr>
              <w:t>94,358.4</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420" w:type="dxa"/>
            <w:vMerge w:val="continue"/>
          </w:tcPr>
          <w:p>
            <w:pPr>
              <w:rPr>
                <w:rFonts w:ascii="楷体" w:hAnsi="楷体" w:eastAsia="楷体"/>
                <w:b/>
                <w:bCs/>
                <w:sz w:val="24"/>
              </w:rPr>
            </w:pPr>
          </w:p>
        </w:tc>
        <w:tc>
          <w:tcPr>
            <w:tcW w:w="1420" w:type="dxa"/>
            <w:vAlign w:val="center"/>
          </w:tcPr>
          <w:p>
            <w:pPr>
              <w:jc w:val="center"/>
              <w:rPr>
                <w:rFonts w:ascii="楷体" w:hAnsi="楷体" w:eastAsia="楷体"/>
                <w:sz w:val="24"/>
              </w:rPr>
            </w:pPr>
            <w:r>
              <w:rPr>
                <w:rFonts w:hint="eastAsia" w:ascii="楷体" w:hAnsi="楷体" w:eastAsia="楷体"/>
                <w:sz w:val="24"/>
              </w:rPr>
              <w:t>产品经理</w:t>
            </w:r>
          </w:p>
        </w:tc>
        <w:tc>
          <w:tcPr>
            <w:tcW w:w="1420" w:type="dxa"/>
            <w:vAlign w:val="center"/>
          </w:tcPr>
          <w:p>
            <w:pPr>
              <w:jc w:val="center"/>
              <w:rPr>
                <w:rFonts w:ascii="楷体" w:hAnsi="楷体" w:eastAsia="楷体"/>
                <w:sz w:val="24"/>
              </w:rPr>
            </w:pPr>
            <w:r>
              <w:rPr>
                <w:rFonts w:hint="eastAsia" w:ascii="楷体" w:hAnsi="楷体" w:eastAsia="楷体"/>
                <w:sz w:val="24"/>
              </w:rPr>
              <w:t>T4</w:t>
            </w:r>
          </w:p>
        </w:tc>
        <w:tc>
          <w:tcPr>
            <w:tcW w:w="1420" w:type="dxa"/>
            <w:vAlign w:val="center"/>
          </w:tcPr>
          <w:p>
            <w:pPr>
              <w:jc w:val="center"/>
              <w:rPr>
                <w:rFonts w:ascii="楷体" w:hAnsi="楷体" w:eastAsia="楷体"/>
                <w:sz w:val="24"/>
              </w:rPr>
            </w:pPr>
            <w:r>
              <w:rPr>
                <w:rFonts w:ascii="楷体" w:hAnsi="楷体" w:eastAsia="楷体"/>
                <w:sz w:val="24"/>
              </w:rPr>
              <w:t>90</w:t>
            </w:r>
          </w:p>
        </w:tc>
        <w:tc>
          <w:tcPr>
            <w:tcW w:w="1421" w:type="dxa"/>
            <w:vAlign w:val="center"/>
          </w:tcPr>
          <w:p>
            <w:pPr>
              <w:jc w:val="center"/>
              <w:rPr>
                <w:rFonts w:ascii="楷体" w:hAnsi="楷体" w:eastAsia="楷体"/>
                <w:sz w:val="24"/>
              </w:rPr>
            </w:pPr>
            <w:r>
              <w:rPr>
                <w:rFonts w:hint="eastAsia" w:ascii="楷体" w:hAnsi="楷体" w:eastAsia="楷体"/>
                <w:sz w:val="24"/>
              </w:rPr>
              <w:t>629.04</w:t>
            </w:r>
          </w:p>
        </w:tc>
        <w:tc>
          <w:tcPr>
            <w:tcW w:w="1421" w:type="dxa"/>
            <w:vAlign w:val="center"/>
          </w:tcPr>
          <w:p>
            <w:pPr>
              <w:jc w:val="center"/>
              <w:rPr>
                <w:rFonts w:ascii="楷体" w:hAnsi="楷体" w:eastAsia="楷体"/>
                <w:sz w:val="24"/>
              </w:rPr>
            </w:pPr>
            <w:r>
              <w:rPr>
                <w:rFonts w:ascii="楷体" w:hAnsi="楷体" w:eastAsia="楷体"/>
                <w:sz w:val="24"/>
              </w:rPr>
              <w:t>56</w:t>
            </w:r>
            <w:r>
              <w:rPr>
                <w:rFonts w:hint="eastAsia" w:ascii="楷体" w:hAnsi="楷体" w:eastAsia="楷体"/>
                <w:sz w:val="24"/>
              </w:rPr>
              <w:t>,</w:t>
            </w:r>
            <w:r>
              <w:rPr>
                <w:rFonts w:ascii="楷体" w:hAnsi="楷体" w:eastAsia="楷体"/>
                <w:sz w:val="24"/>
              </w:rPr>
              <w:t>613.6</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420" w:type="dxa"/>
            <w:vMerge w:val="continue"/>
          </w:tcPr>
          <w:p>
            <w:pPr>
              <w:rPr>
                <w:rFonts w:ascii="楷体" w:hAnsi="楷体" w:eastAsia="楷体"/>
                <w:b/>
                <w:bCs/>
                <w:sz w:val="24"/>
              </w:rPr>
            </w:pPr>
          </w:p>
        </w:tc>
        <w:tc>
          <w:tcPr>
            <w:tcW w:w="1420" w:type="dxa"/>
            <w:vAlign w:val="center"/>
          </w:tcPr>
          <w:p>
            <w:pPr>
              <w:jc w:val="center"/>
              <w:rPr>
                <w:rFonts w:ascii="楷体" w:hAnsi="楷体" w:eastAsia="楷体"/>
                <w:sz w:val="24"/>
              </w:rPr>
            </w:pPr>
            <w:r>
              <w:rPr>
                <w:rFonts w:hint="eastAsia" w:ascii="楷体" w:hAnsi="楷体" w:eastAsia="楷体"/>
                <w:sz w:val="24"/>
              </w:rPr>
              <w:t>技术经理</w:t>
            </w:r>
          </w:p>
          <w:p>
            <w:pPr>
              <w:jc w:val="center"/>
              <w:rPr>
                <w:rFonts w:ascii="楷体" w:hAnsi="楷体" w:eastAsia="楷体"/>
                <w:sz w:val="24"/>
              </w:rPr>
            </w:pPr>
            <w:r>
              <w:rPr>
                <w:rFonts w:hint="eastAsia" w:ascii="楷体" w:hAnsi="楷体" w:eastAsia="楷体"/>
                <w:sz w:val="24"/>
              </w:rPr>
              <w:t>（兼架构设计师）</w:t>
            </w:r>
          </w:p>
        </w:tc>
        <w:tc>
          <w:tcPr>
            <w:tcW w:w="1420" w:type="dxa"/>
            <w:vAlign w:val="center"/>
          </w:tcPr>
          <w:p>
            <w:pPr>
              <w:jc w:val="center"/>
              <w:rPr>
                <w:rFonts w:ascii="楷体" w:hAnsi="楷体" w:eastAsia="楷体"/>
                <w:sz w:val="24"/>
              </w:rPr>
            </w:pPr>
            <w:r>
              <w:rPr>
                <w:rFonts w:hint="eastAsia" w:ascii="楷体" w:hAnsi="楷体" w:eastAsia="楷体"/>
                <w:sz w:val="24"/>
              </w:rPr>
              <w:t>T4</w:t>
            </w:r>
          </w:p>
        </w:tc>
        <w:tc>
          <w:tcPr>
            <w:tcW w:w="1420" w:type="dxa"/>
            <w:vAlign w:val="center"/>
          </w:tcPr>
          <w:p>
            <w:pPr>
              <w:jc w:val="center"/>
              <w:rPr>
                <w:rFonts w:ascii="楷体" w:hAnsi="楷体" w:eastAsia="楷体"/>
                <w:sz w:val="24"/>
              </w:rPr>
            </w:pPr>
            <w:r>
              <w:rPr>
                <w:rFonts w:ascii="楷体" w:hAnsi="楷体" w:eastAsia="楷体"/>
                <w:sz w:val="24"/>
              </w:rPr>
              <w:t>90</w:t>
            </w:r>
          </w:p>
        </w:tc>
        <w:tc>
          <w:tcPr>
            <w:tcW w:w="1421" w:type="dxa"/>
            <w:vAlign w:val="center"/>
          </w:tcPr>
          <w:p>
            <w:pPr>
              <w:jc w:val="center"/>
              <w:rPr>
                <w:rFonts w:ascii="楷体" w:hAnsi="楷体" w:eastAsia="楷体"/>
                <w:sz w:val="24"/>
              </w:rPr>
            </w:pPr>
            <w:r>
              <w:rPr>
                <w:rFonts w:hint="eastAsia" w:ascii="楷体" w:hAnsi="楷体" w:eastAsia="楷体"/>
                <w:sz w:val="24"/>
              </w:rPr>
              <w:t>629.04</w:t>
            </w:r>
          </w:p>
        </w:tc>
        <w:tc>
          <w:tcPr>
            <w:tcW w:w="1421" w:type="dxa"/>
            <w:vAlign w:val="center"/>
          </w:tcPr>
          <w:p>
            <w:pPr>
              <w:jc w:val="center"/>
              <w:rPr>
                <w:rFonts w:ascii="楷体" w:hAnsi="楷体" w:eastAsia="楷体"/>
                <w:sz w:val="24"/>
              </w:rPr>
            </w:pPr>
            <w:r>
              <w:rPr>
                <w:rFonts w:ascii="楷体" w:hAnsi="楷体" w:eastAsia="楷体"/>
                <w:sz w:val="24"/>
              </w:rPr>
              <w:t>56</w:t>
            </w:r>
            <w:r>
              <w:rPr>
                <w:rFonts w:hint="eastAsia" w:ascii="楷体" w:hAnsi="楷体" w:eastAsia="楷体"/>
                <w:sz w:val="24"/>
              </w:rPr>
              <w:t>,</w:t>
            </w:r>
            <w:r>
              <w:rPr>
                <w:rFonts w:ascii="楷体" w:hAnsi="楷体" w:eastAsia="楷体"/>
                <w:sz w:val="24"/>
              </w:rPr>
              <w:t>613.6</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420" w:type="dxa"/>
            <w:vMerge w:val="continue"/>
          </w:tcPr>
          <w:p>
            <w:pPr>
              <w:rPr>
                <w:rFonts w:ascii="楷体" w:hAnsi="楷体" w:eastAsia="楷体"/>
                <w:b/>
                <w:bCs/>
                <w:sz w:val="24"/>
              </w:rPr>
            </w:pPr>
          </w:p>
        </w:tc>
        <w:tc>
          <w:tcPr>
            <w:tcW w:w="1420" w:type="dxa"/>
            <w:vAlign w:val="center"/>
          </w:tcPr>
          <w:p>
            <w:pPr>
              <w:jc w:val="center"/>
              <w:rPr>
                <w:rFonts w:ascii="楷体" w:hAnsi="楷体" w:eastAsia="楷体"/>
                <w:sz w:val="24"/>
              </w:rPr>
            </w:pPr>
            <w:r>
              <w:rPr>
                <w:rFonts w:hint="eastAsia" w:ascii="楷体" w:hAnsi="楷体" w:eastAsia="楷体"/>
                <w:sz w:val="24"/>
              </w:rPr>
              <w:t>系统工程师</w:t>
            </w:r>
          </w:p>
        </w:tc>
        <w:tc>
          <w:tcPr>
            <w:tcW w:w="1420" w:type="dxa"/>
            <w:vAlign w:val="center"/>
          </w:tcPr>
          <w:p>
            <w:pPr>
              <w:jc w:val="center"/>
              <w:rPr>
                <w:rFonts w:ascii="楷体" w:hAnsi="楷体" w:eastAsia="楷体"/>
                <w:sz w:val="24"/>
              </w:rPr>
            </w:pPr>
            <w:r>
              <w:rPr>
                <w:rFonts w:hint="eastAsia" w:ascii="楷体" w:hAnsi="楷体" w:eastAsia="楷体"/>
                <w:sz w:val="24"/>
              </w:rPr>
              <w:t>T4</w:t>
            </w:r>
          </w:p>
        </w:tc>
        <w:tc>
          <w:tcPr>
            <w:tcW w:w="1420" w:type="dxa"/>
            <w:vAlign w:val="center"/>
          </w:tcPr>
          <w:p>
            <w:pPr>
              <w:rPr>
                <w:rFonts w:ascii="楷体" w:hAnsi="楷体" w:eastAsia="楷体"/>
                <w:sz w:val="24"/>
              </w:rPr>
            </w:pPr>
            <w:r>
              <w:rPr>
                <w:rFonts w:ascii="楷体" w:hAnsi="楷体" w:eastAsia="楷体"/>
                <w:sz w:val="24"/>
              </w:rPr>
              <w:t>30</w:t>
            </w:r>
            <w:r>
              <w:rPr>
                <w:rFonts w:hint="eastAsia" w:ascii="楷体" w:hAnsi="楷体" w:eastAsia="楷体"/>
                <w:sz w:val="24"/>
              </w:rPr>
              <w:t>（3人）</w:t>
            </w:r>
          </w:p>
          <w:p>
            <w:pPr>
              <w:jc w:val="center"/>
              <w:rPr>
                <w:rFonts w:ascii="楷体" w:hAnsi="楷体" w:eastAsia="楷体"/>
                <w:sz w:val="24"/>
              </w:rPr>
            </w:pPr>
            <w:r>
              <w:rPr>
                <w:rFonts w:ascii="楷体" w:hAnsi="楷体" w:eastAsia="楷体"/>
                <w:sz w:val="24"/>
              </w:rPr>
              <w:t>60</w:t>
            </w:r>
            <w:r>
              <w:rPr>
                <w:rFonts w:hint="eastAsia" w:ascii="楷体" w:hAnsi="楷体" w:eastAsia="楷体"/>
                <w:sz w:val="24"/>
              </w:rPr>
              <w:t>（1人）</w:t>
            </w:r>
          </w:p>
        </w:tc>
        <w:tc>
          <w:tcPr>
            <w:tcW w:w="1421" w:type="dxa"/>
            <w:vAlign w:val="center"/>
          </w:tcPr>
          <w:p>
            <w:pPr>
              <w:jc w:val="center"/>
              <w:rPr>
                <w:rFonts w:ascii="楷体" w:hAnsi="楷体" w:eastAsia="楷体"/>
                <w:sz w:val="24"/>
              </w:rPr>
            </w:pPr>
            <w:r>
              <w:rPr>
                <w:rFonts w:hint="eastAsia" w:ascii="楷体" w:hAnsi="楷体" w:eastAsia="楷体"/>
                <w:sz w:val="24"/>
              </w:rPr>
              <w:t>629.04</w:t>
            </w:r>
          </w:p>
        </w:tc>
        <w:tc>
          <w:tcPr>
            <w:tcW w:w="1421" w:type="dxa"/>
            <w:vAlign w:val="center"/>
          </w:tcPr>
          <w:p>
            <w:pPr>
              <w:jc w:val="center"/>
              <w:rPr>
                <w:rFonts w:ascii="楷体" w:hAnsi="楷体"/>
                <w:sz w:val="24"/>
              </w:rPr>
            </w:pPr>
            <w:r>
              <w:rPr>
                <w:rFonts w:ascii="楷体" w:hAnsi="楷体" w:eastAsia="楷体"/>
                <w:sz w:val="24"/>
              </w:rPr>
              <w:t>94</w:t>
            </w:r>
            <w:r>
              <w:rPr>
                <w:rFonts w:hint="eastAsia" w:ascii="楷体" w:hAnsi="楷体" w:eastAsia="楷体"/>
                <w:sz w:val="24"/>
              </w:rPr>
              <w:t>,</w:t>
            </w:r>
            <w:r>
              <w:rPr>
                <w:rFonts w:ascii="楷体" w:hAnsi="楷体" w:eastAsia="楷体"/>
                <w:sz w:val="24"/>
              </w:rPr>
              <w:t>356.0</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420" w:type="dxa"/>
            <w:vMerge w:val="continue"/>
          </w:tcPr>
          <w:p>
            <w:pPr>
              <w:rPr>
                <w:rFonts w:ascii="楷体" w:hAnsi="楷体" w:eastAsia="楷体"/>
                <w:b/>
                <w:bCs/>
                <w:sz w:val="24"/>
              </w:rPr>
            </w:pPr>
          </w:p>
        </w:tc>
        <w:tc>
          <w:tcPr>
            <w:tcW w:w="1420" w:type="dxa"/>
            <w:vAlign w:val="center"/>
          </w:tcPr>
          <w:p>
            <w:pPr>
              <w:jc w:val="center"/>
              <w:rPr>
                <w:rFonts w:ascii="楷体" w:hAnsi="楷体" w:eastAsia="楷体"/>
                <w:sz w:val="24"/>
              </w:rPr>
            </w:pPr>
            <w:r>
              <w:rPr>
                <w:rFonts w:hint="eastAsia" w:ascii="楷体" w:hAnsi="楷体" w:eastAsia="楷体"/>
                <w:sz w:val="24"/>
              </w:rPr>
              <w:t>测试经理</w:t>
            </w:r>
          </w:p>
        </w:tc>
        <w:tc>
          <w:tcPr>
            <w:tcW w:w="1420" w:type="dxa"/>
            <w:vAlign w:val="center"/>
          </w:tcPr>
          <w:p>
            <w:pPr>
              <w:jc w:val="center"/>
              <w:rPr>
                <w:rFonts w:ascii="楷体" w:hAnsi="楷体" w:eastAsia="楷体"/>
                <w:sz w:val="24"/>
              </w:rPr>
            </w:pPr>
            <w:r>
              <w:rPr>
                <w:rFonts w:hint="eastAsia" w:ascii="楷体" w:hAnsi="楷体" w:eastAsia="楷体"/>
                <w:sz w:val="24"/>
              </w:rPr>
              <w:t>T4</w:t>
            </w:r>
          </w:p>
        </w:tc>
        <w:tc>
          <w:tcPr>
            <w:tcW w:w="1420" w:type="dxa"/>
            <w:vAlign w:val="center"/>
          </w:tcPr>
          <w:p>
            <w:pPr>
              <w:jc w:val="center"/>
              <w:rPr>
                <w:rFonts w:ascii="楷体" w:hAnsi="楷体" w:eastAsia="楷体"/>
                <w:sz w:val="24"/>
              </w:rPr>
            </w:pPr>
            <w:r>
              <w:rPr>
                <w:rFonts w:ascii="楷体" w:hAnsi="楷体" w:eastAsia="楷体"/>
                <w:sz w:val="24"/>
              </w:rPr>
              <w:t>60</w:t>
            </w:r>
          </w:p>
        </w:tc>
        <w:tc>
          <w:tcPr>
            <w:tcW w:w="1421" w:type="dxa"/>
            <w:vAlign w:val="center"/>
          </w:tcPr>
          <w:p>
            <w:pPr>
              <w:jc w:val="center"/>
              <w:rPr>
                <w:rFonts w:ascii="楷体" w:hAnsi="楷体" w:eastAsia="楷体"/>
                <w:sz w:val="24"/>
              </w:rPr>
            </w:pPr>
            <w:r>
              <w:rPr>
                <w:rFonts w:hint="eastAsia" w:ascii="楷体" w:hAnsi="楷体" w:eastAsia="楷体"/>
                <w:sz w:val="24"/>
              </w:rPr>
              <w:t>629.04</w:t>
            </w:r>
          </w:p>
        </w:tc>
        <w:tc>
          <w:tcPr>
            <w:tcW w:w="1421" w:type="dxa"/>
            <w:vAlign w:val="center"/>
          </w:tcPr>
          <w:p>
            <w:pPr>
              <w:jc w:val="center"/>
              <w:rPr>
                <w:rFonts w:ascii="楷体" w:hAnsi="楷体" w:eastAsia="楷体"/>
                <w:sz w:val="24"/>
              </w:rPr>
            </w:pPr>
            <w:r>
              <w:rPr>
                <w:rFonts w:ascii="楷体" w:hAnsi="楷体" w:eastAsia="楷体"/>
                <w:sz w:val="24"/>
              </w:rPr>
              <w:t>37</w:t>
            </w:r>
            <w:r>
              <w:rPr>
                <w:rFonts w:hint="eastAsia" w:ascii="楷体" w:hAnsi="楷体" w:eastAsia="楷体"/>
                <w:sz w:val="24"/>
              </w:rPr>
              <w:t>,</w:t>
            </w:r>
            <w:r>
              <w:rPr>
                <w:rFonts w:ascii="楷体" w:hAnsi="楷体" w:eastAsia="楷体"/>
                <w:sz w:val="24"/>
              </w:rPr>
              <w:t>742.4</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420" w:type="dxa"/>
            <w:vMerge w:val="continue"/>
          </w:tcPr>
          <w:p>
            <w:pPr>
              <w:rPr>
                <w:rFonts w:ascii="楷体" w:hAnsi="楷体" w:eastAsia="楷体"/>
                <w:b/>
                <w:bCs/>
                <w:sz w:val="24"/>
              </w:rPr>
            </w:pPr>
          </w:p>
        </w:tc>
        <w:tc>
          <w:tcPr>
            <w:tcW w:w="1420" w:type="dxa"/>
            <w:vAlign w:val="center"/>
          </w:tcPr>
          <w:p>
            <w:pPr>
              <w:jc w:val="center"/>
              <w:rPr>
                <w:rFonts w:ascii="楷体" w:hAnsi="楷体" w:eastAsia="楷体"/>
                <w:sz w:val="24"/>
              </w:rPr>
            </w:pPr>
            <w:r>
              <w:rPr>
                <w:rFonts w:hint="eastAsia" w:ascii="楷体" w:hAnsi="楷体" w:eastAsia="楷体"/>
                <w:sz w:val="24"/>
              </w:rPr>
              <w:t>文档工程师</w:t>
            </w:r>
          </w:p>
        </w:tc>
        <w:tc>
          <w:tcPr>
            <w:tcW w:w="1420" w:type="dxa"/>
            <w:vAlign w:val="center"/>
          </w:tcPr>
          <w:p>
            <w:pPr>
              <w:jc w:val="center"/>
              <w:rPr>
                <w:rFonts w:ascii="楷体" w:hAnsi="楷体" w:eastAsia="楷体"/>
                <w:sz w:val="24"/>
              </w:rPr>
            </w:pPr>
            <w:r>
              <w:rPr>
                <w:rFonts w:hint="eastAsia" w:ascii="楷体" w:hAnsi="楷体" w:eastAsia="楷体"/>
                <w:sz w:val="24"/>
              </w:rPr>
              <w:t>T4</w:t>
            </w:r>
          </w:p>
        </w:tc>
        <w:tc>
          <w:tcPr>
            <w:tcW w:w="1420" w:type="dxa"/>
            <w:vAlign w:val="center"/>
          </w:tcPr>
          <w:p>
            <w:pPr>
              <w:jc w:val="center"/>
              <w:rPr>
                <w:rFonts w:ascii="楷体" w:hAnsi="楷体" w:eastAsia="楷体"/>
                <w:sz w:val="24"/>
              </w:rPr>
            </w:pPr>
            <w:r>
              <w:rPr>
                <w:rFonts w:ascii="楷体" w:hAnsi="楷体" w:eastAsia="楷体"/>
                <w:sz w:val="24"/>
              </w:rPr>
              <w:t>60</w:t>
            </w:r>
          </w:p>
        </w:tc>
        <w:tc>
          <w:tcPr>
            <w:tcW w:w="1421" w:type="dxa"/>
            <w:vAlign w:val="center"/>
          </w:tcPr>
          <w:p>
            <w:pPr>
              <w:jc w:val="center"/>
              <w:rPr>
                <w:rFonts w:ascii="楷体" w:hAnsi="楷体" w:eastAsia="楷体"/>
                <w:sz w:val="24"/>
              </w:rPr>
            </w:pPr>
            <w:r>
              <w:rPr>
                <w:rFonts w:hint="eastAsia" w:ascii="楷体" w:hAnsi="楷体" w:eastAsia="楷体"/>
                <w:sz w:val="24"/>
              </w:rPr>
              <w:t>629.04</w:t>
            </w:r>
          </w:p>
        </w:tc>
        <w:tc>
          <w:tcPr>
            <w:tcW w:w="1421" w:type="dxa"/>
            <w:vAlign w:val="center"/>
          </w:tcPr>
          <w:p>
            <w:pPr>
              <w:jc w:val="center"/>
              <w:rPr>
                <w:rFonts w:ascii="楷体" w:hAnsi="楷体" w:eastAsia="楷体"/>
                <w:sz w:val="24"/>
              </w:rPr>
            </w:pPr>
            <w:r>
              <w:rPr>
                <w:rFonts w:ascii="楷体" w:hAnsi="楷体" w:eastAsia="楷体"/>
                <w:sz w:val="24"/>
              </w:rPr>
              <w:t>37</w:t>
            </w:r>
            <w:r>
              <w:rPr>
                <w:rFonts w:hint="eastAsia" w:ascii="楷体" w:hAnsi="楷体" w:eastAsia="楷体"/>
                <w:sz w:val="24"/>
              </w:rPr>
              <w:t>,</w:t>
            </w:r>
            <w:r>
              <w:rPr>
                <w:rFonts w:ascii="楷体" w:hAnsi="楷体" w:eastAsia="楷体"/>
                <w:sz w:val="24"/>
              </w:rPr>
              <w:t>742.4</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420" w:type="dxa"/>
            <w:vMerge w:val="continue"/>
          </w:tcPr>
          <w:p>
            <w:pPr>
              <w:rPr>
                <w:rFonts w:ascii="楷体" w:hAnsi="楷体" w:eastAsia="楷体"/>
                <w:b/>
                <w:bCs/>
                <w:sz w:val="24"/>
              </w:rPr>
            </w:pPr>
          </w:p>
        </w:tc>
        <w:tc>
          <w:tcPr>
            <w:tcW w:w="1420" w:type="dxa"/>
            <w:vAlign w:val="center"/>
          </w:tcPr>
          <w:p>
            <w:pPr>
              <w:jc w:val="center"/>
              <w:rPr>
                <w:rFonts w:ascii="楷体" w:hAnsi="楷体" w:eastAsia="楷体"/>
                <w:sz w:val="24"/>
              </w:rPr>
            </w:pPr>
            <w:r>
              <w:rPr>
                <w:rFonts w:hint="eastAsia" w:ascii="楷体" w:hAnsi="楷体" w:eastAsia="楷体"/>
                <w:sz w:val="24"/>
              </w:rPr>
              <w:t>UI设计师</w:t>
            </w:r>
          </w:p>
        </w:tc>
        <w:tc>
          <w:tcPr>
            <w:tcW w:w="1420" w:type="dxa"/>
            <w:vAlign w:val="center"/>
          </w:tcPr>
          <w:p>
            <w:pPr>
              <w:jc w:val="center"/>
              <w:rPr>
                <w:rFonts w:ascii="楷体" w:hAnsi="楷体" w:eastAsia="楷体"/>
                <w:sz w:val="24"/>
              </w:rPr>
            </w:pPr>
            <w:r>
              <w:rPr>
                <w:rFonts w:hint="eastAsia" w:ascii="楷体" w:hAnsi="楷体" w:eastAsia="楷体"/>
                <w:sz w:val="24"/>
              </w:rPr>
              <w:t>T4</w:t>
            </w:r>
          </w:p>
        </w:tc>
        <w:tc>
          <w:tcPr>
            <w:tcW w:w="1420" w:type="dxa"/>
            <w:vAlign w:val="center"/>
          </w:tcPr>
          <w:p>
            <w:pPr>
              <w:jc w:val="center"/>
              <w:rPr>
                <w:rFonts w:ascii="楷体" w:hAnsi="楷体" w:eastAsia="楷体"/>
                <w:sz w:val="24"/>
              </w:rPr>
            </w:pPr>
            <w:r>
              <w:rPr>
                <w:rFonts w:ascii="楷体" w:hAnsi="楷体" w:eastAsia="楷体"/>
                <w:sz w:val="24"/>
              </w:rPr>
              <w:t>60</w:t>
            </w:r>
          </w:p>
        </w:tc>
        <w:tc>
          <w:tcPr>
            <w:tcW w:w="1421" w:type="dxa"/>
            <w:vAlign w:val="center"/>
          </w:tcPr>
          <w:p>
            <w:pPr>
              <w:jc w:val="center"/>
              <w:rPr>
                <w:rFonts w:ascii="楷体" w:hAnsi="楷体" w:eastAsia="楷体"/>
                <w:sz w:val="24"/>
              </w:rPr>
            </w:pPr>
            <w:r>
              <w:rPr>
                <w:rFonts w:hint="eastAsia" w:ascii="楷体" w:hAnsi="楷体" w:eastAsia="楷体"/>
                <w:sz w:val="24"/>
              </w:rPr>
              <w:t>629.04</w:t>
            </w:r>
          </w:p>
        </w:tc>
        <w:tc>
          <w:tcPr>
            <w:tcW w:w="1421" w:type="dxa"/>
            <w:vAlign w:val="center"/>
          </w:tcPr>
          <w:p>
            <w:pPr>
              <w:jc w:val="center"/>
              <w:rPr>
                <w:rFonts w:ascii="楷体" w:hAnsi="楷体" w:eastAsia="楷体"/>
                <w:sz w:val="24"/>
              </w:rPr>
            </w:pPr>
            <w:r>
              <w:rPr>
                <w:rFonts w:ascii="楷体" w:hAnsi="楷体" w:eastAsia="楷体"/>
                <w:sz w:val="24"/>
              </w:rPr>
              <w:t>37</w:t>
            </w:r>
            <w:r>
              <w:rPr>
                <w:rFonts w:hint="eastAsia" w:ascii="楷体" w:hAnsi="楷体" w:eastAsia="楷体"/>
                <w:sz w:val="24"/>
              </w:rPr>
              <w:t>,</w:t>
            </w:r>
            <w:r>
              <w:rPr>
                <w:rFonts w:ascii="楷体" w:hAnsi="楷体" w:eastAsia="楷体"/>
                <w:sz w:val="24"/>
              </w:rPr>
              <w:t>742.4</w:t>
            </w:r>
            <w:r>
              <w:rPr>
                <w:rFonts w:hint="eastAsia" w:ascii="MS Gothic" w:hAnsi="MS Gothic" w:eastAsia="MS Gothic" w:cs="MS Gothic"/>
                <w:sz w:val="24"/>
              </w:rPr>
              <w:t>‬</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420" w:type="dxa"/>
            <w:vMerge w:val="continue"/>
          </w:tcPr>
          <w:p>
            <w:pPr>
              <w:rPr>
                <w:rFonts w:ascii="楷体" w:hAnsi="楷体" w:eastAsia="楷体"/>
                <w:b/>
                <w:bCs/>
                <w:sz w:val="24"/>
              </w:rPr>
            </w:pPr>
          </w:p>
        </w:tc>
        <w:tc>
          <w:tcPr>
            <w:tcW w:w="1420" w:type="dxa"/>
            <w:vAlign w:val="center"/>
          </w:tcPr>
          <w:p>
            <w:pPr>
              <w:jc w:val="center"/>
              <w:rPr>
                <w:rFonts w:ascii="楷体" w:hAnsi="楷体" w:eastAsia="楷体"/>
                <w:sz w:val="24"/>
              </w:rPr>
            </w:pPr>
            <w:r>
              <w:rPr>
                <w:rFonts w:hint="eastAsia" w:ascii="楷体" w:hAnsi="楷体" w:eastAsia="楷体"/>
                <w:sz w:val="24"/>
              </w:rPr>
              <w:t>测试工程师</w:t>
            </w:r>
          </w:p>
        </w:tc>
        <w:tc>
          <w:tcPr>
            <w:tcW w:w="1420" w:type="dxa"/>
            <w:vAlign w:val="center"/>
          </w:tcPr>
          <w:p>
            <w:pPr>
              <w:jc w:val="center"/>
              <w:rPr>
                <w:rFonts w:ascii="楷体" w:hAnsi="楷体" w:eastAsia="楷体"/>
                <w:sz w:val="24"/>
              </w:rPr>
            </w:pPr>
            <w:r>
              <w:rPr>
                <w:rFonts w:hint="eastAsia" w:ascii="楷体" w:hAnsi="楷体" w:eastAsia="楷体"/>
                <w:sz w:val="24"/>
              </w:rPr>
              <w:t>T3</w:t>
            </w:r>
          </w:p>
        </w:tc>
        <w:tc>
          <w:tcPr>
            <w:tcW w:w="1420" w:type="dxa"/>
            <w:vAlign w:val="center"/>
          </w:tcPr>
          <w:p>
            <w:pPr>
              <w:jc w:val="center"/>
              <w:rPr>
                <w:rFonts w:ascii="楷体" w:hAnsi="楷体" w:eastAsia="楷体"/>
                <w:sz w:val="24"/>
              </w:rPr>
            </w:pPr>
            <w:r>
              <w:rPr>
                <w:rFonts w:ascii="楷体" w:hAnsi="楷体" w:eastAsia="楷体"/>
                <w:sz w:val="24"/>
              </w:rPr>
              <w:t>60</w:t>
            </w:r>
          </w:p>
        </w:tc>
        <w:tc>
          <w:tcPr>
            <w:tcW w:w="1421" w:type="dxa"/>
            <w:vAlign w:val="center"/>
          </w:tcPr>
          <w:p>
            <w:pPr>
              <w:jc w:val="center"/>
              <w:rPr>
                <w:rFonts w:ascii="楷体" w:hAnsi="楷体" w:eastAsia="楷体"/>
                <w:sz w:val="24"/>
              </w:rPr>
            </w:pPr>
            <w:r>
              <w:rPr>
                <w:rFonts w:hint="eastAsia" w:ascii="楷体" w:hAnsi="楷体" w:eastAsia="楷体"/>
                <w:sz w:val="24"/>
              </w:rPr>
              <w:t>503.20</w:t>
            </w:r>
          </w:p>
        </w:tc>
        <w:tc>
          <w:tcPr>
            <w:tcW w:w="1421" w:type="dxa"/>
            <w:vAlign w:val="center"/>
          </w:tcPr>
          <w:p>
            <w:pPr>
              <w:jc w:val="center"/>
              <w:rPr>
                <w:rFonts w:ascii="楷体" w:hAnsi="楷体" w:eastAsia="楷体"/>
                <w:sz w:val="24"/>
              </w:rPr>
            </w:pPr>
            <w:r>
              <w:rPr>
                <w:rFonts w:ascii="楷体" w:hAnsi="楷体" w:eastAsia="楷体"/>
                <w:sz w:val="24"/>
              </w:rPr>
              <w:t>30</w:t>
            </w:r>
            <w:r>
              <w:rPr>
                <w:rFonts w:hint="eastAsia" w:ascii="楷体" w:hAnsi="楷体" w:eastAsia="楷体"/>
                <w:sz w:val="24"/>
              </w:rPr>
              <w:t>,</w:t>
            </w:r>
            <w:r>
              <w:rPr>
                <w:rFonts w:ascii="楷体" w:hAnsi="楷体" w:eastAsia="楷体"/>
                <w:sz w:val="24"/>
              </w:rPr>
              <w:t>192.0</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420" w:type="dxa"/>
          </w:tcPr>
          <w:p>
            <w:pPr>
              <w:rPr>
                <w:rFonts w:ascii="楷体" w:hAnsi="楷体" w:eastAsia="楷体"/>
                <w:b/>
                <w:bCs/>
                <w:sz w:val="24"/>
              </w:rPr>
            </w:pPr>
            <w:r>
              <w:rPr>
                <w:rFonts w:hint="eastAsia" w:ascii="楷体" w:hAnsi="楷体" w:eastAsia="楷体"/>
                <w:b/>
                <w:bCs/>
                <w:sz w:val="24"/>
              </w:rPr>
              <w:t>合计</w:t>
            </w:r>
          </w:p>
        </w:tc>
        <w:tc>
          <w:tcPr>
            <w:tcW w:w="7102" w:type="dxa"/>
            <w:gridSpan w:val="5"/>
            <w:vAlign w:val="center"/>
          </w:tcPr>
          <w:p>
            <w:pPr>
              <w:jc w:val="right"/>
              <w:rPr>
                <w:rFonts w:ascii="楷体" w:hAnsi="楷体" w:eastAsia="楷体"/>
                <w:sz w:val="24"/>
              </w:rPr>
            </w:pPr>
            <w:r>
              <w:rPr>
                <w:rFonts w:ascii="楷体" w:hAnsi="楷体" w:eastAsia="楷体"/>
                <w:sz w:val="24"/>
              </w:rPr>
              <w:t>445</w:t>
            </w:r>
            <w:r>
              <w:rPr>
                <w:rFonts w:hint="eastAsia" w:ascii="楷体" w:hAnsi="楷体" w:eastAsia="楷体"/>
                <w:sz w:val="24"/>
              </w:rPr>
              <w:t>,</w:t>
            </w:r>
            <w:r>
              <w:rPr>
                <w:rFonts w:ascii="楷体" w:hAnsi="楷体" w:eastAsia="楷体"/>
                <w:sz w:val="24"/>
              </w:rPr>
              <w:t>360.8</w:t>
            </w:r>
          </w:p>
        </w:tc>
      </w:tr>
    </w:tbl>
    <w:p>
      <w:pPr>
        <w:rPr>
          <w:rFonts w:ascii="楷体" w:hAnsi="楷体" w:eastAsia="楷体"/>
          <w:bCs/>
          <w:sz w:val="24"/>
        </w:rPr>
      </w:pP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软件开发阶段的成本表现为此阶段的人力成本，由上表</w:t>
      </w:r>
      <w:r>
        <w:rPr>
          <w:rFonts w:ascii="楷体" w:hAnsi="楷体" w:eastAsia="楷体"/>
          <w:color w:val="000000"/>
          <w:spacing w:val="16"/>
          <w:sz w:val="24"/>
          <w:szCs w:val="24"/>
        </w:rPr>
        <w:t>3</w:t>
      </w:r>
      <w:r>
        <w:rPr>
          <w:rFonts w:hint="eastAsia" w:ascii="楷体" w:hAnsi="楷体" w:eastAsia="楷体"/>
          <w:color w:val="000000"/>
          <w:spacing w:val="16"/>
          <w:sz w:val="24"/>
          <w:szCs w:val="24"/>
        </w:rPr>
        <w:t>-3可知，软件系统建设费用为</w:t>
      </w:r>
      <w:r>
        <w:rPr>
          <w:rFonts w:ascii="楷体" w:hAnsi="楷体" w:eastAsia="楷体"/>
          <w:color w:val="000000"/>
          <w:spacing w:val="16"/>
          <w:sz w:val="24"/>
          <w:szCs w:val="24"/>
        </w:rPr>
        <w:t>601,992</w:t>
      </w:r>
      <w:r>
        <w:rPr>
          <w:rFonts w:hint="eastAsia" w:ascii="楷体" w:hAnsi="楷体" w:eastAsia="楷体"/>
          <w:color w:val="000000"/>
          <w:spacing w:val="16"/>
          <w:sz w:val="24"/>
          <w:szCs w:val="24"/>
        </w:rPr>
        <w:t>元。</w:t>
      </w:r>
    </w:p>
    <w:p>
      <w:pPr>
        <w:pStyle w:val="4"/>
        <w:tabs>
          <w:tab w:val="left" w:pos="-1276"/>
        </w:tabs>
        <w:spacing w:before="240" w:after="120"/>
        <w:ind w:right="210"/>
        <w:rPr>
          <w:rFonts w:ascii="楷体" w:hAnsi="楷体" w:eastAsia="楷体"/>
          <w:sz w:val="28"/>
          <w:szCs w:val="28"/>
        </w:rPr>
      </w:pPr>
      <w:bookmarkStart w:id="156" w:name="_Toc16950"/>
      <w:bookmarkStart w:id="157" w:name="_Toc41646503"/>
      <w:bookmarkStart w:id="158" w:name="_Toc450824859"/>
      <w:bookmarkStart w:id="159" w:name="_Toc8923016"/>
      <w:bookmarkStart w:id="160" w:name="_Toc438390580"/>
      <w:r>
        <w:rPr>
          <w:rFonts w:ascii="楷体" w:hAnsi="楷体" w:eastAsia="楷体"/>
          <w:sz w:val="28"/>
          <w:szCs w:val="28"/>
        </w:rPr>
        <w:t>3</w:t>
      </w:r>
      <w:r>
        <w:rPr>
          <w:rFonts w:hint="eastAsia" w:ascii="楷体" w:hAnsi="楷体" w:eastAsia="楷体"/>
          <w:sz w:val="28"/>
          <w:szCs w:val="28"/>
        </w:rPr>
        <w:t>.1.4软硬件成本分析</w:t>
      </w:r>
      <w:bookmarkEnd w:id="156"/>
      <w:bookmarkEnd w:id="157"/>
      <w:bookmarkEnd w:id="158"/>
      <w:bookmarkEnd w:id="159"/>
      <w:bookmarkEnd w:id="160"/>
    </w:p>
    <w:p>
      <w:pPr>
        <w:spacing w:before="156" w:beforeLines="50" w:after="156" w:afterLines="50"/>
        <w:ind w:firstLine="420"/>
        <w:rPr>
          <w:rFonts w:ascii="楷体" w:hAnsi="楷体" w:eastAsia="楷体"/>
          <w:bCs/>
          <w:sz w:val="24"/>
        </w:rPr>
      </w:pPr>
      <w:r>
        <w:rPr>
          <w:rFonts w:hint="eastAsia" w:ascii="楷体" w:hAnsi="楷体" w:eastAsia="楷体"/>
          <w:bCs/>
          <w:sz w:val="24"/>
        </w:rPr>
        <w:t>系统软硬件费用是根据系统实现、部署、运行维护时需要的各种软硬件设备，其中价格参考市场当前价格平均价格，由于本软件设备大多采用开源软件，所需软硬件费用不多。</w:t>
      </w:r>
    </w:p>
    <w:p>
      <w:pPr>
        <w:spacing w:before="156" w:beforeLines="50" w:after="156" w:afterLines="50"/>
        <w:ind w:firstLine="420"/>
        <w:rPr>
          <w:rFonts w:ascii="楷体" w:hAnsi="楷体" w:eastAsia="楷体"/>
          <w:bCs/>
          <w:sz w:val="24"/>
        </w:rPr>
      </w:pPr>
      <w:r>
        <w:rPr>
          <w:rFonts w:hint="eastAsia" w:ascii="楷体" w:hAnsi="楷体" w:eastAsia="楷体"/>
          <w:bCs/>
          <w:sz w:val="24"/>
        </w:rPr>
        <w:t>经估算，软硬件费用为72，300元。</w:t>
      </w:r>
    </w:p>
    <w:p>
      <w:pPr>
        <w:pStyle w:val="4"/>
        <w:tabs>
          <w:tab w:val="left" w:pos="-1276"/>
        </w:tabs>
        <w:spacing w:before="240" w:after="120"/>
        <w:ind w:right="210"/>
        <w:rPr>
          <w:rFonts w:ascii="楷体" w:hAnsi="楷体" w:eastAsia="楷体"/>
          <w:sz w:val="28"/>
          <w:szCs w:val="28"/>
        </w:rPr>
      </w:pPr>
      <w:bookmarkStart w:id="161" w:name="_Toc8923017"/>
      <w:bookmarkStart w:id="162" w:name="_Toc41646504"/>
      <w:bookmarkStart w:id="163" w:name="_Toc450824860"/>
      <w:bookmarkStart w:id="164" w:name="_Toc2367"/>
      <w:r>
        <w:rPr>
          <w:rFonts w:ascii="楷体" w:hAnsi="楷体" w:eastAsia="楷体"/>
          <w:sz w:val="28"/>
          <w:szCs w:val="28"/>
        </w:rPr>
        <w:t>3</w:t>
      </w:r>
      <w:r>
        <w:rPr>
          <w:rFonts w:hint="eastAsia" w:ascii="楷体" w:hAnsi="楷体" w:eastAsia="楷体"/>
          <w:sz w:val="28"/>
          <w:szCs w:val="28"/>
        </w:rPr>
        <w:t>.1.5系统总体报价</w:t>
      </w:r>
      <w:bookmarkEnd w:id="161"/>
      <w:bookmarkEnd w:id="162"/>
      <w:bookmarkEnd w:id="163"/>
      <w:bookmarkEnd w:id="164"/>
    </w:p>
    <w:p>
      <w:pPr>
        <w:spacing w:before="156" w:beforeLines="50" w:after="156" w:afterLines="50"/>
        <w:ind w:firstLine="420"/>
        <w:rPr>
          <w:rFonts w:ascii="楷体" w:hAnsi="楷体" w:eastAsia="楷体"/>
          <w:bCs/>
          <w:sz w:val="24"/>
        </w:rPr>
      </w:pPr>
      <w:r>
        <w:rPr>
          <w:rFonts w:hint="eastAsia" w:ascii="楷体" w:hAnsi="楷体" w:eastAsia="楷体"/>
          <w:bCs/>
          <w:sz w:val="24"/>
        </w:rPr>
        <w:t>本项目总价为356200元，报价构成包括人力成本、系统集成费用、软硬件费用、维护费用等。</w:t>
      </w:r>
    </w:p>
    <w:tbl>
      <w:tblPr>
        <w:tblStyle w:val="15"/>
        <w:tblW w:w="0" w:type="auto"/>
        <w:tblInd w:w="0"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8522" w:type="dxa"/>
            <w:gridSpan w:val="4"/>
            <w:shd w:val="clear" w:color="auto" w:fill="4F81BD"/>
            <w:vAlign w:val="center"/>
          </w:tcPr>
          <w:p>
            <w:pPr>
              <w:jc w:val="center"/>
              <w:rPr>
                <w:rFonts w:ascii="楷体" w:hAnsi="楷体" w:eastAsia="楷体"/>
                <w:b/>
                <w:bCs/>
                <w:color w:val="FFFFFF"/>
                <w:sz w:val="24"/>
              </w:rPr>
            </w:pPr>
            <w:r>
              <w:rPr>
                <w:rFonts w:hint="eastAsia" w:ascii="楷体" w:hAnsi="楷体" w:eastAsia="楷体"/>
                <w:b/>
                <w:bCs/>
                <w:color w:val="FFFFFF"/>
                <w:sz w:val="24"/>
              </w:rPr>
              <w:t>“碳点点”碳排放积分</w:t>
            </w:r>
            <w:r>
              <w:rPr>
                <w:rFonts w:hint="eastAsia" w:ascii="楷体" w:hAnsi="楷体" w:eastAsia="楷体"/>
                <w:b/>
                <w:color w:val="FFFFFF"/>
                <w:sz w:val="24"/>
              </w:rPr>
              <w:t>系统成本预算总表</w:t>
            </w:r>
          </w:p>
          <w:p>
            <w:pPr>
              <w:jc w:val="center"/>
              <w:rPr>
                <w:rFonts w:ascii="楷体" w:hAnsi="楷体" w:eastAsia="楷体"/>
                <w:b/>
                <w:bCs/>
                <w:color w:val="FFFFFF"/>
                <w:sz w:val="24"/>
              </w:rPr>
            </w:pPr>
            <w:r>
              <w:rPr>
                <w:rFonts w:hint="eastAsia" w:ascii="楷体" w:hAnsi="楷体" w:eastAsia="楷体"/>
                <w:b/>
                <w:bCs/>
                <w:color w:val="FFFFFF"/>
                <w:sz w:val="24"/>
              </w:rPr>
              <w:t>单位：元</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2130" w:type="dxa"/>
            <w:vAlign w:val="center"/>
          </w:tcPr>
          <w:p>
            <w:pPr>
              <w:jc w:val="center"/>
              <w:rPr>
                <w:rFonts w:ascii="楷体" w:hAnsi="楷体" w:eastAsia="楷体"/>
                <w:bCs/>
                <w:sz w:val="24"/>
              </w:rPr>
            </w:pPr>
            <w:r>
              <w:rPr>
                <w:rFonts w:hint="eastAsia" w:ascii="楷体" w:hAnsi="楷体" w:eastAsia="楷体"/>
                <w:bCs/>
                <w:sz w:val="24"/>
              </w:rPr>
              <w:t>序号</w:t>
            </w:r>
          </w:p>
        </w:tc>
        <w:tc>
          <w:tcPr>
            <w:tcW w:w="2130" w:type="dxa"/>
            <w:vAlign w:val="center"/>
          </w:tcPr>
          <w:p>
            <w:pPr>
              <w:jc w:val="center"/>
              <w:rPr>
                <w:rFonts w:ascii="楷体" w:hAnsi="楷体" w:eastAsia="楷体"/>
                <w:sz w:val="24"/>
              </w:rPr>
            </w:pPr>
            <w:r>
              <w:rPr>
                <w:rFonts w:hint="eastAsia" w:ascii="楷体" w:hAnsi="楷体" w:eastAsia="楷体"/>
                <w:sz w:val="24"/>
              </w:rPr>
              <w:t>预算项目</w:t>
            </w:r>
          </w:p>
        </w:tc>
        <w:tc>
          <w:tcPr>
            <w:tcW w:w="2131" w:type="dxa"/>
            <w:vAlign w:val="center"/>
          </w:tcPr>
          <w:p>
            <w:pPr>
              <w:jc w:val="center"/>
              <w:rPr>
                <w:rFonts w:ascii="楷体" w:hAnsi="楷体" w:eastAsia="楷体"/>
                <w:sz w:val="24"/>
              </w:rPr>
            </w:pPr>
            <w:r>
              <w:rPr>
                <w:rFonts w:hint="eastAsia" w:ascii="楷体" w:hAnsi="楷体" w:eastAsia="楷体"/>
                <w:sz w:val="24"/>
              </w:rPr>
              <w:t>金额</w:t>
            </w:r>
          </w:p>
        </w:tc>
        <w:tc>
          <w:tcPr>
            <w:tcW w:w="2131" w:type="dxa"/>
            <w:vAlign w:val="center"/>
          </w:tcPr>
          <w:p>
            <w:pPr>
              <w:jc w:val="center"/>
              <w:rPr>
                <w:rFonts w:ascii="楷体" w:hAnsi="楷体" w:eastAsia="楷体"/>
                <w:sz w:val="24"/>
              </w:rPr>
            </w:pPr>
            <w:r>
              <w:rPr>
                <w:rFonts w:hint="eastAsia" w:ascii="楷体" w:hAnsi="楷体" w:eastAsia="楷体"/>
                <w:sz w:val="24"/>
              </w:rPr>
              <w:t>说明</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2130" w:type="dxa"/>
            <w:vAlign w:val="center"/>
          </w:tcPr>
          <w:p>
            <w:pPr>
              <w:jc w:val="center"/>
              <w:rPr>
                <w:rFonts w:ascii="楷体" w:hAnsi="楷体" w:eastAsia="楷体"/>
                <w:bCs/>
                <w:sz w:val="24"/>
              </w:rPr>
            </w:pPr>
            <w:r>
              <w:rPr>
                <w:rFonts w:hint="eastAsia" w:ascii="楷体" w:hAnsi="楷体" w:eastAsia="楷体"/>
                <w:bCs/>
                <w:sz w:val="24"/>
              </w:rPr>
              <w:t>1</w:t>
            </w:r>
          </w:p>
        </w:tc>
        <w:tc>
          <w:tcPr>
            <w:tcW w:w="2130" w:type="dxa"/>
            <w:vAlign w:val="center"/>
          </w:tcPr>
          <w:p>
            <w:pPr>
              <w:jc w:val="center"/>
              <w:rPr>
                <w:rFonts w:ascii="楷体" w:hAnsi="楷体" w:eastAsia="楷体"/>
                <w:sz w:val="24"/>
              </w:rPr>
            </w:pPr>
            <w:r>
              <w:rPr>
                <w:rFonts w:hint="eastAsia" w:ascii="楷体" w:hAnsi="楷体" w:eastAsia="楷体"/>
                <w:sz w:val="24"/>
              </w:rPr>
              <w:t>系统开发成本</w:t>
            </w:r>
          </w:p>
        </w:tc>
        <w:tc>
          <w:tcPr>
            <w:tcW w:w="2131" w:type="dxa"/>
            <w:vAlign w:val="center"/>
          </w:tcPr>
          <w:p>
            <w:pPr>
              <w:jc w:val="center"/>
              <w:rPr>
                <w:rFonts w:ascii="楷体" w:hAnsi="楷体" w:eastAsia="楷体"/>
                <w:sz w:val="24"/>
              </w:rPr>
            </w:pPr>
            <w:r>
              <w:rPr>
                <w:rFonts w:ascii="楷体" w:hAnsi="楷体" w:eastAsia="楷体"/>
                <w:sz w:val="24"/>
              </w:rPr>
              <w:t>445</w:t>
            </w:r>
            <w:r>
              <w:rPr>
                <w:rFonts w:hint="eastAsia" w:ascii="楷体" w:hAnsi="楷体" w:eastAsia="楷体"/>
                <w:sz w:val="24"/>
              </w:rPr>
              <w:t>,</w:t>
            </w:r>
            <w:r>
              <w:rPr>
                <w:rFonts w:ascii="楷体" w:hAnsi="楷体" w:eastAsia="楷体"/>
                <w:sz w:val="24"/>
              </w:rPr>
              <w:t>360.80</w:t>
            </w:r>
          </w:p>
        </w:tc>
        <w:tc>
          <w:tcPr>
            <w:tcW w:w="2131" w:type="dxa"/>
            <w:vAlign w:val="center"/>
          </w:tcPr>
          <w:p>
            <w:pPr>
              <w:rPr>
                <w:rFonts w:ascii="楷体" w:hAnsi="楷体" w:eastAsia="楷体"/>
                <w:sz w:val="24"/>
              </w:rPr>
            </w:pPr>
            <w:r>
              <w:rPr>
                <w:rFonts w:hint="eastAsia" w:ascii="楷体" w:hAnsi="楷体" w:eastAsia="楷体"/>
                <w:sz w:val="24"/>
              </w:rPr>
              <w:t>系统开发成本主要表现为开发阶段的人力资源成本</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2130" w:type="dxa"/>
            <w:vAlign w:val="center"/>
          </w:tcPr>
          <w:p>
            <w:pPr>
              <w:jc w:val="center"/>
              <w:rPr>
                <w:rFonts w:ascii="楷体" w:hAnsi="楷体" w:eastAsia="楷体"/>
                <w:bCs/>
                <w:sz w:val="24"/>
              </w:rPr>
            </w:pPr>
            <w:r>
              <w:rPr>
                <w:rFonts w:hint="eastAsia" w:ascii="楷体" w:hAnsi="楷体" w:eastAsia="楷体"/>
                <w:bCs/>
                <w:sz w:val="24"/>
              </w:rPr>
              <w:t>2</w:t>
            </w:r>
          </w:p>
        </w:tc>
        <w:tc>
          <w:tcPr>
            <w:tcW w:w="2130" w:type="dxa"/>
            <w:vAlign w:val="center"/>
          </w:tcPr>
          <w:p>
            <w:pPr>
              <w:jc w:val="center"/>
              <w:rPr>
                <w:rFonts w:ascii="楷体" w:hAnsi="楷体" w:eastAsia="楷体"/>
                <w:sz w:val="24"/>
              </w:rPr>
            </w:pPr>
            <w:r>
              <w:rPr>
                <w:rFonts w:hint="eastAsia" w:ascii="楷体" w:hAnsi="楷体" w:eastAsia="楷体"/>
                <w:sz w:val="24"/>
              </w:rPr>
              <w:t>系统集成成本</w:t>
            </w:r>
          </w:p>
        </w:tc>
        <w:tc>
          <w:tcPr>
            <w:tcW w:w="2131" w:type="dxa"/>
            <w:vAlign w:val="center"/>
          </w:tcPr>
          <w:p>
            <w:pPr>
              <w:jc w:val="center"/>
              <w:rPr>
                <w:rFonts w:ascii="楷体" w:hAnsi="楷体" w:eastAsia="楷体"/>
                <w:sz w:val="24"/>
              </w:rPr>
            </w:pPr>
            <w:r>
              <w:rPr>
                <w:rFonts w:ascii="楷体" w:hAnsi="楷体" w:eastAsia="楷体"/>
                <w:color w:val="000000"/>
                <w:spacing w:val="16"/>
                <w:sz w:val="24"/>
                <w:szCs w:val="24"/>
              </w:rPr>
              <w:t>20000.00</w:t>
            </w:r>
          </w:p>
        </w:tc>
        <w:tc>
          <w:tcPr>
            <w:tcW w:w="2131" w:type="dxa"/>
            <w:vAlign w:val="center"/>
          </w:tcPr>
          <w:p>
            <w:pPr>
              <w:rPr>
                <w:rFonts w:ascii="楷体" w:hAnsi="楷体" w:eastAsia="楷体"/>
                <w:sz w:val="24"/>
              </w:rPr>
            </w:pPr>
            <w:r>
              <w:rPr>
                <w:rFonts w:hint="eastAsia" w:ascii="楷体" w:hAnsi="楷体" w:eastAsia="楷体"/>
                <w:sz w:val="24"/>
              </w:rPr>
              <w:t>系统集成时所需成本，包括系统培训成本</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2130" w:type="dxa"/>
            <w:vAlign w:val="center"/>
          </w:tcPr>
          <w:p>
            <w:pPr>
              <w:jc w:val="center"/>
              <w:rPr>
                <w:rFonts w:ascii="楷体" w:hAnsi="楷体" w:eastAsia="楷体"/>
                <w:bCs/>
                <w:sz w:val="24"/>
              </w:rPr>
            </w:pPr>
            <w:r>
              <w:rPr>
                <w:rFonts w:hint="eastAsia" w:ascii="楷体" w:hAnsi="楷体" w:eastAsia="楷体"/>
                <w:bCs/>
                <w:sz w:val="24"/>
              </w:rPr>
              <w:t>3</w:t>
            </w:r>
          </w:p>
        </w:tc>
        <w:tc>
          <w:tcPr>
            <w:tcW w:w="2130" w:type="dxa"/>
            <w:vAlign w:val="center"/>
          </w:tcPr>
          <w:p>
            <w:pPr>
              <w:jc w:val="center"/>
              <w:rPr>
                <w:rFonts w:ascii="楷体" w:hAnsi="楷体" w:eastAsia="楷体"/>
                <w:sz w:val="24"/>
              </w:rPr>
            </w:pPr>
            <w:r>
              <w:rPr>
                <w:rFonts w:hint="eastAsia" w:ascii="楷体" w:hAnsi="楷体" w:eastAsia="楷体"/>
                <w:sz w:val="24"/>
              </w:rPr>
              <w:t>硬件及第三方软</w:t>
            </w:r>
          </w:p>
          <w:p>
            <w:pPr>
              <w:jc w:val="center"/>
              <w:rPr>
                <w:rFonts w:ascii="楷体" w:hAnsi="楷体" w:eastAsia="楷体"/>
                <w:sz w:val="24"/>
              </w:rPr>
            </w:pPr>
            <w:r>
              <w:rPr>
                <w:rFonts w:hint="eastAsia" w:ascii="楷体" w:hAnsi="楷体" w:eastAsia="楷体"/>
                <w:sz w:val="24"/>
              </w:rPr>
              <w:t>件成本</w:t>
            </w:r>
          </w:p>
        </w:tc>
        <w:tc>
          <w:tcPr>
            <w:tcW w:w="2131" w:type="dxa"/>
            <w:vAlign w:val="center"/>
          </w:tcPr>
          <w:p>
            <w:pPr>
              <w:jc w:val="center"/>
              <w:rPr>
                <w:rFonts w:ascii="楷体" w:hAnsi="楷体" w:eastAsia="楷体"/>
                <w:sz w:val="24"/>
              </w:rPr>
            </w:pPr>
            <w:r>
              <w:rPr>
                <w:rFonts w:hint="eastAsia" w:ascii="楷体" w:hAnsi="楷体" w:eastAsia="楷体"/>
                <w:sz w:val="24"/>
              </w:rPr>
              <w:t>72300.00</w:t>
            </w:r>
          </w:p>
        </w:tc>
        <w:tc>
          <w:tcPr>
            <w:tcW w:w="2131" w:type="dxa"/>
            <w:vAlign w:val="center"/>
          </w:tcPr>
          <w:p>
            <w:pPr>
              <w:rPr>
                <w:rFonts w:ascii="楷体" w:hAnsi="楷体" w:eastAsia="楷体"/>
                <w:sz w:val="24"/>
              </w:rPr>
            </w:pPr>
            <w:r>
              <w:rPr>
                <w:rFonts w:hint="eastAsia" w:ascii="楷体" w:hAnsi="楷体" w:eastAsia="楷体"/>
                <w:sz w:val="24"/>
              </w:rPr>
              <w:t>标配系统硬件及第三方软件成本</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2130" w:type="dxa"/>
            <w:vAlign w:val="center"/>
          </w:tcPr>
          <w:p>
            <w:pPr>
              <w:jc w:val="center"/>
              <w:rPr>
                <w:rFonts w:ascii="楷体" w:hAnsi="楷体" w:eastAsia="楷体"/>
                <w:bCs/>
                <w:sz w:val="24"/>
              </w:rPr>
            </w:pPr>
            <w:r>
              <w:rPr>
                <w:rFonts w:hint="eastAsia" w:ascii="楷体" w:hAnsi="楷体" w:eastAsia="楷体"/>
                <w:bCs/>
                <w:sz w:val="24"/>
              </w:rPr>
              <w:t>4</w:t>
            </w:r>
          </w:p>
        </w:tc>
        <w:tc>
          <w:tcPr>
            <w:tcW w:w="2130" w:type="dxa"/>
            <w:vAlign w:val="center"/>
          </w:tcPr>
          <w:p>
            <w:pPr>
              <w:jc w:val="center"/>
              <w:rPr>
                <w:rFonts w:ascii="楷体" w:hAnsi="楷体" w:eastAsia="楷体"/>
                <w:sz w:val="24"/>
              </w:rPr>
            </w:pPr>
            <w:r>
              <w:rPr>
                <w:rFonts w:hint="eastAsia" w:ascii="楷体" w:hAnsi="楷体" w:eastAsia="楷体"/>
                <w:sz w:val="24"/>
              </w:rPr>
              <w:t>系统维护成本</w:t>
            </w:r>
          </w:p>
        </w:tc>
        <w:tc>
          <w:tcPr>
            <w:tcW w:w="2131" w:type="dxa"/>
            <w:vAlign w:val="center"/>
          </w:tcPr>
          <w:p>
            <w:pPr>
              <w:jc w:val="center"/>
              <w:rPr>
                <w:rFonts w:ascii="楷体" w:hAnsi="楷体" w:eastAsia="楷体"/>
                <w:sz w:val="24"/>
              </w:rPr>
            </w:pPr>
            <w:r>
              <w:rPr>
                <w:rFonts w:hint="eastAsia" w:ascii="楷体" w:hAnsi="楷体" w:eastAsia="楷体"/>
                <w:sz w:val="24"/>
              </w:rPr>
              <w:t>0</w:t>
            </w:r>
          </w:p>
        </w:tc>
        <w:tc>
          <w:tcPr>
            <w:tcW w:w="2131" w:type="dxa"/>
            <w:vAlign w:val="center"/>
          </w:tcPr>
          <w:p>
            <w:pPr>
              <w:rPr>
                <w:rFonts w:ascii="楷体" w:hAnsi="楷体" w:eastAsia="楷体"/>
                <w:sz w:val="24"/>
              </w:rPr>
            </w:pPr>
            <w:r>
              <w:rPr>
                <w:rFonts w:hint="eastAsia" w:ascii="楷体" w:hAnsi="楷体" w:eastAsia="楷体"/>
                <w:sz w:val="24"/>
              </w:rPr>
              <w:t>系统投入市场后，由我公司为客户公司提供1年的免费维护维护服务</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2130" w:type="dxa"/>
            <w:vAlign w:val="center"/>
          </w:tcPr>
          <w:p>
            <w:pPr>
              <w:jc w:val="center"/>
              <w:rPr>
                <w:rFonts w:ascii="楷体" w:hAnsi="楷体" w:eastAsia="楷体"/>
                <w:b/>
                <w:bCs/>
                <w:sz w:val="24"/>
              </w:rPr>
            </w:pPr>
            <w:r>
              <w:rPr>
                <w:rFonts w:hint="eastAsia" w:ascii="楷体" w:hAnsi="楷体" w:eastAsia="楷体"/>
                <w:b/>
                <w:bCs/>
                <w:sz w:val="24"/>
              </w:rPr>
              <w:t>合计</w:t>
            </w:r>
          </w:p>
        </w:tc>
        <w:tc>
          <w:tcPr>
            <w:tcW w:w="6392" w:type="dxa"/>
            <w:gridSpan w:val="3"/>
            <w:vAlign w:val="center"/>
          </w:tcPr>
          <w:p>
            <w:pPr>
              <w:jc w:val="right"/>
              <w:rPr>
                <w:rFonts w:ascii="楷体" w:hAnsi="楷体" w:eastAsia="楷体"/>
                <w:sz w:val="24"/>
              </w:rPr>
            </w:pPr>
            <w:r>
              <w:rPr>
                <w:rFonts w:ascii="楷体" w:hAnsi="楷体" w:eastAsia="楷体"/>
                <w:sz w:val="24"/>
              </w:rPr>
              <w:t>537</w:t>
            </w:r>
            <w:r>
              <w:rPr>
                <w:rFonts w:hint="eastAsia" w:ascii="楷体" w:hAnsi="楷体" w:eastAsia="楷体"/>
                <w:sz w:val="24"/>
              </w:rPr>
              <w:t>,</w:t>
            </w:r>
            <w:r>
              <w:rPr>
                <w:rFonts w:ascii="楷体" w:hAnsi="楷体" w:eastAsia="楷体"/>
                <w:sz w:val="24"/>
              </w:rPr>
              <w:t>660.80</w:t>
            </w:r>
          </w:p>
        </w:tc>
      </w:tr>
    </w:tbl>
    <w:p>
      <w:bookmarkStart w:id="165" w:name="_1620146302"/>
      <w:bookmarkEnd w:id="165"/>
      <w:r>
        <w:drawing>
          <wp:inline distT="0" distB="0" distL="0" distR="0">
            <wp:extent cx="5287645" cy="2799715"/>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pPr>
        <w:pStyle w:val="26"/>
        <w:ind w:firstLine="2640" w:firstLineChars="1100"/>
        <w:rPr>
          <w:highlight w:val="yellow"/>
        </w:rPr>
      </w:pPr>
      <w:r>
        <w:rPr>
          <w:rFonts w:hint="eastAsia"/>
        </w:rPr>
        <w:t>图</w:t>
      </w:r>
      <w:r>
        <w:t>3</w:t>
      </w:r>
      <w:r>
        <w:rPr>
          <w:rFonts w:hint="eastAsia"/>
        </w:rPr>
        <w:t>-1</w:t>
      </w:r>
      <w:r>
        <w:t xml:space="preserve"> </w:t>
      </w:r>
      <w:r>
        <w:rPr>
          <w:rFonts w:hint="eastAsia"/>
        </w:rPr>
        <w:t>系统成本构成饼图</w:t>
      </w:r>
    </w:p>
    <w:p>
      <w:pPr>
        <w:pStyle w:val="3"/>
        <w:spacing w:before="156" w:beforeLines="50" w:after="120"/>
        <w:rPr>
          <w:rFonts w:ascii="楷体" w:hAnsi="楷体" w:eastAsia="楷体"/>
          <w:sz w:val="30"/>
          <w:szCs w:val="30"/>
        </w:rPr>
      </w:pPr>
      <w:bookmarkStart w:id="166" w:name="_Toc41646505"/>
      <w:bookmarkStart w:id="167" w:name="_Toc25017"/>
      <w:r>
        <w:rPr>
          <w:rFonts w:ascii="楷体" w:hAnsi="楷体" w:eastAsia="楷体"/>
          <w:sz w:val="30"/>
          <w:szCs w:val="30"/>
        </w:rPr>
        <w:t>3</w:t>
      </w:r>
      <w:r>
        <w:rPr>
          <w:rFonts w:hint="eastAsia" w:ascii="楷体" w:hAnsi="楷体" w:eastAsia="楷体"/>
          <w:sz w:val="30"/>
          <w:szCs w:val="30"/>
        </w:rPr>
        <w:t>.2 可行性分析</w:t>
      </w:r>
      <w:bookmarkEnd w:id="166"/>
      <w:bookmarkEnd w:id="167"/>
    </w:p>
    <w:p>
      <w:pPr>
        <w:pStyle w:val="4"/>
        <w:tabs>
          <w:tab w:val="left" w:pos="-1276"/>
        </w:tabs>
        <w:spacing w:before="240" w:after="120"/>
        <w:ind w:right="210"/>
        <w:rPr>
          <w:rFonts w:ascii="楷体" w:hAnsi="楷体" w:eastAsia="楷体"/>
          <w:sz w:val="28"/>
          <w:szCs w:val="28"/>
        </w:rPr>
      </w:pPr>
      <w:bookmarkStart w:id="168" w:name="_Toc16767"/>
      <w:bookmarkStart w:id="169" w:name="_Toc41646506"/>
      <w:bookmarkStart w:id="170" w:name="_Toc511999740"/>
      <w:r>
        <w:rPr>
          <w:rFonts w:ascii="楷体" w:hAnsi="楷体" w:eastAsia="楷体"/>
          <w:sz w:val="28"/>
          <w:szCs w:val="28"/>
        </w:rPr>
        <w:t>3</w:t>
      </w:r>
      <w:r>
        <w:rPr>
          <w:rFonts w:hint="eastAsia" w:ascii="楷体" w:hAnsi="楷体" w:eastAsia="楷体"/>
          <w:sz w:val="28"/>
          <w:szCs w:val="28"/>
        </w:rPr>
        <w:t>.2.1 技术可行性</w:t>
      </w:r>
      <w:bookmarkEnd w:id="168"/>
      <w:bookmarkEnd w:id="169"/>
      <w:bookmarkEnd w:id="170"/>
    </w:p>
    <w:p>
      <w:pPr>
        <w:spacing w:before="156" w:beforeLines="50" w:after="156" w:afterLines="50"/>
        <w:ind w:firstLine="420"/>
        <w:rPr>
          <w:rFonts w:ascii="楷体" w:hAnsi="楷体" w:eastAsia="楷体"/>
          <w:sz w:val="24"/>
          <w:szCs w:val="24"/>
        </w:rPr>
      </w:pPr>
      <w:r>
        <w:rPr>
          <w:rFonts w:ascii="楷体" w:hAnsi="楷体" w:eastAsia="楷体"/>
          <w:bCs/>
          <w:sz w:val="24"/>
        </w:rPr>
        <w:drawing>
          <wp:anchor distT="2540" distB="11430" distL="126365" distR="131445" simplePos="0" relativeHeight="251663360" behindDoc="0" locked="0" layoutInCell="1" allowOverlap="1">
            <wp:simplePos x="0" y="0"/>
            <wp:positionH relativeFrom="margin">
              <wp:align>center</wp:align>
            </wp:positionH>
            <wp:positionV relativeFrom="paragraph">
              <wp:posOffset>393700</wp:posOffset>
            </wp:positionV>
            <wp:extent cx="2377440" cy="2407920"/>
            <wp:effectExtent l="57150" t="38100" r="80010" b="68580"/>
            <wp:wrapTopAndBottom/>
            <wp:docPr id="10" name="图示 10"/>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anchor>
        </w:drawing>
      </w:r>
      <w:r>
        <w:rPr>
          <w:rFonts w:hint="eastAsia" w:ascii="楷体" w:hAnsi="楷体" w:eastAsia="楷体"/>
          <w:bCs/>
          <w:sz w:val="24"/>
        </w:rPr>
        <w:t>通过如图</w:t>
      </w:r>
      <w:r>
        <w:rPr>
          <w:rFonts w:ascii="楷体" w:hAnsi="楷体" w:eastAsia="楷体"/>
          <w:bCs/>
          <w:sz w:val="24"/>
        </w:rPr>
        <w:t>3</w:t>
      </w:r>
      <w:r>
        <w:rPr>
          <w:rFonts w:hint="eastAsia" w:ascii="楷体" w:hAnsi="楷体" w:eastAsia="楷体"/>
          <w:bCs/>
          <w:sz w:val="24"/>
        </w:rPr>
        <w:t>-2所示的8个方面对系统开发的技术可行性进行分析。</w:t>
      </w: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2931160</wp:posOffset>
                </wp:positionV>
                <wp:extent cx="2400935" cy="297180"/>
                <wp:effectExtent l="0" t="0" r="0" b="7620"/>
                <wp:wrapTopAndBottom/>
                <wp:docPr id="11" name="文本框 11"/>
                <wp:cNvGraphicFramePr/>
                <a:graphic xmlns:a="http://schemas.openxmlformats.org/drawingml/2006/main">
                  <a:graphicData uri="http://schemas.microsoft.com/office/word/2010/wordprocessingShape">
                    <wps:wsp>
                      <wps:cNvSpPr txBox="1"/>
                      <wps:spPr>
                        <a:xfrm>
                          <a:off x="0" y="0"/>
                          <a:ext cx="2400935" cy="297180"/>
                        </a:xfrm>
                        <a:prstGeom prst="rect">
                          <a:avLst/>
                        </a:prstGeom>
                        <a:solidFill>
                          <a:prstClr val="white"/>
                        </a:solidFill>
                        <a:ln>
                          <a:noFill/>
                        </a:ln>
                      </wps:spPr>
                      <wps:txbx>
                        <w:txbxContent>
                          <w:p>
                            <w:pPr>
                              <w:pStyle w:val="7"/>
                              <w:ind w:firstLine="600" w:firstLineChars="250"/>
                              <w:jc w:val="both"/>
                              <w:rPr>
                                <w:rFonts w:ascii="微软雅黑" w:hAnsi="微软雅黑" w:eastAsia="微软雅黑"/>
                                <w:color w:val="000000"/>
                                <w:kern w:val="0"/>
                                <w:sz w:val="18"/>
                                <w:szCs w:val="21"/>
                                <w:lang w:eastAsia="en-US" w:bidi="en-US"/>
                              </w:rPr>
                            </w:pPr>
                            <w:r>
                              <w:rPr>
                                <w:rFonts w:hint="eastAsia"/>
                              </w:rPr>
                              <w:t xml:space="preserve">图 </w:t>
                            </w:r>
                            <w:r>
                              <w:t>3</w:t>
                            </w:r>
                            <w:r>
                              <w:rPr>
                                <w:rFonts w:hint="eastAsia"/>
                              </w:rPr>
                              <w:t>-2技术可行性分析</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30.8pt;height:23.4pt;width:189.05pt;mso-position-horizontal:center;mso-position-horizontal-relative:margin;mso-wrap-distance-bottom:0pt;mso-wrap-distance-top:0pt;z-index:251664384;mso-width-relative:page;mso-height-relative:page;" fillcolor="#FFFFFF" filled="t" stroked="f" coordsize="21600,21600" o:gfxdata="UEsDBAoAAAAAAIdO4kAAAAAAAAAAAAAAAAAEAAAAZHJzL1BLAwQUAAAACACHTuJAT7WuLtkAAAAI&#10;AQAADwAAAGRycy9kb3ducmV2LnhtbE2PMU/DMBSEdyT+g/WQWBC1Q0OIQl4qVMEAS0XowubGbhyI&#10;nyPbacu/x0xlPN3p7rt6dbIjO2gfBkcI2UIA09Q5NVCPsP14uS2BhShJydGRRvjRAVbN5UUtK+WO&#10;9K4PbexZKqFQSQQT41RxHjqjrQwLN2lK3t55K2OSvufKy2MqtyO/E6LgVg6UFoyc9Nro7rudLcIm&#10;/9yYm3n//PaUL/3rdl4XX32LeH2ViUdgUZ/iOQx/+AkdmsS0czOpwEaEdCQi5EVWAEv28qHMgO0Q&#10;7kWZA29q/v9A8wtQSwMEFAAAAAgAh07iQP9HmrkkAgAAKQQAAA4AAABkcnMvZTJvRG9jLnhtbK1T&#10;zY7TMBC+I/EOlu80afnbrZquSldFSBW7UkGcXcdpIvkP221SHgDeYE9cuPNc+xx8dpoufyfExZnM&#10;fB7P983M7KpTkhyE843RBR2PckqE5qZs9K6g79+tnlxQ4gPTJZNGi4IehadX88ePZq2diompjSyF&#10;I0ii/bS1Ba1DsNMs87wWivmRsUIjWBmnWMCv22WlYy2yK5lN8vxF1hpXWme48B7e6z5I5yl/VQke&#10;bqrKi0BkQVFbSKdL5zae2XzGpjvHbN3wUxnsH6pQrNF49JzqmgVG9q75I5VquDPeVGHEjcpMVTVc&#10;JA5gM85/Y7OpmRWJC8Tx9iyT/39p+dvDrSNNid6NKdFMoUf3d1/uv36///aZwAeBWuunwG0skKF7&#10;ZTqAB7+HM/LuKqfiF4wI4pD6eJZXdIFwOCfP8vzy6XNKOGKTy5fji6R/9nDbOh9eC6NINArq0L6k&#10;KjusfUAlgA6Q+Jg3silXjZTxJwaW0pEDQ6vbugki1ogbv6Ckjlht4q0+HD1ZpNhTiVbott2J99aU&#10;R9B2pp8cb/mqwUNr5sMtcxgVMMX4hxsclTRtQc3JoqQ27tPf/BGPDiJKSYvRK6j/uGdOUCLfaPQ2&#10;zulguMHYDobeq6UBRbQL1SQTF1yQg1k5oz5gKxbxFYSY5niroGEwl6FfAGwVF4tFAmEaLQtrvbE8&#10;pk7q2sU+QKgkfJSl1+KkFuYxqXvanTjwP/8n1MOGz3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T7WuLtkAAAAIAQAADwAAAAAAAAABACAAAAAiAAAAZHJzL2Rvd25yZXYueG1sUEsBAhQAFAAAAAgA&#10;h07iQP9HmrkkAgAAKQQAAA4AAAAAAAAAAQAgAAAAKAEAAGRycy9lMm9Eb2MueG1sUEsFBgAAAAAG&#10;AAYAWQEAAL4FAAAAAA==&#10;">
                <v:fill on="t" focussize="0,0"/>
                <v:stroke on="f"/>
                <v:imagedata o:title=""/>
                <o:lock v:ext="edit" aspectratio="f"/>
                <v:textbox inset="0mm,0mm,0mm,0mm" style="mso-fit-shape-to-text:t;">
                  <w:txbxContent>
                    <w:p>
                      <w:pPr>
                        <w:pStyle w:val="7"/>
                        <w:ind w:firstLine="600" w:firstLineChars="250"/>
                        <w:jc w:val="both"/>
                        <w:rPr>
                          <w:rFonts w:ascii="微软雅黑" w:hAnsi="微软雅黑" w:eastAsia="微软雅黑"/>
                          <w:color w:val="000000"/>
                          <w:kern w:val="0"/>
                          <w:sz w:val="18"/>
                          <w:szCs w:val="21"/>
                          <w:lang w:eastAsia="en-US" w:bidi="en-US"/>
                        </w:rPr>
                      </w:pPr>
                      <w:r>
                        <w:rPr>
                          <w:rFonts w:hint="eastAsia"/>
                        </w:rPr>
                        <w:t xml:space="preserve">图 </w:t>
                      </w:r>
                      <w:r>
                        <w:t>3</w:t>
                      </w:r>
                      <w:r>
                        <w:rPr>
                          <w:rFonts w:hint="eastAsia"/>
                        </w:rPr>
                        <w:t>-2技术可行性分析</w:t>
                      </w:r>
                    </w:p>
                  </w:txbxContent>
                </v:textbox>
                <w10:wrap type="topAndBottom"/>
              </v:shape>
            </w:pict>
          </mc:Fallback>
        </mc:AlternateContent>
      </w:r>
    </w:p>
    <w:p>
      <w:pPr>
        <w:pStyle w:val="28"/>
        <w:numPr>
          <w:ilvl w:val="0"/>
          <w:numId w:val="29"/>
        </w:numPr>
        <w:spacing w:before="156" w:beforeLines="50" w:after="156" w:afterLines="50"/>
        <w:ind w:firstLineChars="0"/>
        <w:rPr>
          <w:rFonts w:ascii="楷体" w:hAnsi="楷体" w:eastAsia="楷体"/>
          <w:b/>
          <w:sz w:val="24"/>
          <w:szCs w:val="24"/>
        </w:rPr>
      </w:pPr>
      <w:r>
        <w:rPr>
          <w:rFonts w:hint="eastAsia" w:ascii="楷体" w:hAnsi="楷体" w:eastAsia="楷体"/>
          <w:b/>
          <w:sz w:val="24"/>
          <w:szCs w:val="24"/>
        </w:rPr>
        <w:t>产品易用性</w:t>
      </w:r>
    </w:p>
    <w:p>
      <w:pPr>
        <w:spacing w:before="156" w:beforeLines="50" w:after="156" w:afterLines="50"/>
        <w:ind w:firstLine="420"/>
        <w:rPr>
          <w:rFonts w:ascii="楷体" w:hAnsi="楷体" w:eastAsia="楷体"/>
          <w:bCs/>
          <w:sz w:val="24"/>
        </w:rPr>
      </w:pPr>
      <w:r>
        <w:rPr>
          <w:rFonts w:hint="eastAsia" w:ascii="楷体" w:hAnsi="楷体" w:eastAsia="楷体"/>
          <w:bCs/>
          <w:sz w:val="24"/>
        </w:rPr>
        <w:t>产品有详细的使用教程，功能设置人性化，操作易上手，方便企业的高效使用，确保产品的易用性。</w:t>
      </w:r>
    </w:p>
    <w:p>
      <w:pPr>
        <w:pStyle w:val="37"/>
        <w:numPr>
          <w:ilvl w:val="0"/>
          <w:numId w:val="29"/>
        </w:numPr>
        <w:spacing w:before="156" w:beforeLines="50" w:after="156" w:afterLines="50"/>
        <w:rPr>
          <w:rFonts w:ascii="楷体" w:hAnsi="楷体" w:eastAsia="楷体"/>
          <w:sz w:val="24"/>
          <w:szCs w:val="24"/>
        </w:rPr>
      </w:pPr>
      <w:r>
        <w:rPr>
          <w:rFonts w:hint="eastAsia" w:ascii="楷体" w:hAnsi="楷体" w:eastAsia="楷体"/>
          <w:sz w:val="24"/>
          <w:szCs w:val="24"/>
        </w:rPr>
        <w:t>开发环境的可行性</w:t>
      </w:r>
    </w:p>
    <w:p>
      <w:pPr>
        <w:spacing w:before="156" w:beforeLines="50" w:after="156" w:afterLines="50"/>
        <w:ind w:firstLine="420"/>
        <w:rPr>
          <w:rFonts w:ascii="楷体" w:hAnsi="楷体" w:eastAsia="楷体"/>
          <w:bCs/>
          <w:sz w:val="24"/>
        </w:rPr>
      </w:pPr>
      <w:r>
        <w:rPr>
          <w:rFonts w:hint="eastAsia" w:ascii="楷体" w:hAnsi="楷体" w:eastAsia="楷体"/>
          <w:bCs/>
          <w:sz w:val="24"/>
        </w:rPr>
        <w:t>我方采用的开发环境为Android Studio（移动端）+</w:t>
      </w:r>
      <w:r>
        <w:rPr>
          <w:rFonts w:ascii="楷体" w:hAnsi="楷体" w:eastAsia="楷体"/>
          <w:bCs/>
          <w:sz w:val="24"/>
        </w:rPr>
        <w:t>V</w:t>
      </w:r>
      <w:r>
        <w:rPr>
          <w:rFonts w:hint="eastAsia" w:ascii="楷体" w:hAnsi="楷体" w:eastAsia="楷体"/>
          <w:bCs/>
          <w:sz w:val="24"/>
        </w:rPr>
        <w:t xml:space="preserve">isual </w:t>
      </w:r>
      <w:r>
        <w:rPr>
          <w:rFonts w:ascii="楷体" w:hAnsi="楷体" w:eastAsia="楷体"/>
          <w:bCs/>
          <w:sz w:val="24"/>
        </w:rPr>
        <w:t>S</w:t>
      </w:r>
      <w:r>
        <w:rPr>
          <w:rFonts w:hint="eastAsia" w:ascii="楷体" w:hAnsi="楷体" w:eastAsia="楷体"/>
          <w:bCs/>
          <w:sz w:val="24"/>
        </w:rPr>
        <w:t xml:space="preserve">tudio </w:t>
      </w:r>
      <w:r>
        <w:rPr>
          <w:rFonts w:ascii="楷体" w:hAnsi="楷体" w:eastAsia="楷体"/>
          <w:bCs/>
          <w:sz w:val="24"/>
        </w:rPr>
        <w:t>C</w:t>
      </w:r>
      <w:r>
        <w:rPr>
          <w:rFonts w:hint="eastAsia" w:ascii="楷体" w:hAnsi="楷体" w:eastAsia="楷体"/>
          <w:bCs/>
          <w:sz w:val="24"/>
        </w:rPr>
        <w:t>ode（网页端） + Tomcat +MySQL。这些都是开源免费的开发工具，且我方系统开发团队丰富的使用经验，无需额外培训，既可节约开发成本又能保证开发进度。</w:t>
      </w:r>
    </w:p>
    <w:p>
      <w:pPr>
        <w:pStyle w:val="37"/>
        <w:numPr>
          <w:ilvl w:val="0"/>
          <w:numId w:val="29"/>
        </w:numPr>
        <w:spacing w:before="156" w:beforeLines="50" w:after="156" w:afterLines="50"/>
        <w:rPr>
          <w:rFonts w:ascii="楷体" w:hAnsi="楷体" w:eastAsia="楷体"/>
          <w:sz w:val="24"/>
          <w:szCs w:val="24"/>
        </w:rPr>
      </w:pPr>
      <w:r>
        <w:rPr>
          <w:rFonts w:hint="eastAsia" w:ascii="楷体" w:hAnsi="楷体" w:eastAsia="楷体"/>
          <w:sz w:val="24"/>
          <w:szCs w:val="24"/>
        </w:rPr>
        <w:t>系统表层开发的可行性</w:t>
      </w:r>
    </w:p>
    <w:p>
      <w:pPr>
        <w:spacing w:before="156" w:beforeLines="50" w:after="156" w:afterLines="50"/>
        <w:ind w:firstLine="420"/>
        <w:rPr>
          <w:rFonts w:ascii="楷体" w:hAnsi="楷体" w:eastAsia="楷体"/>
          <w:bCs/>
          <w:sz w:val="24"/>
        </w:rPr>
      </w:pPr>
      <w:r>
        <w:rPr>
          <w:rFonts w:hint="eastAsia" w:ascii="楷体" w:hAnsi="楷体" w:eastAsia="楷体"/>
          <w:bCs/>
          <w:sz w:val="24"/>
        </w:rPr>
        <w:t>系统前端表现层基于浏览器开发。在此方面，我方使用时下流行、成熟的HTML、JavaScript、CSS三件套+vueJS等技术。且我方开发团队中有专业的Web前端和移动前端工程师、人机交互美工设计师以及经验丰富的测试团队，可以保证生成的前端界面简洁、易用、稳定、兼容性好。</w:t>
      </w:r>
    </w:p>
    <w:p>
      <w:pPr>
        <w:pStyle w:val="37"/>
        <w:numPr>
          <w:ilvl w:val="0"/>
          <w:numId w:val="29"/>
        </w:numPr>
        <w:spacing w:before="156" w:beforeLines="50" w:after="156" w:afterLines="50"/>
        <w:rPr>
          <w:rFonts w:ascii="楷体" w:hAnsi="楷体" w:eastAsia="楷体"/>
          <w:sz w:val="24"/>
          <w:szCs w:val="24"/>
        </w:rPr>
      </w:pPr>
      <w:r>
        <w:rPr>
          <w:rFonts w:hint="eastAsia" w:ascii="楷体" w:hAnsi="楷体" w:eastAsia="楷体"/>
          <w:sz w:val="24"/>
          <w:szCs w:val="24"/>
        </w:rPr>
        <w:t>业务流程管理的可行性</w:t>
      </w:r>
    </w:p>
    <w:p>
      <w:pPr>
        <w:spacing w:before="156" w:beforeLines="50" w:after="156" w:afterLines="50"/>
        <w:ind w:firstLine="420"/>
        <w:rPr>
          <w:rFonts w:ascii="楷体" w:hAnsi="楷体" w:eastAsia="楷体"/>
          <w:bCs/>
          <w:sz w:val="24"/>
        </w:rPr>
      </w:pPr>
      <w:r>
        <w:rPr>
          <w:rFonts w:hint="eastAsia" w:ascii="楷体" w:hAnsi="楷体" w:eastAsia="楷体"/>
          <w:bCs/>
          <w:sz w:val="24"/>
        </w:rPr>
        <w:t>我方采用时下流行的jBPM工作流引擎技术管理客户业务流程。jBPM开源、免费、灵活可扩展，在数据持久层上一样基于Hibernate技术，可以与Spring完美兼容。</w:t>
      </w:r>
    </w:p>
    <w:p>
      <w:pPr>
        <w:pStyle w:val="37"/>
        <w:numPr>
          <w:ilvl w:val="0"/>
          <w:numId w:val="29"/>
        </w:numPr>
        <w:spacing w:before="156" w:beforeLines="50" w:after="156" w:afterLines="50"/>
        <w:rPr>
          <w:rFonts w:ascii="楷体" w:hAnsi="楷体" w:eastAsia="楷体"/>
          <w:sz w:val="24"/>
          <w:szCs w:val="24"/>
        </w:rPr>
      </w:pPr>
      <w:r>
        <w:rPr>
          <w:rFonts w:hint="eastAsia" w:ascii="楷体" w:hAnsi="楷体" w:eastAsia="楷体"/>
          <w:sz w:val="24"/>
          <w:szCs w:val="24"/>
        </w:rPr>
        <w:t>数据库安全</w:t>
      </w:r>
    </w:p>
    <w:p>
      <w:pPr>
        <w:spacing w:before="156" w:beforeLines="50" w:after="156" w:afterLines="50"/>
        <w:ind w:firstLine="420"/>
        <w:rPr>
          <w:rFonts w:ascii="楷体" w:hAnsi="楷体" w:eastAsia="楷体"/>
          <w:bCs/>
          <w:sz w:val="24"/>
        </w:rPr>
      </w:pPr>
      <w:r>
        <w:rPr>
          <w:rFonts w:hint="eastAsia" w:ascii="楷体" w:hAnsi="楷体" w:eastAsia="楷体"/>
          <w:bCs/>
          <w:sz w:val="24"/>
        </w:rPr>
        <w:t>软件应通过ISO27001信息安全管理体系认证安全标准和信息系统安全等级保护三级测评等，达到银行数据安全保护级别要求，确保系统运行安全可控。通过运用硬件加密机制及国际安全标准SSL传输协议，确保数据无论是在存储还是传输环节，均受到最严格的安全保护。</w:t>
      </w:r>
    </w:p>
    <w:p>
      <w:pPr>
        <w:pStyle w:val="37"/>
        <w:numPr>
          <w:ilvl w:val="0"/>
          <w:numId w:val="29"/>
        </w:numPr>
        <w:spacing w:before="156" w:beforeLines="50" w:after="156" w:afterLines="50"/>
        <w:rPr>
          <w:rFonts w:ascii="楷体" w:hAnsi="楷体" w:eastAsia="楷体"/>
          <w:sz w:val="24"/>
          <w:szCs w:val="24"/>
        </w:rPr>
      </w:pPr>
      <w:r>
        <w:rPr>
          <w:rFonts w:hint="eastAsia" w:ascii="楷体" w:hAnsi="楷体" w:eastAsia="楷体"/>
          <w:sz w:val="24"/>
          <w:szCs w:val="24"/>
        </w:rPr>
        <w:t>数据持久层</w:t>
      </w:r>
    </w:p>
    <w:p>
      <w:pPr>
        <w:spacing w:before="156" w:beforeLines="50" w:after="156" w:afterLines="50"/>
        <w:ind w:firstLine="420"/>
        <w:rPr>
          <w:rFonts w:ascii="楷体" w:hAnsi="楷体" w:eastAsia="楷体"/>
          <w:bCs/>
          <w:sz w:val="24"/>
        </w:rPr>
      </w:pPr>
      <w:r>
        <w:rPr>
          <w:rFonts w:hint="eastAsia" w:ascii="楷体" w:hAnsi="楷体" w:eastAsia="楷体"/>
          <w:bCs/>
          <w:sz w:val="24"/>
        </w:rPr>
        <w:t>我方使用业界流行的</w:t>
      </w:r>
      <w:r>
        <w:rPr>
          <w:rFonts w:ascii="楷体" w:hAnsi="楷体" w:eastAsia="楷体"/>
          <w:bCs/>
          <w:sz w:val="24"/>
        </w:rPr>
        <w:t>Vue.js</w:t>
      </w:r>
      <w:r>
        <w:rPr>
          <w:rFonts w:hint="eastAsia" w:ascii="楷体" w:hAnsi="楷体" w:eastAsia="楷体"/>
          <w:bCs/>
          <w:sz w:val="24"/>
        </w:rPr>
        <w:t>技术来控制表示层与后台数据的交互，使得开发过程对于开发人员是熟悉和友好的。</w:t>
      </w:r>
    </w:p>
    <w:p>
      <w:pPr>
        <w:pStyle w:val="4"/>
        <w:tabs>
          <w:tab w:val="left" w:pos="-1276"/>
        </w:tabs>
        <w:spacing w:before="240" w:after="120"/>
        <w:ind w:right="210"/>
        <w:rPr>
          <w:rFonts w:ascii="楷体" w:hAnsi="楷体" w:eastAsia="楷体"/>
          <w:sz w:val="28"/>
          <w:szCs w:val="28"/>
        </w:rPr>
      </w:pPr>
      <w:bookmarkStart w:id="171" w:name="_Toc20671"/>
      <w:bookmarkStart w:id="172" w:name="_Toc511999741"/>
      <w:bookmarkStart w:id="173" w:name="_Toc41646507"/>
      <w:r>
        <w:rPr>
          <w:rFonts w:ascii="楷体" w:hAnsi="楷体" w:eastAsia="楷体"/>
          <w:sz w:val="28"/>
          <w:szCs w:val="28"/>
        </w:rPr>
        <w:t>3</w:t>
      </w:r>
      <w:r>
        <w:rPr>
          <w:rFonts w:hint="eastAsia" w:ascii="楷体" w:hAnsi="楷体" w:eastAsia="楷体"/>
          <w:sz w:val="28"/>
          <w:szCs w:val="28"/>
        </w:rPr>
        <w:t>.2.2 经济可行性</w:t>
      </w:r>
      <w:bookmarkEnd w:id="171"/>
      <w:bookmarkEnd w:id="172"/>
      <w:bookmarkEnd w:id="173"/>
    </w:p>
    <w:p>
      <w:pPr>
        <w:spacing w:before="156" w:beforeLines="50" w:after="156" w:afterLines="50"/>
        <w:ind w:firstLine="420"/>
        <w:rPr>
          <w:rFonts w:ascii="楷体" w:hAnsi="楷体" w:eastAsia="楷体"/>
          <w:bCs/>
          <w:sz w:val="24"/>
        </w:rPr>
      </w:pPr>
      <w:r>
        <w:rPr>
          <w:rFonts w:hint="eastAsia" w:ascii="楷体" w:hAnsi="楷体" w:eastAsia="楷体"/>
          <w:bCs/>
          <w:sz w:val="24"/>
        </w:rPr>
        <w:t>本系统利用八维通既有的交通出行平台，设计搭建一套公共出行个人碳排放积分系统，可以对个人乘坐公共交通减少的碳排放进行认证、交易，通过物资及经济激励促进城市人群更多地使用公共交通出行，用碳排放促进八维通平台用户活跃，在运营中设计有趣的玩法，让用户在乘车的同时得到更多乐趣及激励，更多地乘坐公共交通工具为用户创造新的价值，为节能减排贡献力量。同时利用个人碳排放积分的绿色环保属性和交易流通的资产属性，使企业在运营碳排放积分的过程中可以获得额外商业价值，或为其他商业合作伙伴提供商业活动合作平台。</w:t>
      </w:r>
    </w:p>
    <w:p>
      <w:pPr>
        <w:pStyle w:val="4"/>
        <w:tabs>
          <w:tab w:val="left" w:pos="-1276"/>
        </w:tabs>
        <w:spacing w:before="240" w:after="120"/>
        <w:ind w:right="210"/>
        <w:rPr>
          <w:rFonts w:ascii="楷体" w:hAnsi="楷体" w:eastAsia="楷体"/>
          <w:sz w:val="28"/>
          <w:szCs w:val="28"/>
        </w:rPr>
      </w:pPr>
      <w:bookmarkStart w:id="174" w:name="_Toc41646508"/>
      <w:bookmarkStart w:id="175" w:name="_Toc511999742"/>
      <w:bookmarkStart w:id="176" w:name="_Toc6330"/>
      <w:r>
        <w:rPr>
          <w:rFonts w:ascii="楷体" w:hAnsi="楷体" w:eastAsia="楷体"/>
          <w:sz w:val="28"/>
          <w:szCs w:val="28"/>
        </w:rPr>
        <w:t>3</w:t>
      </w:r>
      <w:r>
        <w:rPr>
          <w:rFonts w:hint="eastAsia" w:ascii="楷体" w:hAnsi="楷体" w:eastAsia="楷体"/>
          <w:sz w:val="28"/>
          <w:szCs w:val="28"/>
        </w:rPr>
        <w:t>.2.3 法律可行性</w:t>
      </w:r>
      <w:bookmarkEnd w:id="174"/>
      <w:bookmarkEnd w:id="175"/>
      <w:bookmarkEnd w:id="176"/>
    </w:p>
    <w:p>
      <w:pPr>
        <w:spacing w:before="156" w:beforeLines="50" w:after="156" w:afterLines="50"/>
        <w:ind w:firstLine="420"/>
        <w:rPr>
          <w:rFonts w:ascii="楷体" w:hAnsi="楷体" w:eastAsia="楷体"/>
          <w:bCs/>
          <w:sz w:val="24"/>
        </w:rPr>
      </w:pPr>
      <w:r>
        <w:rPr>
          <w:rFonts w:hint="eastAsia" w:ascii="楷体" w:hAnsi="楷体" w:eastAsia="楷体"/>
          <w:bCs/>
          <w:sz w:val="24"/>
        </w:rPr>
        <w:t>我方承诺在软件开发过程及软件交付实施后，严格遵守《合同法》、《电子商业示范法》、《著作权法》、《计算机软件保护条例》、《知识产权保护条例》、《反不正当竞争法》等相关条例，保证商业秘密和核心技术适用法律保护。</w:t>
      </w:r>
    </w:p>
    <w:p>
      <w:pPr>
        <w:pStyle w:val="4"/>
        <w:tabs>
          <w:tab w:val="left" w:pos="-1276"/>
        </w:tabs>
        <w:spacing w:before="240" w:after="120"/>
        <w:ind w:right="210"/>
        <w:rPr>
          <w:rFonts w:ascii="楷体" w:hAnsi="楷体" w:eastAsia="楷体"/>
          <w:sz w:val="28"/>
          <w:szCs w:val="28"/>
        </w:rPr>
      </w:pPr>
      <w:bookmarkStart w:id="177" w:name="_Toc511999743"/>
      <w:bookmarkStart w:id="178" w:name="_Toc6983"/>
      <w:bookmarkStart w:id="179" w:name="_Toc41646509"/>
      <w:r>
        <w:rPr>
          <w:rFonts w:ascii="楷体" w:hAnsi="楷体" w:eastAsia="楷体"/>
          <w:sz w:val="28"/>
          <w:szCs w:val="28"/>
        </w:rPr>
        <w:t>3</w:t>
      </w:r>
      <w:r>
        <w:rPr>
          <w:rFonts w:hint="eastAsia" w:ascii="楷体" w:hAnsi="楷体" w:eastAsia="楷体"/>
          <w:sz w:val="28"/>
          <w:szCs w:val="28"/>
        </w:rPr>
        <w:t>.2.4 社会可行性</w:t>
      </w:r>
      <w:bookmarkEnd w:id="177"/>
      <w:bookmarkEnd w:id="178"/>
      <w:bookmarkEnd w:id="179"/>
    </w:p>
    <w:p>
      <w:pPr>
        <w:spacing w:before="156" w:beforeLines="50" w:after="156" w:afterLines="50"/>
        <w:ind w:firstLine="420"/>
        <w:rPr>
          <w:rFonts w:ascii="楷体" w:hAnsi="楷体" w:eastAsia="楷体"/>
          <w:bCs/>
          <w:sz w:val="24"/>
        </w:rPr>
      </w:pPr>
      <w:r>
        <w:rPr>
          <w:rFonts w:hint="eastAsia" w:ascii="楷体" w:hAnsi="楷体" w:eastAsia="楷体"/>
          <w:bCs/>
          <w:sz w:val="24"/>
        </w:rPr>
        <w:t>根据碳交易市场的实际情况、碳积分应用不普及以及环保压力不断增大等问题，本团队致力于利用八维通既有的交通出行平台，设计搭建一套公共出行个人碳排放积分系统，可以对个人乘坐公共交通减少的碳排放进行认证、交易，通过物资及经济激励促进城市人群更多地使用公共交通出行，</w:t>
      </w:r>
      <w:r>
        <w:rPr>
          <w:rFonts w:ascii="楷体" w:hAnsi="楷体" w:eastAsia="楷体"/>
          <w:bCs/>
          <w:sz w:val="24"/>
        </w:rPr>
        <w:t>迎合了生态文明建设大方向、环保出行大共识</w:t>
      </w:r>
      <w:r>
        <w:rPr>
          <w:rFonts w:hint="eastAsia" w:ascii="楷体" w:hAnsi="楷体" w:eastAsia="楷体"/>
          <w:bCs/>
          <w:sz w:val="24"/>
        </w:rPr>
        <w:t>，</w:t>
      </w:r>
      <w:r>
        <w:rPr>
          <w:rFonts w:ascii="楷体" w:hAnsi="楷体" w:eastAsia="楷体"/>
          <w:bCs/>
          <w:sz w:val="24"/>
        </w:rPr>
        <w:t>并承载着一定社会责任，</w:t>
      </w:r>
      <w:r>
        <w:rPr>
          <w:rFonts w:hint="eastAsia" w:ascii="楷体" w:hAnsi="楷体" w:eastAsia="楷体"/>
          <w:bCs/>
          <w:sz w:val="24"/>
        </w:rPr>
        <w:t>通过一些创新的方式，可以增加绿色出行方式吸引力、增强公众绿色识，进一步提高城市绿色出行水平，建设绿色出行的友好环境。</w:t>
      </w:r>
    </w:p>
    <w:p>
      <w:pPr>
        <w:pStyle w:val="2"/>
        <w:numPr>
          <w:ilvl w:val="0"/>
          <w:numId w:val="1"/>
        </w:numPr>
        <w:tabs>
          <w:tab w:val="left" w:pos="142"/>
        </w:tabs>
        <w:spacing w:before="156" w:after="156" w:afterLines="50"/>
        <w:rPr>
          <w:rFonts w:ascii="楷体" w:hAnsi="楷体" w:eastAsia="楷体"/>
          <w:sz w:val="32"/>
          <w:szCs w:val="32"/>
        </w:rPr>
      </w:pPr>
      <w:bookmarkStart w:id="180" w:name="_Toc41646510"/>
      <w:r>
        <w:rPr>
          <w:rFonts w:hint="eastAsia" w:ascii="楷体" w:hAnsi="楷体" w:eastAsia="楷体"/>
          <w:sz w:val="32"/>
          <w:szCs w:val="32"/>
        </w:rPr>
        <w:t>实施方案</w:t>
      </w:r>
      <w:bookmarkEnd w:id="180"/>
    </w:p>
    <w:p>
      <w:pPr>
        <w:pStyle w:val="3"/>
        <w:spacing w:before="156" w:beforeLines="50" w:after="120"/>
        <w:rPr>
          <w:rFonts w:ascii="楷体" w:hAnsi="楷体" w:eastAsia="楷体"/>
          <w:sz w:val="30"/>
          <w:szCs w:val="30"/>
        </w:rPr>
      </w:pPr>
      <w:bookmarkStart w:id="181" w:name="_Toc41646511"/>
      <w:bookmarkStart w:id="182" w:name="_Toc458428460"/>
      <w:bookmarkStart w:id="183" w:name="_Toc9277"/>
      <w:bookmarkStart w:id="184" w:name="_Toc511999731"/>
      <w:r>
        <w:rPr>
          <w:rFonts w:hint="eastAsia" w:ascii="楷体" w:hAnsi="楷体" w:eastAsia="楷体"/>
          <w:sz w:val="30"/>
          <w:szCs w:val="30"/>
        </w:rPr>
        <w:t>4</w:t>
      </w:r>
      <w:r>
        <w:rPr>
          <w:rFonts w:ascii="楷体" w:hAnsi="楷体" w:eastAsia="楷体"/>
          <w:sz w:val="30"/>
          <w:szCs w:val="30"/>
        </w:rPr>
        <w:t xml:space="preserve">.1 </w:t>
      </w:r>
      <w:r>
        <w:rPr>
          <w:rFonts w:hint="eastAsia" w:ascii="楷体" w:hAnsi="楷体" w:eastAsia="楷体"/>
          <w:sz w:val="30"/>
          <w:szCs w:val="30"/>
        </w:rPr>
        <w:t>项目团队介绍</w:t>
      </w:r>
      <w:bookmarkEnd w:id="181"/>
    </w:p>
    <w:bookmarkEnd w:id="182"/>
    <w:bookmarkEnd w:id="183"/>
    <w:bookmarkEnd w:id="184"/>
    <w:p>
      <w:pPr>
        <w:pStyle w:val="4"/>
        <w:tabs>
          <w:tab w:val="left" w:pos="-1276"/>
        </w:tabs>
        <w:spacing w:before="240" w:after="120"/>
        <w:ind w:right="210"/>
        <w:rPr>
          <w:rFonts w:ascii="楷体" w:hAnsi="楷体" w:eastAsia="楷体"/>
          <w:sz w:val="28"/>
          <w:szCs w:val="28"/>
        </w:rPr>
      </w:pPr>
      <w:bookmarkStart w:id="185" w:name="_Toc41646512"/>
      <w:r>
        <w:rPr>
          <w:rFonts w:hint="eastAsia" w:ascii="楷体" w:hAnsi="楷体" w:eastAsia="楷体"/>
          <w:sz w:val="28"/>
          <w:szCs w:val="28"/>
        </w:rPr>
        <w:t>4</w:t>
      </w:r>
      <w:r>
        <w:rPr>
          <w:rFonts w:ascii="楷体" w:hAnsi="楷体" w:eastAsia="楷体"/>
          <w:sz w:val="28"/>
          <w:szCs w:val="28"/>
        </w:rPr>
        <w:t xml:space="preserve">.1.1 </w:t>
      </w:r>
      <w:r>
        <w:rPr>
          <w:rFonts w:hint="eastAsia" w:ascii="楷体" w:hAnsi="楷体" w:eastAsia="楷体"/>
          <w:sz w:val="28"/>
          <w:szCs w:val="28"/>
        </w:rPr>
        <w:t>团队简介</w:t>
      </w:r>
      <w:bookmarkEnd w:id="185"/>
    </w:p>
    <w:p>
      <w:pPr>
        <w:numPr>
          <w:ilvl w:val="0"/>
          <w:numId w:val="30"/>
        </w:numPr>
        <w:spacing w:before="156" w:beforeLines="50" w:after="156" w:afterLines="50"/>
        <w:rPr>
          <w:rFonts w:ascii="楷体" w:hAnsi="楷体" w:eastAsia="楷体" w:cs="楷体"/>
          <w:b/>
          <w:bCs/>
          <w:sz w:val="24"/>
        </w:rPr>
      </w:pPr>
      <w:r>
        <w:rPr>
          <w:rFonts w:hint="eastAsia" w:ascii="楷体" w:hAnsi="楷体" w:eastAsia="楷体" w:cs="楷体"/>
          <w:sz w:val="24"/>
        </w:rPr>
        <w:t>团队名称：</w:t>
      </w:r>
      <w:r>
        <w:rPr>
          <w:rFonts w:hint="eastAsia" w:ascii="楷体" w:hAnsi="楷体" w:eastAsia="楷体" w:cs="楷体"/>
          <w:b/>
          <w:bCs/>
          <w:sz w:val="24"/>
        </w:rPr>
        <w:t>E</w:t>
      </w:r>
      <w:r>
        <w:rPr>
          <w:rFonts w:hint="eastAsia" w:ascii="楷体" w:hAnsi="楷体" w:eastAsia="楷体" w:cs="楷体"/>
          <w:sz w:val="24"/>
        </w:rPr>
        <w:t>往直前</w:t>
      </w:r>
    </w:p>
    <w:p>
      <w:pPr>
        <w:spacing w:before="156" w:beforeLines="50" w:after="156" w:afterLines="50"/>
        <w:ind w:firstLine="420"/>
        <w:rPr>
          <w:rFonts w:ascii="楷体" w:hAnsi="楷体" w:eastAsia="楷体"/>
          <w:bCs/>
          <w:sz w:val="24"/>
        </w:rPr>
      </w:pPr>
      <w:r>
        <w:rPr>
          <w:rFonts w:hint="eastAsia" w:ascii="楷体" w:hAnsi="楷体" w:eastAsia="楷体"/>
          <w:bCs/>
          <w:sz w:val="24"/>
        </w:rPr>
        <w:t>队名E往直前，谐音一往直前。其中大写字母E代表</w:t>
      </w:r>
      <w:r>
        <w:rPr>
          <w:rFonts w:ascii="楷体" w:hAnsi="楷体" w:eastAsia="楷体"/>
          <w:bCs/>
          <w:sz w:val="24"/>
        </w:rPr>
        <w:t>E</w:t>
      </w:r>
      <w:r>
        <w:rPr>
          <w:rFonts w:hint="eastAsia" w:ascii="楷体" w:hAnsi="楷体" w:eastAsia="楷体"/>
          <w:bCs/>
          <w:sz w:val="24"/>
        </w:rPr>
        <w:t>ffort，表示努力的意思。在右边的go则是往前冲的意思，二者相合就是不断努力，一往直前，直到成功的寓意。在E字上的花朵和O上的小草与项目特色“绿色环保”相呼应。</w:t>
      </w:r>
    </w:p>
    <w:p>
      <w:pPr>
        <w:numPr>
          <w:ilvl w:val="0"/>
          <w:numId w:val="30"/>
        </w:numPr>
        <w:spacing w:before="156" w:beforeLines="50" w:after="156" w:afterLines="50"/>
        <w:rPr>
          <w:rFonts w:ascii="楷体" w:hAnsi="楷体" w:eastAsia="楷体" w:cs="楷体"/>
          <w:sz w:val="24"/>
        </w:rPr>
      </w:pPr>
      <w:r>
        <w:rPr>
          <w:rFonts w:hint="eastAsia" w:ascii="楷体" w:hAnsi="楷体" w:eastAsia="楷体" w:cs="楷体"/>
          <w:sz w:val="24"/>
        </w:rPr>
        <w:t>团队logo</w:t>
      </w:r>
    </w:p>
    <w:p>
      <w:pPr>
        <w:jc w:val="center"/>
        <w:rPr>
          <w:rFonts w:ascii="楷体" w:hAnsi="楷体" w:eastAsia="楷体" w:cs="楷体"/>
          <w:sz w:val="24"/>
        </w:rPr>
      </w:pPr>
      <w:r>
        <w:rPr>
          <w:rFonts w:ascii="楷体" w:hAnsi="楷体" w:eastAsia="楷体" w:cs="楷体"/>
          <w:sz w:val="24"/>
        </w:rPr>
        <w:drawing>
          <wp:inline distT="0" distB="0" distL="0" distR="0">
            <wp:extent cx="1524000" cy="10623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553870" cy="1083501"/>
                    </a:xfrm>
                    <a:prstGeom prst="rect">
                      <a:avLst/>
                    </a:prstGeom>
                    <a:noFill/>
                    <a:ln>
                      <a:noFill/>
                    </a:ln>
                  </pic:spPr>
                </pic:pic>
              </a:graphicData>
            </a:graphic>
          </wp:inline>
        </w:drawing>
      </w:r>
    </w:p>
    <w:p>
      <w:pPr>
        <w:spacing w:before="156"/>
        <w:ind w:firstLine="3501" w:firstLineChars="1459"/>
        <w:rPr>
          <w:rFonts w:ascii="楷体" w:hAnsi="楷体" w:eastAsia="楷体" w:cs="楷体"/>
          <w:sz w:val="24"/>
        </w:rPr>
      </w:pPr>
      <w:r>
        <w:rPr>
          <w:rFonts w:hint="eastAsia" w:ascii="楷体" w:hAnsi="楷体" w:eastAsia="楷体" w:cs="楷体"/>
          <w:sz w:val="24"/>
        </w:rPr>
        <w:t>图</w:t>
      </w:r>
      <w:r>
        <w:rPr>
          <w:rFonts w:ascii="楷体" w:hAnsi="楷体" w:eastAsia="楷体" w:cs="楷体"/>
          <w:sz w:val="24"/>
        </w:rPr>
        <w:t>4</w:t>
      </w:r>
      <w:r>
        <w:rPr>
          <w:rFonts w:hint="eastAsia" w:ascii="楷体" w:hAnsi="楷体" w:eastAsia="楷体" w:cs="楷体"/>
          <w:sz w:val="24"/>
        </w:rPr>
        <w:t>-1 团队LOGO</w:t>
      </w:r>
    </w:p>
    <w:p>
      <w:pPr>
        <w:pStyle w:val="4"/>
        <w:tabs>
          <w:tab w:val="left" w:pos="-1276"/>
        </w:tabs>
        <w:spacing w:before="312" w:after="156"/>
        <w:ind w:right="210"/>
        <w:rPr>
          <w:rFonts w:ascii="楷体" w:hAnsi="楷体" w:eastAsia="楷体"/>
          <w:sz w:val="28"/>
          <w:szCs w:val="28"/>
        </w:rPr>
      </w:pPr>
      <w:bookmarkStart w:id="186" w:name="_Toc21955"/>
      <w:bookmarkStart w:id="187" w:name="_Toc41646513"/>
      <w:r>
        <w:rPr>
          <w:rFonts w:ascii="楷体" w:hAnsi="楷体" w:eastAsia="楷体"/>
          <w:sz w:val="28"/>
          <w:szCs w:val="28"/>
        </w:rPr>
        <w:t>4</w:t>
      </w:r>
      <w:r>
        <w:rPr>
          <w:rFonts w:hint="eastAsia" w:ascii="楷体" w:hAnsi="楷体" w:eastAsia="楷体"/>
          <w:sz w:val="28"/>
          <w:szCs w:val="28"/>
        </w:rPr>
        <w:t>.1.2 团队组织结构</w:t>
      </w:r>
      <w:bookmarkEnd w:id="186"/>
      <w:bookmarkEnd w:id="187"/>
    </w:p>
    <w:p>
      <w:pPr>
        <w:spacing w:before="156" w:beforeLines="50" w:after="156" w:afterLines="50"/>
        <w:ind w:firstLine="420"/>
        <w:rPr>
          <w:rFonts w:ascii="楷体" w:hAnsi="楷体" w:eastAsia="楷体"/>
          <w:bCs/>
          <w:sz w:val="24"/>
        </w:rPr>
      </w:pPr>
      <w:r>
        <w:rPr>
          <w:rFonts w:hint="eastAsia" w:ascii="楷体" w:hAnsi="楷体" w:eastAsia="楷体"/>
          <w:bCs/>
          <w:sz w:val="24"/>
        </w:rPr>
        <w:t>针对该项目，组建一个5人团队，包括项目经理、产品经理、UI设计师、技术经理、文档工程师以及开发人员，组织结构如下图</w:t>
      </w:r>
      <w:r>
        <w:rPr>
          <w:rFonts w:ascii="楷体" w:hAnsi="楷体" w:eastAsia="楷体"/>
          <w:bCs/>
          <w:sz w:val="24"/>
        </w:rPr>
        <w:t>4</w:t>
      </w:r>
      <w:r>
        <w:rPr>
          <w:rFonts w:hint="eastAsia" w:ascii="楷体" w:hAnsi="楷体" w:eastAsia="楷体"/>
          <w:bCs/>
          <w:sz w:val="24"/>
        </w:rPr>
        <w:t>-2。其中由项目经理统筹各部门带领部门团队成员完成项目设计。</w:t>
      </w:r>
    </w:p>
    <w:p>
      <w:pPr>
        <w:spacing w:before="100" w:beforeAutospacing="1"/>
        <w:jc w:val="center"/>
        <w:rPr>
          <w:rFonts w:ascii="楷体" w:hAnsi="楷体" w:eastAsia="楷体"/>
          <w:sz w:val="24"/>
        </w:rPr>
      </w:pPr>
      <w:r>
        <w:rPr>
          <w:rFonts w:ascii="宋体" w:hAnsi="宋体" w:cs="宋体"/>
          <w:kern w:val="0"/>
          <w:sz w:val="18"/>
          <w:szCs w:val="18"/>
        </w:rPr>
        <w:drawing>
          <wp:anchor distT="0" distB="0" distL="114300" distR="114300" simplePos="0" relativeHeight="251659264" behindDoc="0" locked="0" layoutInCell="1" allowOverlap="1">
            <wp:simplePos x="0" y="0"/>
            <wp:positionH relativeFrom="column">
              <wp:posOffset>274955</wp:posOffset>
            </wp:positionH>
            <wp:positionV relativeFrom="paragraph">
              <wp:posOffset>190500</wp:posOffset>
            </wp:positionV>
            <wp:extent cx="5274310" cy="1156970"/>
            <wp:effectExtent l="0" t="0" r="2540" b="508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1156970"/>
                    </a:xfrm>
                    <a:prstGeom prst="rect">
                      <a:avLst/>
                    </a:prstGeom>
                    <a:noFill/>
                    <a:ln>
                      <a:noFill/>
                    </a:ln>
                  </pic:spPr>
                </pic:pic>
              </a:graphicData>
            </a:graphic>
          </wp:anchor>
        </w:drawing>
      </w:r>
      <w:r>
        <w:rPr>
          <w:rFonts w:hint="eastAsia" w:ascii="楷体" w:hAnsi="楷体" w:eastAsia="楷体"/>
          <w:sz w:val="24"/>
        </w:rPr>
        <w:t>图</w:t>
      </w:r>
      <w:r>
        <w:rPr>
          <w:rFonts w:ascii="楷体" w:hAnsi="楷体" w:eastAsia="楷体"/>
          <w:sz w:val="24"/>
        </w:rPr>
        <w:t>4</w:t>
      </w:r>
      <w:r>
        <w:rPr>
          <w:rFonts w:hint="eastAsia" w:ascii="楷体" w:hAnsi="楷体" w:eastAsia="楷体"/>
          <w:sz w:val="24"/>
        </w:rPr>
        <w:t>-2 人员组织结构图</w:t>
      </w:r>
    </w:p>
    <w:p>
      <w:pPr>
        <w:pStyle w:val="4"/>
        <w:tabs>
          <w:tab w:val="left" w:pos="-1276"/>
        </w:tabs>
        <w:spacing w:before="312" w:after="156"/>
        <w:ind w:right="210"/>
        <w:rPr>
          <w:rFonts w:ascii="楷体" w:hAnsi="楷体" w:eastAsia="楷体"/>
          <w:sz w:val="28"/>
          <w:szCs w:val="28"/>
        </w:rPr>
      </w:pPr>
      <w:bookmarkStart w:id="188" w:name="_Toc41646514"/>
      <w:bookmarkStart w:id="189" w:name="_Toc511999732"/>
      <w:bookmarkStart w:id="190" w:name="_Toc21200"/>
      <w:bookmarkStart w:id="191" w:name="_Toc458428461"/>
      <w:r>
        <w:rPr>
          <w:rFonts w:ascii="楷体" w:hAnsi="楷体" w:eastAsia="楷体"/>
          <w:sz w:val="28"/>
          <w:szCs w:val="28"/>
        </w:rPr>
        <w:t>4</w:t>
      </w:r>
      <w:r>
        <w:rPr>
          <w:rFonts w:hint="eastAsia" w:ascii="楷体" w:hAnsi="楷体" w:eastAsia="楷体"/>
          <w:sz w:val="28"/>
          <w:szCs w:val="28"/>
        </w:rPr>
        <w:t>.1.3人员职责安排</w:t>
      </w:r>
      <w:bookmarkEnd w:id="188"/>
      <w:bookmarkEnd w:id="189"/>
      <w:bookmarkEnd w:id="190"/>
      <w:bookmarkEnd w:id="191"/>
    </w:p>
    <w:p>
      <w:pPr>
        <w:spacing w:before="156" w:beforeLines="50" w:after="156" w:afterLines="50"/>
        <w:ind w:firstLine="420"/>
        <w:rPr>
          <w:rFonts w:ascii="楷体" w:hAnsi="楷体" w:eastAsia="楷体"/>
          <w:bCs/>
          <w:sz w:val="24"/>
        </w:rPr>
      </w:pPr>
      <w:r>
        <w:rPr>
          <w:rFonts w:hint="eastAsia" w:ascii="楷体" w:hAnsi="楷体" w:eastAsia="楷体"/>
          <w:bCs/>
          <w:sz w:val="24"/>
        </w:rPr>
        <w:t>为保证项目开发顺利，需明确各人员的任务分工及角色职责，其中各人员的主要职责以及负责内容如表</w:t>
      </w:r>
      <w:r>
        <w:rPr>
          <w:rFonts w:ascii="楷体" w:hAnsi="楷体" w:eastAsia="楷体"/>
          <w:bCs/>
          <w:sz w:val="24"/>
        </w:rPr>
        <w:t>4</w:t>
      </w:r>
      <w:r>
        <w:rPr>
          <w:rFonts w:hint="eastAsia" w:ascii="楷体" w:hAnsi="楷体" w:eastAsia="楷体"/>
          <w:bCs/>
          <w:sz w:val="24"/>
        </w:rPr>
        <w:t>-1。</w:t>
      </w:r>
    </w:p>
    <w:p>
      <w:pPr>
        <w:pStyle w:val="7"/>
      </w:pPr>
      <w:r>
        <w:t>表4-</w:t>
      </w:r>
      <w:r>
        <w:rPr>
          <w:rFonts w:hint="eastAsia"/>
        </w:rPr>
        <w:t>1 人员职务简介表</w:t>
      </w:r>
    </w:p>
    <w:tbl>
      <w:tblPr>
        <w:tblStyle w:val="15"/>
        <w:tblpPr w:leftFromText="180" w:rightFromText="180" w:vertAnchor="text" w:tblpXSpec="center" w:tblpY="1"/>
        <w:tblW w:w="0" w:type="auto"/>
        <w:tblInd w:w="0" w:type="dxa"/>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
      <w:tblGrid>
        <w:gridCol w:w="1384"/>
        <w:gridCol w:w="1700"/>
        <w:gridCol w:w="5194"/>
      </w:tblGrid>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406" w:hRule="atLeast"/>
        </w:trPr>
        <w:tc>
          <w:tcPr>
            <w:tcW w:w="1384" w:type="dxa"/>
            <w:shd w:val="clear" w:color="auto" w:fill="4F81BD"/>
            <w:vAlign w:val="center"/>
          </w:tcPr>
          <w:p>
            <w:pPr>
              <w:pStyle w:val="36"/>
              <w:framePr w:hSpace="0" w:wrap="auto" w:vAnchor="margin" w:hAnchor="text" w:xAlign="left" w:yAlign="inline"/>
              <w:spacing w:before="120"/>
              <w:jc w:val="center"/>
            </w:pPr>
            <w:r>
              <w:rPr>
                <w:color w:val="FFFFFF"/>
              </w:rPr>
              <w:t>人员</w:t>
            </w:r>
            <w:r>
              <w:rPr>
                <w:rFonts w:hint="eastAsia"/>
                <w:color w:val="FFFFFF"/>
              </w:rPr>
              <w:t>姓名</w:t>
            </w:r>
          </w:p>
        </w:tc>
        <w:tc>
          <w:tcPr>
            <w:tcW w:w="1700" w:type="dxa"/>
            <w:tcBorders>
              <w:top w:val="single" w:color="4F81BD" w:sz="8" w:space="0"/>
              <w:left w:val="single" w:color="4F81BD" w:sz="8" w:space="0"/>
              <w:right w:val="single" w:color="4F81BD" w:sz="8" w:space="0"/>
            </w:tcBorders>
            <w:shd w:val="clear" w:color="auto" w:fill="4F81BD"/>
            <w:vAlign w:val="center"/>
          </w:tcPr>
          <w:p>
            <w:pPr>
              <w:pStyle w:val="36"/>
              <w:framePr w:hSpace="0" w:wrap="auto" w:vAnchor="margin" w:hAnchor="text" w:xAlign="left" w:yAlign="inline"/>
              <w:spacing w:before="120"/>
              <w:jc w:val="center"/>
            </w:pPr>
            <w:r>
              <w:rPr>
                <w:color w:val="FFFFFF"/>
              </w:rPr>
              <w:t>职务</w:t>
            </w:r>
          </w:p>
        </w:tc>
        <w:tc>
          <w:tcPr>
            <w:tcW w:w="5194" w:type="dxa"/>
            <w:shd w:val="clear" w:color="auto" w:fill="4F81BD"/>
            <w:vAlign w:val="center"/>
          </w:tcPr>
          <w:p>
            <w:pPr>
              <w:pStyle w:val="36"/>
              <w:framePr w:hSpace="0" w:wrap="auto" w:vAnchor="margin" w:hAnchor="text" w:xAlign="left" w:yAlign="inline"/>
              <w:spacing w:before="120"/>
              <w:jc w:val="center"/>
            </w:pPr>
            <w:r>
              <w:rPr>
                <w:color w:val="FFFFFF"/>
              </w:rPr>
              <w:t>成员技能说明</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737" w:hRule="atLeast"/>
        </w:trPr>
        <w:tc>
          <w:tcPr>
            <w:tcW w:w="1384" w:type="dxa"/>
            <w:tcBorders>
              <w:top w:val="single" w:color="4F81BD" w:sz="8" w:space="0"/>
              <w:left w:val="single" w:color="4F81BD" w:sz="8" w:space="0"/>
              <w:bottom w:val="single" w:color="4F81BD" w:sz="8" w:space="0"/>
            </w:tcBorders>
            <w:vAlign w:val="center"/>
          </w:tcPr>
          <w:p>
            <w:pPr>
              <w:pStyle w:val="36"/>
              <w:framePr w:hSpace="0" w:wrap="auto" w:vAnchor="margin" w:hAnchor="text" w:xAlign="left" w:yAlign="inline"/>
              <w:spacing w:before="120"/>
              <w:jc w:val="center"/>
            </w:pPr>
            <w:r>
              <w:rPr>
                <w:rFonts w:hint="eastAsia"/>
              </w:rPr>
              <w:t>曾晋夫</w:t>
            </w:r>
          </w:p>
        </w:tc>
        <w:tc>
          <w:tcPr>
            <w:tcW w:w="1700" w:type="dxa"/>
            <w:tcBorders>
              <w:top w:val="single" w:color="4F81BD" w:sz="8" w:space="0"/>
              <w:left w:val="single" w:color="4F81BD" w:sz="8" w:space="0"/>
              <w:bottom w:val="single" w:color="4F81BD" w:sz="8" w:space="0"/>
              <w:right w:val="single" w:color="4F81BD" w:sz="8" w:space="0"/>
            </w:tcBorders>
            <w:vAlign w:val="center"/>
          </w:tcPr>
          <w:p>
            <w:pPr>
              <w:pStyle w:val="36"/>
              <w:framePr w:hSpace="0" w:wrap="auto" w:vAnchor="margin" w:hAnchor="text" w:xAlign="left" w:yAlign="inline"/>
              <w:spacing w:before="120"/>
              <w:jc w:val="center"/>
            </w:pPr>
            <w:r>
              <w:t>项目经理</w:t>
            </w:r>
          </w:p>
        </w:tc>
        <w:tc>
          <w:tcPr>
            <w:tcW w:w="5194" w:type="dxa"/>
            <w:tcBorders>
              <w:top w:val="single" w:color="4F81BD" w:sz="8" w:space="0"/>
              <w:bottom w:val="single" w:color="4F81BD" w:sz="8" w:space="0"/>
              <w:right w:val="single" w:color="4F81BD" w:sz="8" w:space="0"/>
            </w:tcBorders>
            <w:vAlign w:val="center"/>
          </w:tcPr>
          <w:p>
            <w:pPr>
              <w:pStyle w:val="36"/>
              <w:framePr w:hSpace="0" w:wrap="auto" w:vAnchor="margin" w:hAnchor="text" w:xAlign="left" w:yAlign="inline"/>
              <w:spacing w:before="120"/>
              <w:jc w:val="center"/>
            </w:pPr>
            <w:r>
              <w:rPr>
                <w:rFonts w:hint="eastAsia"/>
              </w:rPr>
              <w:t>项目进度控制、团队成员分工与管理，可行性分析，调动团队积极性；文档整合、修改、书写</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737" w:hRule="atLeast"/>
        </w:trPr>
        <w:tc>
          <w:tcPr>
            <w:tcW w:w="1384" w:type="dxa"/>
            <w:vAlign w:val="center"/>
          </w:tcPr>
          <w:p>
            <w:pPr>
              <w:pStyle w:val="36"/>
              <w:framePr w:hSpace="0" w:wrap="auto" w:vAnchor="margin" w:hAnchor="text" w:xAlign="left" w:yAlign="inline"/>
              <w:spacing w:before="120"/>
              <w:jc w:val="center"/>
            </w:pPr>
            <w:r>
              <w:rPr>
                <w:rFonts w:hint="eastAsia"/>
              </w:rPr>
              <w:t>刘语章</w:t>
            </w:r>
          </w:p>
        </w:tc>
        <w:tc>
          <w:tcPr>
            <w:tcW w:w="1700" w:type="dxa"/>
            <w:tcBorders>
              <w:left w:val="single" w:color="4F81BD" w:sz="8" w:space="0"/>
              <w:right w:val="single" w:color="4F81BD" w:sz="8" w:space="0"/>
            </w:tcBorders>
            <w:vAlign w:val="center"/>
          </w:tcPr>
          <w:p>
            <w:pPr>
              <w:pStyle w:val="36"/>
              <w:framePr w:hSpace="0" w:wrap="auto" w:vAnchor="margin" w:hAnchor="text" w:xAlign="left" w:yAlign="inline"/>
              <w:spacing w:before="120"/>
              <w:jc w:val="center"/>
            </w:pPr>
            <w:r>
              <w:rPr>
                <w:rFonts w:hint="eastAsia"/>
              </w:rPr>
              <w:t>产品</w:t>
            </w:r>
            <w:r>
              <w:t>经理</w:t>
            </w:r>
          </w:p>
        </w:tc>
        <w:tc>
          <w:tcPr>
            <w:tcW w:w="5194" w:type="dxa"/>
            <w:vAlign w:val="center"/>
          </w:tcPr>
          <w:p>
            <w:pPr>
              <w:pStyle w:val="36"/>
              <w:framePr w:hSpace="0" w:wrap="auto" w:vAnchor="margin" w:hAnchor="text" w:xAlign="left" w:yAlign="inline"/>
              <w:spacing w:before="120"/>
              <w:jc w:val="center"/>
            </w:pPr>
            <w:r>
              <w:t>系统</w:t>
            </w:r>
            <w:r>
              <w:rPr>
                <w:rFonts w:hint="eastAsia"/>
              </w:rPr>
              <w:t>需求</w:t>
            </w:r>
            <w:r>
              <w:t>分析</w:t>
            </w:r>
            <w:r>
              <w:rPr>
                <w:rFonts w:hint="eastAsia"/>
              </w:rPr>
              <w:t>，原型制作</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737" w:hRule="atLeast"/>
        </w:trPr>
        <w:tc>
          <w:tcPr>
            <w:tcW w:w="1384" w:type="dxa"/>
            <w:tcBorders>
              <w:top w:val="single" w:color="4F81BD" w:sz="8" w:space="0"/>
              <w:left w:val="single" w:color="4F81BD" w:sz="8" w:space="0"/>
              <w:bottom w:val="single" w:color="4F81BD" w:sz="8" w:space="0"/>
            </w:tcBorders>
            <w:vAlign w:val="center"/>
          </w:tcPr>
          <w:p>
            <w:pPr>
              <w:pStyle w:val="36"/>
              <w:framePr w:hSpace="0" w:wrap="auto" w:vAnchor="margin" w:hAnchor="text" w:xAlign="left" w:yAlign="inline"/>
              <w:spacing w:before="120"/>
              <w:jc w:val="center"/>
            </w:pPr>
            <w:r>
              <w:rPr>
                <w:rFonts w:hint="eastAsia"/>
              </w:rPr>
              <w:t>刘天华</w:t>
            </w:r>
          </w:p>
        </w:tc>
        <w:tc>
          <w:tcPr>
            <w:tcW w:w="1700" w:type="dxa"/>
            <w:tcBorders>
              <w:top w:val="single" w:color="4F81BD" w:sz="8" w:space="0"/>
              <w:left w:val="single" w:color="4F81BD" w:sz="8" w:space="0"/>
              <w:bottom w:val="single" w:color="4F81BD" w:sz="8" w:space="0"/>
              <w:right w:val="single" w:color="4F81BD" w:sz="8" w:space="0"/>
            </w:tcBorders>
            <w:vAlign w:val="center"/>
          </w:tcPr>
          <w:p>
            <w:pPr>
              <w:pStyle w:val="36"/>
              <w:framePr w:hSpace="0" w:wrap="auto" w:vAnchor="margin" w:hAnchor="text" w:xAlign="left" w:yAlign="inline"/>
              <w:spacing w:before="120"/>
              <w:jc w:val="center"/>
            </w:pPr>
            <w:r>
              <w:rPr>
                <w:rFonts w:hint="eastAsia"/>
              </w:rPr>
              <w:t>技术经理</w:t>
            </w:r>
          </w:p>
        </w:tc>
        <w:tc>
          <w:tcPr>
            <w:tcW w:w="5194" w:type="dxa"/>
            <w:tcBorders>
              <w:top w:val="single" w:color="4F81BD" w:sz="8" w:space="0"/>
              <w:bottom w:val="single" w:color="4F81BD" w:sz="8" w:space="0"/>
              <w:right w:val="single" w:color="4F81BD" w:sz="8" w:space="0"/>
            </w:tcBorders>
            <w:vAlign w:val="center"/>
          </w:tcPr>
          <w:p>
            <w:pPr>
              <w:pStyle w:val="36"/>
              <w:framePr w:hSpace="0" w:wrap="auto" w:vAnchor="margin" w:hAnchor="text" w:xAlign="left" w:yAlign="inline"/>
              <w:spacing w:before="120"/>
              <w:jc w:val="center"/>
            </w:pPr>
            <w:r>
              <w:t>技术路线把握及实现方案确立</w:t>
            </w:r>
            <w:r>
              <w:rPr>
                <w:rFonts w:hint="eastAsia"/>
              </w:rPr>
              <w:t>，负责完成系统编码工作、视频制作</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737" w:hRule="atLeast"/>
        </w:trPr>
        <w:tc>
          <w:tcPr>
            <w:tcW w:w="1384" w:type="dxa"/>
            <w:vAlign w:val="center"/>
          </w:tcPr>
          <w:p>
            <w:pPr>
              <w:pStyle w:val="36"/>
              <w:framePr w:hSpace="0" w:wrap="auto" w:vAnchor="margin" w:hAnchor="text" w:xAlign="left" w:yAlign="inline"/>
              <w:spacing w:before="120"/>
              <w:jc w:val="center"/>
            </w:pPr>
            <w:r>
              <w:rPr>
                <w:rFonts w:hint="eastAsia"/>
              </w:rPr>
              <w:t>廖伟功</w:t>
            </w:r>
          </w:p>
        </w:tc>
        <w:tc>
          <w:tcPr>
            <w:tcW w:w="1700" w:type="dxa"/>
            <w:tcBorders>
              <w:left w:val="single" w:color="4F81BD" w:sz="8" w:space="0"/>
              <w:right w:val="single" w:color="4F81BD" w:sz="8" w:space="0"/>
            </w:tcBorders>
            <w:vAlign w:val="center"/>
          </w:tcPr>
          <w:p>
            <w:pPr>
              <w:pStyle w:val="36"/>
              <w:framePr w:hSpace="0" w:wrap="auto" w:vAnchor="margin" w:hAnchor="text" w:xAlign="left" w:yAlign="inline"/>
              <w:spacing w:before="120"/>
              <w:jc w:val="center"/>
            </w:pPr>
            <w:r>
              <w:rPr>
                <w:rFonts w:hint="eastAsia"/>
              </w:rPr>
              <w:t>UI设计师</w:t>
            </w:r>
          </w:p>
        </w:tc>
        <w:tc>
          <w:tcPr>
            <w:tcW w:w="5194" w:type="dxa"/>
            <w:vAlign w:val="center"/>
          </w:tcPr>
          <w:p>
            <w:pPr>
              <w:pStyle w:val="36"/>
              <w:framePr w:hSpace="0" w:wrap="auto" w:vAnchor="margin" w:hAnchor="text" w:xAlign="left" w:yAlign="inline"/>
              <w:spacing w:before="120"/>
              <w:jc w:val="center"/>
            </w:pPr>
            <w:r>
              <w:rPr>
                <w:rFonts w:hint="eastAsia"/>
              </w:rPr>
              <w:t>项目交互流程设计、界面设计、原型制作</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737" w:hRule="atLeast"/>
        </w:trPr>
        <w:tc>
          <w:tcPr>
            <w:tcW w:w="1384" w:type="dxa"/>
            <w:tcBorders>
              <w:top w:val="single" w:color="4F81BD" w:sz="8" w:space="0"/>
              <w:left w:val="single" w:color="4F81BD" w:sz="8" w:space="0"/>
              <w:bottom w:val="single" w:color="4F81BD" w:sz="8" w:space="0"/>
            </w:tcBorders>
            <w:vAlign w:val="center"/>
          </w:tcPr>
          <w:p>
            <w:pPr>
              <w:pStyle w:val="36"/>
              <w:framePr w:hSpace="0" w:wrap="auto" w:vAnchor="margin" w:hAnchor="text" w:xAlign="left" w:yAlign="inline"/>
              <w:spacing w:before="120"/>
              <w:jc w:val="center"/>
            </w:pPr>
            <w:r>
              <w:rPr>
                <w:rFonts w:hint="eastAsia"/>
              </w:rPr>
              <w:t>吴秋芸</w:t>
            </w:r>
          </w:p>
        </w:tc>
        <w:tc>
          <w:tcPr>
            <w:tcW w:w="1700" w:type="dxa"/>
            <w:tcBorders>
              <w:top w:val="single" w:color="4F81BD" w:sz="8" w:space="0"/>
              <w:left w:val="single" w:color="4F81BD" w:sz="8" w:space="0"/>
              <w:bottom w:val="single" w:color="4F81BD" w:sz="8" w:space="0"/>
              <w:right w:val="single" w:color="4F81BD" w:sz="8" w:space="0"/>
            </w:tcBorders>
            <w:vAlign w:val="center"/>
          </w:tcPr>
          <w:p>
            <w:pPr>
              <w:pStyle w:val="36"/>
              <w:framePr w:hSpace="0" w:wrap="auto" w:vAnchor="margin" w:hAnchor="text" w:xAlign="left" w:yAlign="inline"/>
              <w:spacing w:before="120"/>
              <w:jc w:val="center"/>
            </w:pPr>
            <w:r>
              <w:rPr>
                <w:rFonts w:hint="eastAsia"/>
              </w:rPr>
              <w:t>文档工程师</w:t>
            </w:r>
          </w:p>
        </w:tc>
        <w:tc>
          <w:tcPr>
            <w:tcW w:w="5194" w:type="dxa"/>
            <w:tcBorders>
              <w:top w:val="single" w:color="4F81BD" w:sz="8" w:space="0"/>
              <w:bottom w:val="single" w:color="4F81BD" w:sz="8" w:space="0"/>
              <w:right w:val="single" w:color="4F81BD" w:sz="8" w:space="0"/>
            </w:tcBorders>
            <w:vAlign w:val="center"/>
          </w:tcPr>
          <w:p>
            <w:pPr>
              <w:pStyle w:val="36"/>
              <w:framePr w:hSpace="0" w:wrap="auto" w:vAnchor="margin" w:hAnchor="text" w:xAlign="left" w:yAlign="inline"/>
              <w:spacing w:before="120"/>
              <w:jc w:val="center"/>
            </w:pPr>
            <w:r>
              <w:rPr>
                <w:rFonts w:hint="eastAsia"/>
              </w:rPr>
              <w:t>文档撰写、修改整合、PPT制作</w:t>
            </w:r>
          </w:p>
        </w:tc>
      </w:tr>
    </w:tbl>
    <w:p>
      <w:pPr>
        <w:widowControl/>
        <w:wordWrap w:val="0"/>
        <w:snapToGrid w:val="0"/>
        <w:spacing w:line="288" w:lineRule="auto"/>
        <w:jc w:val="left"/>
        <w:rPr>
          <w:rFonts w:ascii="楷体" w:hAnsi="楷体" w:eastAsia="楷体"/>
          <w:color w:val="000000"/>
          <w:spacing w:val="16"/>
          <w:kern w:val="0"/>
          <w:sz w:val="24"/>
          <w:lang w:bidi="en-US"/>
        </w:rPr>
      </w:pPr>
    </w:p>
    <w:p>
      <w:pPr>
        <w:spacing w:before="156" w:beforeLines="50" w:after="156" w:afterLines="50"/>
        <w:ind w:firstLine="420"/>
        <w:rPr>
          <w:rFonts w:ascii="楷体" w:hAnsi="楷体" w:eastAsia="楷体"/>
          <w:bCs/>
          <w:sz w:val="24"/>
        </w:rPr>
      </w:pPr>
      <w:r>
        <w:rPr>
          <w:rFonts w:hint="eastAsia" w:ascii="楷体" w:hAnsi="楷体" w:eastAsia="楷体"/>
          <w:bCs/>
          <w:sz w:val="24"/>
        </w:rPr>
        <w:t>项目经理下设立产品经理，技术经理，UI工程师，文档工程师。其中技术经理带领技术开发小组对项目进行开发。技术经理助理经理带领测试小组对项目进行测试工作，并为技术开发小组提供相应的技术支持。</w:t>
      </w:r>
    </w:p>
    <w:p>
      <w:pPr>
        <w:widowControl/>
        <w:snapToGrid w:val="0"/>
        <w:spacing w:before="156" w:beforeLines="50" w:after="156" w:afterLines="50"/>
        <w:jc w:val="left"/>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团队人员的具体职责包括：</w:t>
      </w:r>
    </w:p>
    <w:p>
      <w:pPr>
        <w:pStyle w:val="28"/>
        <w:numPr>
          <w:ilvl w:val="0"/>
          <w:numId w:val="31"/>
        </w:numPr>
        <w:spacing w:before="156" w:beforeLines="50" w:after="156" w:afterLines="50"/>
        <w:ind w:firstLineChars="0"/>
        <w:rPr>
          <w:rFonts w:ascii="楷体" w:hAnsi="楷体" w:eastAsia="楷体"/>
          <w:bCs/>
          <w:sz w:val="24"/>
        </w:rPr>
      </w:pPr>
      <w:r>
        <w:rPr>
          <w:rFonts w:hint="eastAsia" w:ascii="楷体" w:hAnsi="楷体" w:eastAsia="楷体"/>
          <w:bCs/>
          <w:sz w:val="24"/>
        </w:rPr>
        <w:t>项目经理曾晋夫负责同客户的组织交流，组织内部的交流等相关事务，包括需求分析及变更的把控，事务、资源协调，项目进度报告等。以及项目相关文档的书写、整合和修改等工作。</w:t>
      </w:r>
    </w:p>
    <w:p>
      <w:pPr>
        <w:widowControl/>
        <w:numPr>
          <w:ilvl w:val="0"/>
          <w:numId w:val="32"/>
        </w:numPr>
        <w:snapToGrid w:val="0"/>
        <w:spacing w:before="156" w:beforeLines="50" w:after="156" w:afterLines="50"/>
        <w:ind w:left="839"/>
        <w:jc w:val="left"/>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产品经理刘语章负责同客户的产品交流，包括文档、资料等事务性的沟通。</w:t>
      </w:r>
    </w:p>
    <w:p>
      <w:pPr>
        <w:widowControl/>
        <w:numPr>
          <w:ilvl w:val="0"/>
          <w:numId w:val="32"/>
        </w:numPr>
        <w:snapToGrid w:val="0"/>
        <w:spacing w:before="156" w:beforeLines="50" w:after="156" w:afterLines="50"/>
        <w:ind w:left="839"/>
        <w:jc w:val="left"/>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技术经理刘天华负责同客户的技术交流，包括一些技术方案的演示和确认，以及软件及网站测试和后台数据分析的研究。</w:t>
      </w:r>
    </w:p>
    <w:p>
      <w:pPr>
        <w:widowControl/>
        <w:numPr>
          <w:ilvl w:val="0"/>
          <w:numId w:val="33"/>
        </w:numPr>
        <w:snapToGrid w:val="0"/>
        <w:spacing w:before="156" w:beforeLines="50" w:after="156" w:afterLines="50"/>
        <w:ind w:left="839"/>
        <w:jc w:val="left"/>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UI设计师廖伟功负责系统页面设计和软件交互设计，以及前端交互的优化改进。</w:t>
      </w:r>
    </w:p>
    <w:p>
      <w:pPr>
        <w:widowControl/>
        <w:numPr>
          <w:ilvl w:val="0"/>
          <w:numId w:val="33"/>
        </w:numPr>
        <w:snapToGrid w:val="0"/>
        <w:spacing w:before="156" w:beforeLines="50" w:after="156" w:afterLines="50"/>
        <w:ind w:left="839"/>
        <w:jc w:val="left"/>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文档工程师吴秋芸负责项目相关文档的书写、整合和修改，PPT制作以及材料交付等工作。</w:t>
      </w:r>
    </w:p>
    <w:p>
      <w:pPr>
        <w:pStyle w:val="4"/>
        <w:tabs>
          <w:tab w:val="left" w:pos="-1276"/>
        </w:tabs>
        <w:spacing w:before="312" w:after="156"/>
        <w:ind w:right="210"/>
        <w:rPr>
          <w:rFonts w:ascii="楷体" w:hAnsi="楷体" w:eastAsia="楷体"/>
          <w:sz w:val="28"/>
          <w:szCs w:val="28"/>
        </w:rPr>
      </w:pPr>
      <w:bookmarkStart w:id="192" w:name="_Toc511999733"/>
      <w:bookmarkStart w:id="193" w:name="_Toc458428462"/>
      <w:bookmarkStart w:id="194" w:name="_Toc7929"/>
      <w:bookmarkStart w:id="195" w:name="_Toc41646515"/>
      <w:r>
        <w:rPr>
          <w:rFonts w:ascii="楷体" w:hAnsi="楷体" w:eastAsia="楷体"/>
          <w:sz w:val="28"/>
          <w:szCs w:val="28"/>
        </w:rPr>
        <w:t>4</w:t>
      </w:r>
      <w:r>
        <w:rPr>
          <w:rFonts w:hint="eastAsia" w:ascii="楷体" w:hAnsi="楷体" w:eastAsia="楷体"/>
          <w:sz w:val="28"/>
          <w:szCs w:val="28"/>
        </w:rPr>
        <w:t>.1.4团队合作开发过程</w:t>
      </w:r>
      <w:bookmarkEnd w:id="192"/>
      <w:bookmarkEnd w:id="193"/>
      <w:bookmarkEnd w:id="194"/>
      <w:bookmarkEnd w:id="195"/>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根据各部门人员的职责技能，制定一个良好的合作开发流程可以有效定义团队成员的责任和义务，提高整个团队的运作效率，也便于出现问题时的责任追究。本项目定义的开发流程基本如下：</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首先由项目经理、产品经理、技术经理跟客户代表共同确定产品需求，并进行相应的需求分析，由UI设计师给出快速UI原型。通过需求评审会议后正式确定产品需求。接下来，由技术经理负责开发，进行软件交互设计优化，同时文档工程师进行相关文档的撰写工作。开发完成后，由技术经理负责本产品的测试，期间技术经理协助修改。最后产品经理负责产品的推广、维护，并收集客户最新的需求，进入下一轮的系统升级和改造。</w:t>
      </w:r>
    </w:p>
    <w:p>
      <w:pPr>
        <w:pStyle w:val="3"/>
        <w:spacing w:before="156" w:beforeLines="50" w:after="120"/>
        <w:rPr>
          <w:rFonts w:ascii="楷体" w:hAnsi="楷体" w:eastAsia="楷体"/>
          <w:sz w:val="30"/>
          <w:szCs w:val="30"/>
        </w:rPr>
      </w:pPr>
      <w:bookmarkStart w:id="196" w:name="_Toc41646516"/>
      <w:bookmarkStart w:id="197" w:name="_Toc458428464"/>
      <w:bookmarkStart w:id="198" w:name="_Toc511999735"/>
      <w:bookmarkStart w:id="199" w:name="_Toc24077"/>
      <w:r>
        <w:rPr>
          <w:rFonts w:hint="eastAsia" w:ascii="楷体" w:hAnsi="楷体" w:eastAsia="楷体"/>
          <w:sz w:val="30"/>
          <w:szCs w:val="30"/>
        </w:rPr>
        <w:t>4</w:t>
      </w:r>
      <w:r>
        <w:rPr>
          <w:rFonts w:ascii="楷体" w:hAnsi="楷体" w:eastAsia="楷体"/>
          <w:sz w:val="30"/>
          <w:szCs w:val="30"/>
        </w:rPr>
        <w:t xml:space="preserve">.2 </w:t>
      </w:r>
      <w:r>
        <w:rPr>
          <w:rFonts w:hint="eastAsia" w:ascii="楷体" w:hAnsi="楷体" w:eastAsia="楷体"/>
          <w:sz w:val="30"/>
          <w:szCs w:val="30"/>
        </w:rPr>
        <w:t>项目开发计划管理</w:t>
      </w:r>
      <w:bookmarkEnd w:id="196"/>
    </w:p>
    <w:p>
      <w:pPr>
        <w:pStyle w:val="4"/>
        <w:tabs>
          <w:tab w:val="left" w:pos="-1276"/>
        </w:tabs>
        <w:spacing w:before="240" w:after="120"/>
        <w:ind w:right="210"/>
        <w:rPr>
          <w:rFonts w:ascii="楷体" w:hAnsi="楷体" w:eastAsia="楷体"/>
          <w:sz w:val="28"/>
          <w:szCs w:val="28"/>
        </w:rPr>
      </w:pPr>
      <w:bookmarkStart w:id="200" w:name="_Toc41646517"/>
      <w:r>
        <w:rPr>
          <w:rFonts w:ascii="楷体" w:hAnsi="楷体" w:eastAsia="楷体"/>
          <w:sz w:val="28"/>
          <w:szCs w:val="28"/>
        </w:rPr>
        <w:t>4</w:t>
      </w:r>
      <w:r>
        <w:rPr>
          <w:rFonts w:hint="eastAsia" w:ascii="楷体" w:hAnsi="楷体" w:eastAsia="楷体"/>
          <w:sz w:val="28"/>
          <w:szCs w:val="28"/>
        </w:rPr>
        <w:t>.2.1 项目阶段分解</w:t>
      </w:r>
      <w:bookmarkEnd w:id="197"/>
      <w:bookmarkEnd w:id="198"/>
      <w:bookmarkEnd w:id="199"/>
      <w:bookmarkEnd w:id="200"/>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基于团队合作过程以及项目开发过程的实际情况，可以将该项目开发划分为四个阶段：需求阶段、设计阶段、开发阶段、收尾阶段。</w:t>
      </w:r>
    </w:p>
    <w:p>
      <w:pPr>
        <w:widowControl/>
        <w:numPr>
          <w:ilvl w:val="0"/>
          <w:numId w:val="34"/>
        </w:numPr>
        <w:snapToGrid w:val="0"/>
        <w:spacing w:before="156" w:beforeLines="50" w:after="156" w:afterLines="50"/>
        <w:ind w:left="1260"/>
        <w:jc w:val="left"/>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需求阶段的主要任务：获取客户需求，进行竞品分析，梳理系统结构和主要功能，最终确认生成需求说明书。</w:t>
      </w:r>
    </w:p>
    <w:p>
      <w:pPr>
        <w:widowControl/>
        <w:numPr>
          <w:ilvl w:val="0"/>
          <w:numId w:val="35"/>
        </w:numPr>
        <w:snapToGrid w:val="0"/>
        <w:spacing w:before="156" w:beforeLines="50" w:after="156" w:afterLines="50"/>
        <w:ind w:left="1260"/>
        <w:jc w:val="left"/>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设计阶段的主要任务：产品设计，包括对产品logo设计、产品功能模块的详细设计、产品界面UI设计、对数据库及测试用例的设计。</w:t>
      </w:r>
    </w:p>
    <w:p>
      <w:pPr>
        <w:pStyle w:val="28"/>
        <w:widowControl/>
        <w:numPr>
          <w:ilvl w:val="2"/>
          <w:numId w:val="35"/>
        </w:numPr>
        <w:snapToGrid w:val="0"/>
        <w:spacing w:before="156" w:beforeLines="50" w:after="156" w:afterLines="50"/>
        <w:ind w:firstLineChars="0"/>
        <w:rPr>
          <w:rFonts w:ascii="仿宋" w:hAnsi="仿宋" w:eastAsia="仿宋" w:cs="仿宋"/>
          <w:sz w:val="24"/>
        </w:rPr>
      </w:pPr>
      <w:r>
        <w:rPr>
          <w:rFonts w:hint="eastAsia" w:ascii="楷体" w:hAnsi="楷体" w:eastAsia="楷体"/>
          <w:color w:val="000000"/>
          <w:spacing w:val="16"/>
          <w:kern w:val="0"/>
          <w:sz w:val="24"/>
          <w:lang w:bidi="en-US"/>
        </w:rPr>
        <w:t xml:space="preserve">开发阶段的主要任务:开发、测试系统，涉及每个功能模 </w:t>
      </w:r>
      <w:r>
        <w:rPr>
          <w:rFonts w:ascii="楷体" w:hAnsi="楷体" w:eastAsia="楷体"/>
          <w:color w:val="000000"/>
          <w:spacing w:val="16"/>
          <w:kern w:val="0"/>
          <w:sz w:val="24"/>
          <w:lang w:bidi="en-US"/>
        </w:rPr>
        <w:t xml:space="preserve">           </w:t>
      </w:r>
      <w:r>
        <w:rPr>
          <w:rFonts w:hint="eastAsia" w:ascii="楷体" w:hAnsi="楷体" w:eastAsia="楷体"/>
          <w:color w:val="000000"/>
          <w:spacing w:val="16"/>
          <w:kern w:val="0"/>
          <w:sz w:val="24"/>
          <w:lang w:bidi="en-US"/>
        </w:rPr>
        <w:t>块的编码实现与测试、接口设计及页面样式与逻辑的形成。</w:t>
      </w:r>
    </w:p>
    <w:p>
      <w:pPr>
        <w:pStyle w:val="28"/>
        <w:widowControl/>
        <w:numPr>
          <w:ilvl w:val="0"/>
          <w:numId w:val="31"/>
        </w:numPr>
        <w:snapToGrid w:val="0"/>
        <w:spacing w:before="156" w:beforeLines="50" w:after="156" w:afterLines="50"/>
        <w:ind w:firstLineChars="0"/>
        <w:rPr>
          <w:rFonts w:ascii="仿宋" w:hAnsi="仿宋" w:eastAsia="仿宋" w:cs="仿宋"/>
          <w:sz w:val="24"/>
        </w:rPr>
      </w:pPr>
      <w:r>
        <w:rPr>
          <w:rFonts w:hint="eastAsia" w:ascii="楷体" w:hAnsi="楷体" w:eastAsia="楷体"/>
          <w:color w:val="000000"/>
          <w:spacing w:val="16"/>
          <w:kern w:val="0"/>
          <w:sz w:val="24"/>
          <w:lang w:bidi="en-US"/>
        </w:rPr>
        <w:t xml:space="preserve">收尾阶段的主要任务：项目总结审核以及培训与维护，对 </w:t>
      </w:r>
      <w:r>
        <w:rPr>
          <w:rFonts w:ascii="楷体" w:hAnsi="楷体" w:eastAsia="楷体"/>
          <w:color w:val="000000"/>
          <w:spacing w:val="16"/>
          <w:kern w:val="0"/>
          <w:sz w:val="24"/>
          <w:lang w:bidi="en-US"/>
        </w:rPr>
        <w:t xml:space="preserve">            </w:t>
      </w:r>
      <w:r>
        <w:rPr>
          <w:rFonts w:hint="eastAsia" w:ascii="楷体" w:hAnsi="楷体" w:eastAsia="楷体"/>
          <w:color w:val="000000"/>
          <w:spacing w:val="16"/>
          <w:kern w:val="0"/>
          <w:sz w:val="24"/>
          <w:lang w:bidi="en-US"/>
        </w:rPr>
        <w:t>客 户方相关人员进行培训并提供后期维护支持。</w:t>
      </w:r>
    </w:p>
    <w:p>
      <w:pPr>
        <w:pStyle w:val="4"/>
        <w:tabs>
          <w:tab w:val="left" w:pos="-1276"/>
        </w:tabs>
        <w:spacing w:before="240" w:after="120"/>
        <w:ind w:right="210"/>
        <w:rPr>
          <w:rFonts w:ascii="楷体" w:hAnsi="楷体" w:eastAsia="楷体"/>
          <w:sz w:val="28"/>
          <w:szCs w:val="28"/>
        </w:rPr>
      </w:pPr>
      <w:bookmarkStart w:id="201" w:name="_Toc511999736"/>
      <w:bookmarkStart w:id="202" w:name="_Toc41646518"/>
      <w:bookmarkStart w:id="203" w:name="_Toc31589"/>
      <w:r>
        <w:rPr>
          <w:rFonts w:ascii="楷体" w:hAnsi="楷体" w:eastAsia="楷体"/>
          <w:sz w:val="28"/>
          <w:szCs w:val="28"/>
        </w:rPr>
        <w:t>4</w:t>
      </w:r>
      <w:r>
        <w:rPr>
          <w:rFonts w:hint="eastAsia" w:ascii="楷体" w:hAnsi="楷体" w:eastAsia="楷体"/>
          <w:sz w:val="28"/>
          <w:szCs w:val="28"/>
        </w:rPr>
        <w:t>.2.2 项目时间管理</w:t>
      </w:r>
      <w:bookmarkEnd w:id="201"/>
      <w:bookmarkEnd w:id="202"/>
      <w:bookmarkEnd w:id="203"/>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根据项目开发各个阶段需要完成的工作将该项目的开发时间进行安排如下图</w:t>
      </w:r>
      <w:r>
        <w:rPr>
          <w:rFonts w:ascii="楷体" w:hAnsi="楷体" w:eastAsia="楷体"/>
          <w:color w:val="000000"/>
          <w:spacing w:val="16"/>
          <w:sz w:val="24"/>
          <w:szCs w:val="24"/>
        </w:rPr>
        <w:t>4</w:t>
      </w:r>
      <w:r>
        <w:rPr>
          <w:rFonts w:hint="eastAsia" w:ascii="楷体" w:hAnsi="楷体" w:eastAsia="楷体"/>
          <w:color w:val="000000"/>
          <w:spacing w:val="16"/>
          <w:sz w:val="24"/>
          <w:szCs w:val="24"/>
        </w:rPr>
        <w:t>-3所示。各阶段各部门负责人需向项目经理负责，参与人员所属部门的负责人进行管理。</w:t>
      </w:r>
    </w:p>
    <w:p>
      <w:pPr>
        <w:widowControl/>
        <w:jc w:val="center"/>
        <w:rPr>
          <w:rFonts w:ascii="宋体" w:hAnsi="宋体" w:eastAsia="宋体" w:cs="宋体"/>
          <w:kern w:val="0"/>
          <w:sz w:val="24"/>
          <w:szCs w:val="24"/>
        </w:rPr>
      </w:pPr>
      <w:r>
        <w:rPr>
          <w:rFonts w:hint="eastAsia" w:ascii="楷体" w:hAnsi="楷体" w:eastAsia="楷体"/>
          <w:sz w:val="24"/>
          <w:szCs w:val="24"/>
        </w:rPr>
        <w:drawing>
          <wp:inline distT="0" distB="0" distL="0" distR="0">
            <wp:extent cx="4234180" cy="1556385"/>
            <wp:effectExtent l="0" t="0" r="13970" b="0"/>
            <wp:docPr id="13" name="图示 13"/>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pPr>
        <w:jc w:val="center"/>
        <w:rPr>
          <w:rFonts w:ascii="楷体" w:hAnsi="楷体" w:eastAsia="楷体" w:cs="楷体"/>
          <w:sz w:val="24"/>
          <w:szCs w:val="24"/>
        </w:rPr>
      </w:pPr>
      <w:r>
        <w:rPr>
          <w:rFonts w:hint="eastAsia" w:ascii="楷体" w:hAnsi="楷体" w:eastAsia="楷体" w:cs="楷体"/>
          <w:sz w:val="24"/>
          <w:szCs w:val="24"/>
        </w:rPr>
        <w:t>图</w:t>
      </w:r>
      <w:r>
        <w:rPr>
          <w:rFonts w:ascii="楷体" w:hAnsi="楷体" w:eastAsia="楷体" w:cs="楷体"/>
          <w:sz w:val="24"/>
          <w:szCs w:val="24"/>
        </w:rPr>
        <w:t>4</w:t>
      </w:r>
      <w:r>
        <w:rPr>
          <w:rFonts w:hint="eastAsia" w:ascii="楷体" w:hAnsi="楷体" w:eastAsia="楷体" w:cs="楷体"/>
          <w:sz w:val="24"/>
          <w:szCs w:val="24"/>
        </w:rPr>
        <w:t>-3 开发时间进度</w:t>
      </w:r>
    </w:p>
    <w:p>
      <w:pPr>
        <w:pStyle w:val="4"/>
        <w:tabs>
          <w:tab w:val="left" w:pos="-1276"/>
        </w:tabs>
        <w:spacing w:before="240" w:after="120"/>
        <w:ind w:right="210"/>
        <w:rPr>
          <w:rFonts w:ascii="楷体" w:hAnsi="楷体" w:eastAsia="楷体"/>
          <w:sz w:val="28"/>
          <w:szCs w:val="28"/>
        </w:rPr>
      </w:pPr>
      <w:bookmarkStart w:id="204" w:name="_Toc458428467"/>
      <w:bookmarkStart w:id="205" w:name="_Toc511999738"/>
      <w:bookmarkStart w:id="206" w:name="_Toc3108"/>
      <w:bookmarkStart w:id="207" w:name="_Toc41646519"/>
      <w:r>
        <w:rPr>
          <w:rFonts w:ascii="楷体" w:hAnsi="楷体" w:eastAsia="楷体"/>
          <w:sz w:val="28"/>
          <w:szCs w:val="28"/>
        </w:rPr>
        <w:t>4</w:t>
      </w:r>
      <w:r>
        <w:rPr>
          <w:rFonts w:hint="eastAsia" w:ascii="楷体" w:hAnsi="楷体" w:eastAsia="楷体"/>
          <w:sz w:val="28"/>
          <w:szCs w:val="28"/>
        </w:rPr>
        <w:t>.2.3 项目风险评估及策略</w:t>
      </w:r>
      <w:bookmarkEnd w:id="204"/>
      <w:bookmarkEnd w:id="205"/>
      <w:bookmarkEnd w:id="206"/>
      <w:bookmarkEnd w:id="207"/>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产品在设计过程中经常会遇到需求变更，对此我们的处理流程如图</w:t>
      </w:r>
      <w:r>
        <w:rPr>
          <w:rFonts w:ascii="楷体" w:hAnsi="楷体" w:eastAsia="楷体"/>
          <w:color w:val="000000"/>
          <w:spacing w:val="16"/>
          <w:sz w:val="24"/>
          <w:szCs w:val="24"/>
        </w:rPr>
        <w:t>4</w:t>
      </w:r>
      <w:r>
        <w:rPr>
          <w:rFonts w:hint="eastAsia" w:ascii="楷体" w:hAnsi="楷体" w:eastAsia="楷体"/>
          <w:color w:val="000000"/>
          <w:spacing w:val="16"/>
          <w:sz w:val="24"/>
          <w:szCs w:val="24"/>
        </w:rPr>
        <w:t>-4所示。</w:t>
      </w:r>
    </w:p>
    <w:p>
      <w:pPr>
        <w:spacing w:before="156"/>
        <w:ind w:firstLine="544"/>
        <w:jc w:val="center"/>
        <w:rPr>
          <w:rFonts w:ascii="楷体" w:hAnsi="楷体" w:eastAsia="楷体"/>
          <w:sz w:val="24"/>
        </w:rPr>
      </w:pPr>
      <w:r>
        <w:drawing>
          <wp:anchor distT="0" distB="0" distL="114300" distR="114300" simplePos="0" relativeHeight="251661312" behindDoc="0" locked="0" layoutInCell="1" allowOverlap="1">
            <wp:simplePos x="0" y="0"/>
            <wp:positionH relativeFrom="column">
              <wp:posOffset>110490</wp:posOffset>
            </wp:positionH>
            <wp:positionV relativeFrom="paragraph">
              <wp:posOffset>33020</wp:posOffset>
            </wp:positionV>
            <wp:extent cx="4366895" cy="240792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366895" cy="2407920"/>
                    </a:xfrm>
                    <a:prstGeom prst="rect">
                      <a:avLst/>
                    </a:prstGeom>
                    <a:noFill/>
                    <a:ln>
                      <a:noFill/>
                    </a:ln>
                    <a:effectLst/>
                  </pic:spPr>
                </pic:pic>
              </a:graphicData>
            </a:graphic>
          </wp:anchor>
        </w:drawing>
      </w:r>
      <w:r>
        <w:rPr>
          <w:rFonts w:hint="eastAsia" w:ascii="楷体" w:hAnsi="楷体" w:eastAsia="楷体"/>
          <w:sz w:val="24"/>
        </w:rPr>
        <w:t>图</w:t>
      </w:r>
      <w:r>
        <w:rPr>
          <w:rFonts w:ascii="楷体" w:hAnsi="楷体" w:eastAsia="楷体"/>
          <w:sz w:val="24"/>
        </w:rPr>
        <w:t>4</w:t>
      </w:r>
      <w:r>
        <w:rPr>
          <w:rFonts w:hint="eastAsia" w:ascii="楷体" w:hAnsi="楷体" w:eastAsia="楷体"/>
          <w:sz w:val="24"/>
        </w:rPr>
        <w:t xml:space="preserve">-4 </w:t>
      </w:r>
      <w:r>
        <w:rPr>
          <w:rFonts w:ascii="楷体" w:hAnsi="楷体" w:eastAsia="楷体"/>
          <w:sz w:val="24"/>
        </w:rPr>
        <w:t>需求变更管理流</w:t>
      </w:r>
    </w:p>
    <w:p>
      <w:pPr>
        <w:spacing w:before="156"/>
        <w:ind w:firstLine="544"/>
        <w:jc w:val="center"/>
        <w:rPr>
          <w:rFonts w:ascii="楷体" w:hAnsi="楷体" w:eastAsia="楷体"/>
          <w:sz w:val="24"/>
        </w:rPr>
      </w:pPr>
    </w:p>
    <w:p>
      <w:pPr>
        <w:pStyle w:val="37"/>
        <w:numPr>
          <w:ilvl w:val="0"/>
          <w:numId w:val="29"/>
        </w:numPr>
        <w:spacing w:before="156" w:beforeLines="50" w:after="156" w:afterLines="50"/>
        <w:rPr>
          <w:rFonts w:ascii="楷体" w:hAnsi="楷体" w:eastAsia="楷体"/>
          <w:sz w:val="24"/>
          <w:szCs w:val="24"/>
        </w:rPr>
      </w:pPr>
      <w:r>
        <w:rPr>
          <w:rFonts w:hint="eastAsia" w:ascii="楷体" w:hAnsi="楷体" w:eastAsia="楷体"/>
          <w:sz w:val="24"/>
          <w:szCs w:val="24"/>
        </w:rPr>
        <w:t>风险管理过程</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采用SEI（Software Engineering Institute）的CRM（Continuous Risk Management）模型，不断地评估可能造成恶劣后果的因素；决定最迫切需要处理的风险；实现控制风险的策略；评测并确保风险策略实施的有效性。它将风险管理划分为五个步骤，如图</w:t>
      </w:r>
      <w:r>
        <w:rPr>
          <w:rFonts w:ascii="楷体" w:hAnsi="楷体" w:eastAsia="楷体"/>
          <w:color w:val="000000"/>
          <w:spacing w:val="16"/>
          <w:sz w:val="24"/>
          <w:szCs w:val="24"/>
        </w:rPr>
        <w:t>4</w:t>
      </w:r>
      <w:r>
        <w:rPr>
          <w:rFonts w:hint="eastAsia" w:ascii="楷体" w:hAnsi="楷体" w:eastAsia="楷体"/>
          <w:color w:val="000000"/>
          <w:spacing w:val="16"/>
          <w:sz w:val="24"/>
          <w:szCs w:val="24"/>
        </w:rPr>
        <w:t>-5所示。</w:t>
      </w:r>
    </w:p>
    <w:p>
      <w:pPr>
        <w:widowControl/>
        <w:jc w:val="left"/>
      </w:pPr>
      <w:r>
        <w:rPr>
          <w:rFonts w:ascii="宋体" w:hAnsi="宋体" w:cs="宋体"/>
          <w:kern w:val="0"/>
          <w:sz w:val="24"/>
          <w:lang w:bidi="ar"/>
        </w:rPr>
        <w:fldChar w:fldCharType="begin"/>
      </w:r>
      <w:r>
        <w:rPr>
          <w:rFonts w:ascii="宋体" w:hAnsi="宋体" w:cs="宋体"/>
          <w:kern w:val="0"/>
          <w:sz w:val="24"/>
          <w:lang w:bidi="ar"/>
        </w:rPr>
        <w:instrText xml:space="preserve"> INCLUDEPICTURE "E:\\qq\\2390936581\\Documents\\Tencent Files\\朱伟江\\AppData\\Roaming\\Tencent\\Users\\3031086478\\QQ\\WinTemp\\RichOle\\W0OAMDQ0OQ_]8[Y$YDEUANE.png" \* MERGEFORMAT \d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"C:\\Users\\57428\\Documents\\Tencent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"C:\\Users\\57428\\Documents\\Tencent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"C:\\Users\\57428\\Documents\\Tencent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"C:\\Users\\57428\\Documents\\Tencent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"C:\\Users\\57428\\Documents\\Tencent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"C:\\Users\\57428\\Documents\\Tencent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"C:\\Users\\57428\\Documents\\Tencent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"C:\\Users\\57428\\Desktop\\Documents\\Tencent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"C:\\Users\\57428\\Desktop\\Documents\\Tencent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"C:\\Users\\57428\\Desktop\\Documents\\Tencent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"C:\\Users\\57428\\Desktop\\碳积分\\Documents\\Tencent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"C:\\Users\\57428\\Desktop\\碳积分\\Documents\\Tencent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"C:\\Users\\57428\\Desktop\\碳积分\\Documents\\Tencent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"C:\\Users\\57428\\Desktop\\碳积分\\Documents\\Tencent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"C:\\Users\\57428\\Desktop\\碳积分\\Documents\\Tencent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"C:\\Users\\57428\\Desktop\\碳积分\\Documents\\Tencent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"E:\\qq\\2390936581\\Documents\\Tencent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"E:\\qq\\2390936581\\Documents\\Tencent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"C:\\Users\\57428\\Documents\\tencent files\\574288017\\Documents\\Tencent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"G:\\648930239\\648930239\\Documents\\Tencent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"G:\\我\\碳点点\\Documents\\Tencent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"E:\\qq\\2390936581\\Documents\\Tencent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"E:\\qq\\2390936581\\Documents\\Tencent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"E:\\qq\\2390936581\\Documents\\Tencent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fldChar w:fldCharType="begin"/>
      </w:r>
      <w:r>
        <w:rPr>
          <w:rFonts w:ascii="宋体" w:hAnsi="宋体" w:cs="宋体"/>
          <w:kern w:val="0"/>
          <w:sz w:val="24"/>
          <w:lang w:bidi="ar"/>
        </w:rPr>
        <w:instrText xml:space="preserve"> INCLUDEPICTURE  "E:\\qq\\2390936581\\Documents\\Tencent Files\\朱伟江\\AppData\\Roaming\\Tencent\\Users\\3031086478\\QQ\\WinTemp\\RichOle\\W0OAMDQ0OQ_]8[Y$YDEUANE.png" \* MERGEFORMATINET </w:instrText>
      </w:r>
      <w:r>
        <w:rPr>
          <w:rFonts w:ascii="宋体" w:hAnsi="宋体" w:cs="宋体"/>
          <w:kern w:val="0"/>
          <w:sz w:val="24"/>
          <w:lang w:bidi="ar"/>
        </w:rPr>
        <w:fldChar w:fldCharType="separate"/>
      </w:r>
      <w:r>
        <w:rPr>
          <w:rFonts w:ascii="宋体" w:hAnsi="宋体" w:cs="宋体"/>
          <w:kern w:val="0"/>
          <w:sz w:val="24"/>
          <w:lang w:bidi="ar"/>
        </w:rPr>
        <w:pict>
          <v:shape id="_x0000_i1027" o:spt="75" alt="IMG_256" type="#_x0000_t75" style="height:63.55pt;width:409.5pt;" filled="f" o:preferrelative="t" stroked="f" coordsize="21600,21600">
            <v:path/>
            <v:fill on="f" focussize="0,0"/>
            <v:stroke on="f" joinstyle="miter"/>
            <v:imagedata r:id="rId35" r:href="rId36" o:title=""/>
            <o:lock v:ext="edit" aspectratio="t"/>
            <w10:wrap type="none"/>
            <w10:anchorlock/>
          </v:shape>
        </w:pict>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r>
        <w:rPr>
          <w:rFonts w:ascii="宋体" w:hAnsi="宋体" w:cs="宋体"/>
          <w:kern w:val="0"/>
          <w:sz w:val="24"/>
          <w:lang w:bidi="ar"/>
        </w:rPr>
        <w:fldChar w:fldCharType="end"/>
      </w:r>
    </w:p>
    <w:p>
      <w:pPr>
        <w:spacing w:before="156"/>
        <w:ind w:firstLine="544"/>
        <w:jc w:val="center"/>
        <w:rPr>
          <w:rFonts w:ascii="楷体" w:hAnsi="楷体" w:eastAsia="楷体"/>
          <w:sz w:val="24"/>
        </w:rPr>
      </w:pPr>
      <w:r>
        <w:rPr>
          <w:rFonts w:hint="eastAsia" w:ascii="楷体" w:hAnsi="楷体" w:eastAsia="楷体"/>
          <w:sz w:val="24"/>
        </w:rPr>
        <w:t>图</w:t>
      </w:r>
      <w:r>
        <w:rPr>
          <w:rFonts w:ascii="楷体" w:hAnsi="楷体" w:eastAsia="楷体"/>
          <w:sz w:val="24"/>
        </w:rPr>
        <w:t>4</w:t>
      </w:r>
      <w:r>
        <w:rPr>
          <w:rFonts w:hint="eastAsia" w:ascii="楷体" w:hAnsi="楷体" w:eastAsia="楷体"/>
          <w:sz w:val="24"/>
        </w:rPr>
        <w:t>-5 风险管理图</w:t>
      </w:r>
    </w:p>
    <w:p>
      <w:pPr>
        <w:pStyle w:val="37"/>
        <w:numPr>
          <w:ilvl w:val="0"/>
          <w:numId w:val="29"/>
        </w:numPr>
        <w:spacing w:before="156" w:beforeLines="50" w:after="156" w:afterLines="50"/>
        <w:rPr>
          <w:rFonts w:ascii="楷体" w:hAnsi="楷体" w:eastAsia="楷体"/>
          <w:sz w:val="24"/>
          <w:szCs w:val="24"/>
        </w:rPr>
      </w:pPr>
      <w:r>
        <w:rPr>
          <w:rFonts w:hint="eastAsia" w:ascii="楷体" w:hAnsi="楷体" w:eastAsia="楷体"/>
          <w:sz w:val="24"/>
          <w:szCs w:val="24"/>
        </w:rPr>
        <w:t>风险识别阶段</w:t>
      </w:r>
    </w:p>
    <w:p>
      <w:pPr>
        <w:spacing w:before="156" w:beforeLines="50" w:after="156" w:afterLines="50"/>
        <w:ind w:firstLine="420"/>
        <w:rPr>
          <w:rFonts w:ascii="楷体" w:hAnsi="楷体" w:eastAsia="楷体"/>
          <w:color w:val="000000"/>
          <w:spacing w:val="16"/>
          <w:sz w:val="24"/>
          <w:szCs w:val="24"/>
        </w:rPr>
      </w:pPr>
      <w:r>
        <w:rPr>
          <w:rFonts w:hint="eastAsia" w:ascii="楷体" w:hAnsi="楷体" w:eastAsia="楷体"/>
          <w:color w:val="000000"/>
          <w:spacing w:val="16"/>
          <w:sz w:val="24"/>
          <w:szCs w:val="24"/>
        </w:rPr>
        <w:t>在风险识别期，结合外包服务各个阶段的风险特征以及项目的需求特点来考虑，分为5个阶段：</w:t>
      </w:r>
    </w:p>
    <w:p>
      <w:pPr>
        <w:pStyle w:val="28"/>
        <w:numPr>
          <w:ilvl w:val="0"/>
          <w:numId w:val="36"/>
        </w:numPr>
        <w:spacing w:before="156" w:beforeLines="50" w:after="156" w:afterLines="50"/>
        <w:ind w:firstLineChars="0"/>
        <w:rPr>
          <w:rFonts w:ascii="楷体" w:hAnsi="楷体" w:eastAsia="楷体"/>
          <w:b/>
          <w:sz w:val="24"/>
          <w:szCs w:val="24"/>
        </w:rPr>
      </w:pPr>
      <w:r>
        <w:rPr>
          <w:rFonts w:hint="eastAsia" w:ascii="楷体" w:hAnsi="楷体" w:eastAsia="楷体"/>
          <w:b/>
          <w:sz w:val="24"/>
          <w:szCs w:val="24"/>
        </w:rPr>
        <w:t>准备阶段</w:t>
      </w:r>
    </w:p>
    <w:p>
      <w:pPr>
        <w:spacing w:before="156" w:beforeLines="50" w:after="156" w:afterLines="50"/>
        <w:ind w:firstLine="420"/>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该阶段主要是项目决策的过程，包括是否做该项目、如何做、预算是多少等。如果无法冷静客观地做出科学的分析，将会对后续工作造成不利的影响，甚至会因为先天不足造成项目中途失败。</w:t>
      </w:r>
    </w:p>
    <w:p>
      <w:pPr>
        <w:pStyle w:val="28"/>
        <w:numPr>
          <w:ilvl w:val="0"/>
          <w:numId w:val="36"/>
        </w:numPr>
        <w:spacing w:before="156" w:beforeLines="50" w:after="156" w:afterLines="50"/>
        <w:ind w:firstLineChars="0"/>
        <w:rPr>
          <w:rFonts w:ascii="楷体" w:hAnsi="楷体" w:eastAsia="楷体"/>
          <w:b/>
          <w:sz w:val="24"/>
          <w:szCs w:val="24"/>
        </w:rPr>
      </w:pPr>
      <w:r>
        <w:rPr>
          <w:rFonts w:hint="eastAsia" w:ascii="楷体" w:hAnsi="楷体" w:eastAsia="楷体"/>
          <w:b/>
          <w:sz w:val="24"/>
          <w:szCs w:val="24"/>
        </w:rPr>
        <w:t>设计阶段</w:t>
      </w:r>
    </w:p>
    <w:p>
      <w:pPr>
        <w:spacing w:before="156" w:beforeLines="50" w:after="156" w:afterLines="50"/>
        <w:ind w:firstLine="420"/>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该阶段主要工作来源于供应商选择和合同制定，以及是否采用合理的组织架构将人员组织起来。该阶段是后续项目实施的基础，对后续工作开展的进度和有效性将起重要作用。</w:t>
      </w:r>
    </w:p>
    <w:p>
      <w:pPr>
        <w:pStyle w:val="28"/>
        <w:numPr>
          <w:ilvl w:val="0"/>
          <w:numId w:val="36"/>
        </w:numPr>
        <w:spacing w:before="156" w:beforeLines="50" w:after="156" w:afterLines="50"/>
        <w:ind w:firstLineChars="0"/>
        <w:rPr>
          <w:rFonts w:ascii="楷体" w:hAnsi="楷体" w:eastAsia="楷体"/>
          <w:b/>
          <w:sz w:val="24"/>
          <w:szCs w:val="24"/>
        </w:rPr>
      </w:pPr>
      <w:r>
        <w:rPr>
          <w:rFonts w:hint="eastAsia" w:ascii="楷体" w:hAnsi="楷体" w:eastAsia="楷体"/>
          <w:b/>
          <w:sz w:val="24"/>
          <w:szCs w:val="24"/>
        </w:rPr>
        <w:t>开发阶段</w:t>
      </w:r>
    </w:p>
    <w:p>
      <w:pPr>
        <w:spacing w:before="156" w:beforeLines="50" w:after="156" w:afterLines="50"/>
        <w:ind w:firstLine="420"/>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进入开发阶段，项目开发的主轴在团队，但由于软件产品的中间过程很多是无形的，而且双方存在着信息不对称的现象，因此存在着项目质量与客户需求不能完全对接的风险。</w:t>
      </w:r>
    </w:p>
    <w:p>
      <w:pPr>
        <w:pStyle w:val="28"/>
        <w:numPr>
          <w:ilvl w:val="0"/>
          <w:numId w:val="36"/>
        </w:numPr>
        <w:spacing w:before="156" w:beforeLines="50" w:after="156" w:afterLines="50"/>
        <w:ind w:firstLineChars="0"/>
        <w:rPr>
          <w:rFonts w:ascii="楷体" w:hAnsi="楷体" w:eastAsia="楷体"/>
          <w:b/>
          <w:sz w:val="24"/>
          <w:szCs w:val="24"/>
        </w:rPr>
      </w:pPr>
      <w:r>
        <w:rPr>
          <w:rFonts w:hint="eastAsia" w:ascii="楷体" w:hAnsi="楷体" w:eastAsia="楷体"/>
          <w:b/>
          <w:sz w:val="24"/>
          <w:szCs w:val="24"/>
        </w:rPr>
        <w:t>交付阶段</w:t>
      </w:r>
    </w:p>
    <w:p>
      <w:pPr>
        <w:spacing w:before="156" w:beforeLines="50" w:after="156" w:afterLines="50"/>
        <w:ind w:firstLine="420"/>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进入交付阶段，项目风险并没有完全解除，还存在着项目评估中是否能发挥效果的潜在风险。</w:t>
      </w:r>
    </w:p>
    <w:p>
      <w:pPr>
        <w:pStyle w:val="28"/>
        <w:numPr>
          <w:ilvl w:val="0"/>
          <w:numId w:val="36"/>
        </w:numPr>
        <w:spacing w:before="156" w:beforeLines="50" w:after="156" w:afterLines="50"/>
        <w:ind w:firstLineChars="0"/>
        <w:rPr>
          <w:rFonts w:ascii="楷体" w:hAnsi="楷体" w:eastAsia="楷体"/>
          <w:b/>
          <w:sz w:val="24"/>
          <w:szCs w:val="24"/>
        </w:rPr>
      </w:pPr>
      <w:r>
        <w:rPr>
          <w:rFonts w:hint="eastAsia" w:ascii="楷体" w:hAnsi="楷体" w:eastAsia="楷体"/>
          <w:b/>
          <w:sz w:val="24"/>
          <w:szCs w:val="24"/>
        </w:rPr>
        <w:t>维护阶段</w:t>
      </w:r>
    </w:p>
    <w:p>
      <w:pPr>
        <w:spacing w:before="156" w:beforeLines="50" w:after="156" w:afterLines="50"/>
        <w:ind w:firstLine="420"/>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项目上线就意味着系统维护的启动。从开发到维护的衔接方面存在的风险对系统后续的应用将产生很大的影响。</w:t>
      </w:r>
    </w:p>
    <w:p>
      <w:pPr>
        <w:numPr>
          <w:ilvl w:val="0"/>
          <w:numId w:val="29"/>
        </w:numPr>
        <w:spacing w:before="156" w:beforeLines="50" w:after="156" w:afterLines="50"/>
        <w:rPr>
          <w:rFonts w:ascii="楷体" w:hAnsi="楷体" w:eastAsia="楷体"/>
          <w:b/>
          <w:sz w:val="24"/>
        </w:rPr>
      </w:pPr>
      <w:r>
        <w:rPr>
          <w:rFonts w:hint="eastAsia" w:ascii="楷体" w:hAnsi="楷体" w:eastAsia="楷体"/>
          <w:b/>
          <w:sz w:val="24"/>
        </w:rPr>
        <w:t>风险分析阶段</w:t>
      </w:r>
    </w:p>
    <w:p>
      <w:pPr>
        <w:numPr>
          <w:ilvl w:val="0"/>
          <w:numId w:val="36"/>
        </w:numPr>
        <w:spacing w:before="156" w:beforeLines="50" w:after="156" w:afterLines="50"/>
        <w:rPr>
          <w:rFonts w:ascii="楷体" w:hAnsi="楷体" w:eastAsia="楷体"/>
          <w:b/>
          <w:sz w:val="24"/>
        </w:rPr>
      </w:pPr>
      <w:r>
        <w:rPr>
          <w:rFonts w:hint="eastAsia" w:ascii="楷体" w:hAnsi="楷体" w:eastAsia="楷体"/>
          <w:b/>
          <w:sz w:val="24"/>
        </w:rPr>
        <w:t>风险发生率</w:t>
      </w:r>
    </w:p>
    <w:p>
      <w:pPr>
        <w:spacing w:before="156" w:beforeLines="50" w:after="156" w:afterLines="50"/>
        <w:ind w:firstLine="420"/>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将风险发生率分为4级，从低到高分别为：一级、二级、三级、四级。级别越高，表示风险发生的几率越大。具体如表</w:t>
      </w:r>
      <w:r>
        <w:rPr>
          <w:rFonts w:ascii="楷体" w:hAnsi="楷体" w:eastAsia="楷体"/>
          <w:color w:val="000000"/>
          <w:spacing w:val="16"/>
          <w:kern w:val="0"/>
          <w:sz w:val="24"/>
          <w:lang w:bidi="en-US"/>
        </w:rPr>
        <w:t>3</w:t>
      </w:r>
      <w:r>
        <w:rPr>
          <w:rFonts w:hint="eastAsia" w:ascii="楷体" w:hAnsi="楷体" w:eastAsia="楷体"/>
          <w:color w:val="000000"/>
          <w:spacing w:val="16"/>
          <w:kern w:val="0"/>
          <w:sz w:val="24"/>
          <w:lang w:bidi="en-US"/>
        </w:rPr>
        <w:t>-2所示。</w:t>
      </w:r>
    </w:p>
    <w:p>
      <w:pPr>
        <w:keepNext/>
        <w:spacing w:before="156" w:beforeLines="50" w:after="156" w:afterLines="50"/>
        <w:ind w:firstLine="424"/>
        <w:jc w:val="center"/>
        <w:rPr>
          <w:rFonts w:ascii="楷体" w:hAnsi="楷体" w:eastAsia="楷体"/>
          <w:sz w:val="24"/>
        </w:rPr>
      </w:pPr>
      <w:r>
        <w:rPr>
          <w:rFonts w:hint="eastAsia" w:ascii="楷体" w:hAnsi="楷体" w:eastAsia="楷体"/>
          <w:sz w:val="24"/>
        </w:rPr>
        <w:t>表</w:t>
      </w:r>
      <w:r>
        <w:rPr>
          <w:rFonts w:ascii="楷体" w:hAnsi="楷体" w:eastAsia="楷体"/>
          <w:sz w:val="24"/>
        </w:rPr>
        <w:t>4</w:t>
      </w:r>
      <w:r>
        <w:rPr>
          <w:rFonts w:hint="eastAsia" w:ascii="楷体" w:hAnsi="楷体" w:eastAsia="楷体"/>
          <w:sz w:val="24"/>
        </w:rPr>
        <w:t>-2 风险发生率</w:t>
      </w:r>
    </w:p>
    <w:tbl>
      <w:tblPr>
        <w:tblStyle w:val="15"/>
        <w:tblW w:w="0" w:type="auto"/>
        <w:jc w:val="center"/>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
      <w:tblGrid>
        <w:gridCol w:w="1973"/>
        <w:gridCol w:w="1390"/>
        <w:gridCol w:w="2007"/>
      </w:tblGrid>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1973" w:type="dxa"/>
            <w:tcBorders>
              <w:right w:val="single" w:color="4F81BD" w:sz="8" w:space="0"/>
            </w:tcBorders>
            <w:shd w:val="clear" w:color="auto" w:fill="4F81BD"/>
          </w:tcPr>
          <w:p>
            <w:pPr>
              <w:jc w:val="center"/>
              <w:rPr>
                <w:rFonts w:ascii="楷体" w:hAnsi="楷体" w:eastAsia="楷体"/>
                <w:b/>
                <w:bCs/>
                <w:color w:val="FFFFFF"/>
                <w:sz w:val="24"/>
              </w:rPr>
            </w:pPr>
            <w:r>
              <w:rPr>
                <w:rFonts w:hint="eastAsia" w:ascii="楷体" w:hAnsi="楷体" w:eastAsia="楷体"/>
                <w:color w:val="FFFFFF"/>
                <w:sz w:val="24"/>
              </w:rPr>
              <w:t>发生率描述</w:t>
            </w:r>
          </w:p>
        </w:tc>
        <w:tc>
          <w:tcPr>
            <w:tcW w:w="1390" w:type="dxa"/>
            <w:tcBorders>
              <w:left w:val="single" w:color="4F81BD" w:sz="8" w:space="0"/>
              <w:right w:val="single" w:color="4F81BD" w:sz="8" w:space="0"/>
            </w:tcBorders>
            <w:shd w:val="clear" w:color="auto" w:fill="4F81BD"/>
          </w:tcPr>
          <w:p>
            <w:pPr>
              <w:jc w:val="center"/>
              <w:rPr>
                <w:rFonts w:ascii="楷体" w:hAnsi="楷体" w:eastAsia="楷体"/>
                <w:b/>
                <w:bCs/>
                <w:color w:val="FFFFFF"/>
                <w:sz w:val="24"/>
              </w:rPr>
            </w:pPr>
            <w:r>
              <w:rPr>
                <w:rFonts w:hint="eastAsia" w:ascii="楷体" w:hAnsi="楷体" w:eastAsia="楷体"/>
                <w:color w:val="FFFFFF"/>
                <w:sz w:val="24"/>
              </w:rPr>
              <w:t>等级</w:t>
            </w:r>
          </w:p>
        </w:tc>
        <w:tc>
          <w:tcPr>
            <w:tcW w:w="2007" w:type="dxa"/>
            <w:tcBorders>
              <w:left w:val="single" w:color="4F81BD" w:sz="8" w:space="0"/>
            </w:tcBorders>
            <w:shd w:val="clear" w:color="auto" w:fill="4F81BD"/>
          </w:tcPr>
          <w:p>
            <w:pPr>
              <w:jc w:val="center"/>
              <w:rPr>
                <w:rFonts w:ascii="楷体" w:hAnsi="楷体" w:eastAsia="楷体"/>
                <w:b/>
                <w:bCs/>
                <w:color w:val="FFFFFF"/>
                <w:sz w:val="24"/>
              </w:rPr>
            </w:pPr>
            <w:r>
              <w:rPr>
                <w:rFonts w:hint="eastAsia" w:ascii="楷体" w:hAnsi="楷体" w:eastAsia="楷体"/>
                <w:color w:val="FFFFFF"/>
                <w:sz w:val="24"/>
              </w:rPr>
              <w:t>备注</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194" w:hRule="atLeast"/>
          <w:jc w:val="center"/>
        </w:trPr>
        <w:tc>
          <w:tcPr>
            <w:tcW w:w="1973" w:type="dxa"/>
            <w:tcBorders>
              <w:top w:val="single" w:color="4F81BD" w:sz="8" w:space="0"/>
              <w:left w:val="single" w:color="4F81BD" w:sz="8" w:space="0"/>
              <w:bottom w:val="single" w:color="4F81BD" w:sz="8" w:space="0"/>
              <w:right w:val="single" w:color="4F81BD" w:sz="8" w:space="0"/>
            </w:tcBorders>
          </w:tcPr>
          <w:p>
            <w:pPr>
              <w:jc w:val="center"/>
              <w:rPr>
                <w:rFonts w:ascii="楷体" w:hAnsi="楷体" w:eastAsia="楷体"/>
                <w:bCs/>
                <w:sz w:val="24"/>
              </w:rPr>
            </w:pPr>
            <w:r>
              <w:rPr>
                <w:rFonts w:hint="eastAsia" w:ascii="楷体" w:hAnsi="楷体" w:eastAsia="楷体"/>
                <w:sz w:val="24"/>
              </w:rPr>
              <w:t>极低</w:t>
            </w:r>
          </w:p>
        </w:tc>
        <w:tc>
          <w:tcPr>
            <w:tcW w:w="1390" w:type="dxa"/>
            <w:tcBorders>
              <w:top w:val="single" w:color="4F81BD" w:sz="8" w:space="0"/>
              <w:left w:val="single" w:color="4F81BD" w:sz="8" w:space="0"/>
              <w:bottom w:val="single" w:color="4F81BD" w:sz="8" w:space="0"/>
              <w:right w:val="single" w:color="4F81BD" w:sz="8" w:space="0"/>
            </w:tcBorders>
          </w:tcPr>
          <w:p>
            <w:pPr>
              <w:jc w:val="center"/>
              <w:rPr>
                <w:rFonts w:ascii="楷体" w:hAnsi="楷体" w:eastAsia="楷体"/>
                <w:sz w:val="24"/>
              </w:rPr>
            </w:pPr>
            <w:r>
              <w:rPr>
                <w:rFonts w:hint="eastAsia" w:ascii="楷体" w:hAnsi="楷体" w:eastAsia="楷体"/>
                <w:sz w:val="24"/>
              </w:rPr>
              <w:t>一级</w:t>
            </w:r>
          </w:p>
        </w:tc>
        <w:tc>
          <w:tcPr>
            <w:tcW w:w="2007" w:type="dxa"/>
            <w:tcBorders>
              <w:top w:val="single" w:color="4F81BD" w:sz="8" w:space="0"/>
              <w:left w:val="single" w:color="4F81BD" w:sz="8" w:space="0"/>
              <w:bottom w:val="single" w:color="4F81BD" w:sz="8" w:space="0"/>
              <w:right w:val="single" w:color="4F81BD" w:sz="8" w:space="0"/>
            </w:tcBorders>
          </w:tcPr>
          <w:p>
            <w:pPr>
              <w:jc w:val="center"/>
              <w:rPr>
                <w:rFonts w:ascii="楷体" w:hAnsi="楷体" w:eastAsia="楷体"/>
                <w:sz w:val="24"/>
              </w:rPr>
            </w:pPr>
            <w:r>
              <w:rPr>
                <w:rFonts w:hint="eastAsia" w:ascii="楷体" w:hAnsi="楷体" w:eastAsia="楷体"/>
                <w:sz w:val="24"/>
              </w:rPr>
              <w:t>10%发生率</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194" w:hRule="atLeast"/>
          <w:jc w:val="center"/>
        </w:trPr>
        <w:tc>
          <w:tcPr>
            <w:tcW w:w="1973" w:type="dxa"/>
            <w:tcBorders>
              <w:right w:val="single" w:color="4F81BD" w:sz="8" w:space="0"/>
            </w:tcBorders>
          </w:tcPr>
          <w:p>
            <w:pPr>
              <w:jc w:val="center"/>
              <w:rPr>
                <w:rFonts w:ascii="楷体" w:hAnsi="楷体" w:eastAsia="楷体"/>
                <w:bCs/>
                <w:sz w:val="24"/>
              </w:rPr>
            </w:pPr>
            <w:r>
              <w:rPr>
                <w:rFonts w:hint="eastAsia" w:ascii="楷体" w:hAnsi="楷体" w:eastAsia="楷体"/>
                <w:sz w:val="24"/>
              </w:rPr>
              <w:t>底</w:t>
            </w:r>
          </w:p>
        </w:tc>
        <w:tc>
          <w:tcPr>
            <w:tcW w:w="1390" w:type="dxa"/>
            <w:tcBorders>
              <w:left w:val="single" w:color="4F81BD" w:sz="8" w:space="0"/>
              <w:right w:val="single" w:color="4F81BD" w:sz="8" w:space="0"/>
            </w:tcBorders>
          </w:tcPr>
          <w:p>
            <w:pPr>
              <w:jc w:val="center"/>
              <w:rPr>
                <w:rFonts w:ascii="楷体" w:hAnsi="楷体" w:eastAsia="楷体"/>
                <w:sz w:val="24"/>
              </w:rPr>
            </w:pPr>
            <w:r>
              <w:rPr>
                <w:rFonts w:hint="eastAsia" w:ascii="楷体" w:hAnsi="楷体" w:eastAsia="楷体"/>
                <w:sz w:val="24"/>
              </w:rPr>
              <w:t>二级</w:t>
            </w:r>
          </w:p>
        </w:tc>
        <w:tc>
          <w:tcPr>
            <w:tcW w:w="2007" w:type="dxa"/>
            <w:tcBorders>
              <w:left w:val="single" w:color="4F81BD" w:sz="8" w:space="0"/>
            </w:tcBorders>
          </w:tcPr>
          <w:p>
            <w:pPr>
              <w:jc w:val="center"/>
              <w:rPr>
                <w:rFonts w:ascii="楷体" w:hAnsi="楷体" w:eastAsia="楷体"/>
                <w:sz w:val="24"/>
              </w:rPr>
            </w:pPr>
            <w:r>
              <w:rPr>
                <w:rFonts w:hint="eastAsia" w:ascii="楷体" w:hAnsi="楷体" w:eastAsia="楷体"/>
                <w:sz w:val="24"/>
              </w:rPr>
              <w:t>30%发生率</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194" w:hRule="atLeast"/>
          <w:jc w:val="center"/>
        </w:trPr>
        <w:tc>
          <w:tcPr>
            <w:tcW w:w="1973" w:type="dxa"/>
            <w:tcBorders>
              <w:top w:val="single" w:color="4F81BD" w:sz="8" w:space="0"/>
              <w:left w:val="single" w:color="4F81BD" w:sz="8" w:space="0"/>
              <w:bottom w:val="single" w:color="4F81BD" w:sz="8" w:space="0"/>
              <w:right w:val="single" w:color="4F81BD" w:sz="8" w:space="0"/>
            </w:tcBorders>
          </w:tcPr>
          <w:p>
            <w:pPr>
              <w:jc w:val="center"/>
              <w:rPr>
                <w:rFonts w:ascii="楷体" w:hAnsi="楷体" w:eastAsia="楷体"/>
                <w:bCs/>
                <w:sz w:val="24"/>
              </w:rPr>
            </w:pPr>
            <w:r>
              <w:rPr>
                <w:rFonts w:hint="eastAsia" w:ascii="楷体" w:hAnsi="楷体" w:eastAsia="楷体"/>
                <w:sz w:val="24"/>
              </w:rPr>
              <w:t>高</w:t>
            </w:r>
          </w:p>
        </w:tc>
        <w:tc>
          <w:tcPr>
            <w:tcW w:w="1390" w:type="dxa"/>
            <w:tcBorders>
              <w:top w:val="single" w:color="4F81BD" w:sz="8" w:space="0"/>
              <w:left w:val="single" w:color="4F81BD" w:sz="8" w:space="0"/>
              <w:bottom w:val="single" w:color="4F81BD" w:sz="8" w:space="0"/>
              <w:right w:val="single" w:color="4F81BD" w:sz="8" w:space="0"/>
            </w:tcBorders>
          </w:tcPr>
          <w:p>
            <w:pPr>
              <w:jc w:val="center"/>
              <w:rPr>
                <w:rFonts w:ascii="楷体" w:hAnsi="楷体" w:eastAsia="楷体"/>
                <w:sz w:val="24"/>
              </w:rPr>
            </w:pPr>
            <w:r>
              <w:rPr>
                <w:rFonts w:hint="eastAsia" w:ascii="楷体" w:hAnsi="楷体" w:eastAsia="楷体"/>
                <w:sz w:val="24"/>
              </w:rPr>
              <w:t>三级</w:t>
            </w:r>
          </w:p>
        </w:tc>
        <w:tc>
          <w:tcPr>
            <w:tcW w:w="2007" w:type="dxa"/>
            <w:tcBorders>
              <w:top w:val="single" w:color="4F81BD" w:sz="8" w:space="0"/>
              <w:left w:val="single" w:color="4F81BD" w:sz="8" w:space="0"/>
              <w:bottom w:val="single" w:color="4F81BD" w:sz="8" w:space="0"/>
              <w:right w:val="single" w:color="4F81BD" w:sz="8" w:space="0"/>
            </w:tcBorders>
          </w:tcPr>
          <w:p>
            <w:pPr>
              <w:jc w:val="center"/>
              <w:rPr>
                <w:rFonts w:ascii="楷体" w:hAnsi="楷体" w:eastAsia="楷体"/>
                <w:sz w:val="24"/>
              </w:rPr>
            </w:pPr>
            <w:r>
              <w:rPr>
                <w:rFonts w:hint="eastAsia" w:ascii="楷体" w:hAnsi="楷体" w:eastAsia="楷体"/>
                <w:sz w:val="24"/>
              </w:rPr>
              <w:t>60%发生率</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194" w:hRule="atLeast"/>
          <w:jc w:val="center"/>
        </w:trPr>
        <w:tc>
          <w:tcPr>
            <w:tcW w:w="1973" w:type="dxa"/>
            <w:tcBorders>
              <w:right w:val="single" w:color="4F81BD" w:sz="8" w:space="0"/>
            </w:tcBorders>
          </w:tcPr>
          <w:p>
            <w:pPr>
              <w:jc w:val="center"/>
              <w:rPr>
                <w:rFonts w:ascii="楷体" w:hAnsi="楷体" w:eastAsia="楷体"/>
                <w:bCs/>
                <w:sz w:val="24"/>
              </w:rPr>
            </w:pPr>
            <w:r>
              <w:rPr>
                <w:rFonts w:hint="eastAsia" w:ascii="楷体" w:hAnsi="楷体" w:eastAsia="楷体"/>
                <w:sz w:val="24"/>
              </w:rPr>
              <w:t>极高</w:t>
            </w:r>
          </w:p>
        </w:tc>
        <w:tc>
          <w:tcPr>
            <w:tcW w:w="1390" w:type="dxa"/>
            <w:tcBorders>
              <w:left w:val="single" w:color="4F81BD" w:sz="8" w:space="0"/>
              <w:right w:val="single" w:color="4F81BD" w:sz="8" w:space="0"/>
            </w:tcBorders>
          </w:tcPr>
          <w:p>
            <w:pPr>
              <w:jc w:val="center"/>
              <w:rPr>
                <w:rFonts w:ascii="楷体" w:hAnsi="楷体" w:eastAsia="楷体"/>
                <w:sz w:val="24"/>
              </w:rPr>
            </w:pPr>
            <w:r>
              <w:rPr>
                <w:rFonts w:hint="eastAsia" w:ascii="楷体" w:hAnsi="楷体" w:eastAsia="楷体"/>
                <w:sz w:val="24"/>
              </w:rPr>
              <w:t>四级</w:t>
            </w:r>
          </w:p>
        </w:tc>
        <w:tc>
          <w:tcPr>
            <w:tcW w:w="2007" w:type="dxa"/>
            <w:tcBorders>
              <w:left w:val="single" w:color="4F81BD" w:sz="8" w:space="0"/>
            </w:tcBorders>
          </w:tcPr>
          <w:p>
            <w:pPr>
              <w:jc w:val="center"/>
              <w:rPr>
                <w:rFonts w:ascii="楷体" w:hAnsi="楷体" w:eastAsia="楷体"/>
                <w:sz w:val="24"/>
              </w:rPr>
            </w:pPr>
            <w:r>
              <w:rPr>
                <w:rFonts w:hint="eastAsia" w:ascii="楷体" w:hAnsi="楷体" w:eastAsia="楷体"/>
                <w:sz w:val="24"/>
              </w:rPr>
              <w:t>90%发生率</w:t>
            </w:r>
          </w:p>
        </w:tc>
      </w:tr>
    </w:tbl>
    <w:p>
      <w:pPr>
        <w:numPr>
          <w:ilvl w:val="0"/>
          <w:numId w:val="36"/>
        </w:numPr>
        <w:spacing w:before="156" w:beforeLines="50" w:after="156" w:afterLines="50"/>
        <w:rPr>
          <w:rFonts w:ascii="楷体" w:hAnsi="楷体" w:eastAsia="楷体"/>
          <w:b/>
          <w:sz w:val="24"/>
        </w:rPr>
      </w:pPr>
      <w:r>
        <w:rPr>
          <w:rFonts w:hint="eastAsia" w:ascii="楷体" w:hAnsi="楷体" w:eastAsia="楷体"/>
          <w:b/>
          <w:sz w:val="24"/>
        </w:rPr>
        <w:t>风险影响</w:t>
      </w:r>
    </w:p>
    <w:p>
      <w:pPr>
        <w:spacing w:before="156" w:beforeLines="50" w:after="156" w:afterLines="50"/>
        <w:ind w:firstLine="420"/>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通过从定性和定量两方面进行风险分析，团队将风险按影响级别分类，对实际项目中可能遇到的风险划分等级。具体如表</w:t>
      </w:r>
      <w:r>
        <w:rPr>
          <w:rFonts w:ascii="楷体" w:hAnsi="楷体" w:eastAsia="楷体"/>
          <w:color w:val="000000"/>
          <w:spacing w:val="16"/>
          <w:kern w:val="0"/>
          <w:sz w:val="24"/>
          <w:lang w:bidi="en-US"/>
        </w:rPr>
        <w:t>4</w:t>
      </w:r>
      <w:r>
        <w:rPr>
          <w:rFonts w:hint="eastAsia" w:ascii="楷体" w:hAnsi="楷体" w:eastAsia="楷体"/>
          <w:color w:val="000000"/>
          <w:spacing w:val="16"/>
          <w:kern w:val="0"/>
          <w:sz w:val="24"/>
          <w:lang w:bidi="en-US"/>
        </w:rPr>
        <w:t>-3。</w:t>
      </w:r>
    </w:p>
    <w:p>
      <w:pPr>
        <w:keepNext/>
        <w:spacing w:before="156" w:beforeLines="50" w:after="156" w:afterLines="50"/>
        <w:ind w:firstLine="425"/>
        <w:jc w:val="center"/>
        <w:rPr>
          <w:rFonts w:ascii="楷体" w:hAnsi="楷体" w:eastAsia="楷体"/>
          <w:sz w:val="24"/>
        </w:rPr>
      </w:pPr>
      <w:r>
        <w:rPr>
          <w:rFonts w:ascii="楷体" w:hAnsi="楷体" w:eastAsia="楷体"/>
          <w:sz w:val="24"/>
        </w:rPr>
        <w:t>表4</w:t>
      </w:r>
      <w:r>
        <w:rPr>
          <w:rFonts w:hint="eastAsia" w:ascii="楷体" w:hAnsi="楷体" w:eastAsia="楷体"/>
          <w:sz w:val="24"/>
        </w:rPr>
        <w:t>-3 风险影响</w:t>
      </w:r>
    </w:p>
    <w:tbl>
      <w:tblPr>
        <w:tblStyle w:val="15"/>
        <w:tblpPr w:leftFromText="180" w:rightFromText="180" w:vertAnchor="text" w:tblpXSpec="center" w:tblpY="1"/>
        <w:tblW w:w="0" w:type="auto"/>
        <w:tblInd w:w="0" w:type="dxa"/>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
      <w:tblGrid>
        <w:gridCol w:w="1669"/>
        <w:gridCol w:w="707"/>
        <w:gridCol w:w="6146"/>
      </w:tblGrid>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1669" w:type="dxa"/>
            <w:tcBorders>
              <w:bottom w:val="single" w:color="4F81BD" w:sz="8" w:space="0"/>
            </w:tcBorders>
            <w:shd w:val="clear" w:color="auto" w:fill="4F81BD"/>
            <w:vAlign w:val="center"/>
          </w:tcPr>
          <w:p>
            <w:pPr>
              <w:jc w:val="center"/>
              <w:rPr>
                <w:rFonts w:ascii="楷体" w:hAnsi="楷体" w:eastAsia="楷体"/>
                <w:b/>
                <w:bCs/>
                <w:color w:val="FFFFFF"/>
                <w:sz w:val="22"/>
              </w:rPr>
            </w:pPr>
            <w:r>
              <w:rPr>
                <w:rFonts w:hint="eastAsia" w:ascii="楷体" w:hAnsi="楷体" w:eastAsia="楷体"/>
                <w:color w:val="FFFFFF"/>
                <w:sz w:val="22"/>
              </w:rPr>
              <w:t>影响级别</w:t>
            </w:r>
          </w:p>
        </w:tc>
        <w:tc>
          <w:tcPr>
            <w:tcW w:w="707"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ascii="楷体" w:hAnsi="楷体" w:eastAsia="楷体"/>
                <w:b/>
                <w:bCs/>
                <w:color w:val="FFFFFF"/>
                <w:sz w:val="22"/>
              </w:rPr>
            </w:pPr>
            <w:r>
              <w:rPr>
                <w:rFonts w:hint="eastAsia" w:ascii="楷体" w:hAnsi="楷体" w:eastAsia="楷体"/>
                <w:color w:val="FFFFFF"/>
                <w:sz w:val="22"/>
              </w:rPr>
              <w:t>等级</w:t>
            </w:r>
          </w:p>
        </w:tc>
        <w:tc>
          <w:tcPr>
            <w:tcW w:w="6146" w:type="dxa"/>
            <w:tcBorders>
              <w:bottom w:val="single" w:color="4F81BD" w:sz="8" w:space="0"/>
            </w:tcBorders>
            <w:shd w:val="clear" w:color="auto" w:fill="4F81BD"/>
            <w:vAlign w:val="center"/>
          </w:tcPr>
          <w:p>
            <w:pPr>
              <w:jc w:val="center"/>
              <w:rPr>
                <w:rFonts w:ascii="楷体" w:hAnsi="楷体" w:eastAsia="楷体"/>
                <w:b/>
                <w:bCs/>
                <w:color w:val="FFFFFF"/>
                <w:sz w:val="22"/>
              </w:rPr>
            </w:pPr>
            <w:r>
              <w:rPr>
                <w:rFonts w:hint="eastAsia" w:ascii="楷体" w:hAnsi="楷体" w:eastAsia="楷体"/>
                <w:color w:val="FFFFFF"/>
                <w:sz w:val="22"/>
              </w:rPr>
              <w:t>描述</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363" w:hRule="atLeast"/>
        </w:trPr>
        <w:tc>
          <w:tcPr>
            <w:tcW w:w="1669" w:type="dxa"/>
            <w:tcBorders>
              <w:top w:val="single" w:color="4F81BD" w:sz="8" w:space="0"/>
              <w:left w:val="single" w:color="4F81BD" w:sz="8" w:space="0"/>
              <w:bottom w:val="single" w:color="4F81BD" w:sz="8" w:space="0"/>
              <w:right w:val="single" w:color="4F81BD" w:sz="8" w:space="0"/>
            </w:tcBorders>
            <w:vAlign w:val="center"/>
          </w:tcPr>
          <w:p>
            <w:pPr>
              <w:keepNext/>
              <w:keepLines/>
              <w:spacing w:before="120"/>
              <w:rPr>
                <w:rFonts w:ascii="楷体" w:hAnsi="楷体" w:eastAsia="楷体"/>
                <w:b/>
                <w:bCs/>
                <w:sz w:val="22"/>
              </w:rPr>
            </w:pPr>
            <w:r>
              <w:rPr>
                <w:rFonts w:hint="eastAsia" w:ascii="楷体" w:hAnsi="楷体" w:eastAsia="楷体"/>
                <w:sz w:val="22"/>
              </w:rPr>
              <w:t>灾难性的</w:t>
            </w:r>
          </w:p>
        </w:tc>
        <w:tc>
          <w:tcPr>
            <w:tcW w:w="707" w:type="dxa"/>
            <w:tcBorders>
              <w:top w:val="single" w:color="4F81BD" w:sz="8" w:space="0"/>
              <w:left w:val="single" w:color="4F81BD" w:sz="8" w:space="0"/>
              <w:bottom w:val="single" w:color="4F81BD" w:sz="8" w:space="0"/>
              <w:right w:val="single" w:color="4F81BD" w:sz="8" w:space="0"/>
            </w:tcBorders>
            <w:vAlign w:val="center"/>
          </w:tcPr>
          <w:p>
            <w:pPr>
              <w:rPr>
                <w:rFonts w:ascii="楷体" w:hAnsi="楷体" w:eastAsia="楷体"/>
                <w:sz w:val="22"/>
              </w:rPr>
            </w:pPr>
            <w:r>
              <w:rPr>
                <w:rFonts w:hint="eastAsia" w:ascii="楷体" w:hAnsi="楷体" w:eastAsia="楷体"/>
                <w:sz w:val="22"/>
              </w:rPr>
              <w:t>一级</w:t>
            </w:r>
          </w:p>
        </w:tc>
        <w:tc>
          <w:tcPr>
            <w:tcW w:w="6146" w:type="dxa"/>
            <w:tcBorders>
              <w:top w:val="single" w:color="4F81BD" w:sz="8" w:space="0"/>
              <w:left w:val="single" w:color="4F81BD" w:sz="8" w:space="0"/>
              <w:bottom w:val="single" w:color="4F81BD" w:sz="8" w:space="0"/>
              <w:right w:val="single" w:color="4F81BD" w:sz="8" w:space="0"/>
            </w:tcBorders>
            <w:vAlign w:val="center"/>
          </w:tcPr>
          <w:p>
            <w:pPr>
              <w:keepNext/>
              <w:keepLines/>
              <w:spacing w:before="120"/>
              <w:rPr>
                <w:rFonts w:ascii="楷体" w:hAnsi="楷体" w:eastAsia="楷体"/>
                <w:sz w:val="22"/>
              </w:rPr>
            </w:pPr>
            <w:r>
              <w:rPr>
                <w:rFonts w:hint="eastAsia" w:ascii="楷体" w:hAnsi="楷体" w:eastAsia="楷体"/>
                <w:sz w:val="22"/>
              </w:rPr>
              <w:t>导致项目不能在一定的时间、成本范围内，按照客户的需求完成。</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1669" w:type="dxa"/>
            <w:tcBorders>
              <w:top w:val="single" w:color="4F81BD" w:sz="8" w:space="0"/>
              <w:bottom w:val="single" w:color="4F81BD" w:sz="8" w:space="0"/>
              <w:right w:val="single" w:color="4F81BD" w:sz="8" w:space="0"/>
            </w:tcBorders>
            <w:vAlign w:val="center"/>
          </w:tcPr>
          <w:p>
            <w:pPr>
              <w:keepNext/>
              <w:keepLines/>
              <w:spacing w:before="120"/>
              <w:rPr>
                <w:rFonts w:ascii="楷体" w:hAnsi="楷体" w:eastAsia="楷体"/>
                <w:b/>
                <w:bCs/>
                <w:sz w:val="22"/>
              </w:rPr>
            </w:pPr>
            <w:r>
              <w:rPr>
                <w:rFonts w:hint="eastAsia" w:ascii="楷体" w:hAnsi="楷体" w:eastAsia="楷体"/>
                <w:sz w:val="22"/>
              </w:rPr>
              <w:t>严重的</w:t>
            </w:r>
          </w:p>
        </w:tc>
        <w:tc>
          <w:tcPr>
            <w:tcW w:w="707" w:type="dxa"/>
            <w:tcBorders>
              <w:top w:val="single" w:color="4F81BD" w:sz="8" w:space="0"/>
              <w:left w:val="single" w:color="4F81BD" w:sz="8" w:space="0"/>
              <w:bottom w:val="single" w:color="4F81BD" w:sz="8" w:space="0"/>
              <w:right w:val="single" w:color="4F81BD" w:sz="8" w:space="0"/>
            </w:tcBorders>
            <w:vAlign w:val="center"/>
          </w:tcPr>
          <w:p>
            <w:pPr>
              <w:rPr>
                <w:rFonts w:ascii="楷体" w:hAnsi="楷体" w:eastAsia="楷体"/>
                <w:sz w:val="22"/>
              </w:rPr>
            </w:pPr>
            <w:r>
              <w:rPr>
                <w:rFonts w:hint="eastAsia" w:ascii="楷体" w:hAnsi="楷体" w:eastAsia="楷体"/>
                <w:sz w:val="22"/>
              </w:rPr>
              <w:t>二级</w:t>
            </w:r>
          </w:p>
        </w:tc>
        <w:tc>
          <w:tcPr>
            <w:tcW w:w="6146" w:type="dxa"/>
            <w:tcBorders>
              <w:top w:val="single" w:color="4F81BD" w:sz="8" w:space="0"/>
              <w:left w:val="single" w:color="4F81BD" w:sz="8" w:space="0"/>
              <w:bottom w:val="single" w:color="4F81BD" w:sz="8" w:space="0"/>
            </w:tcBorders>
            <w:vAlign w:val="center"/>
          </w:tcPr>
          <w:p>
            <w:pPr>
              <w:keepNext/>
              <w:keepLines/>
              <w:spacing w:before="120"/>
              <w:rPr>
                <w:rFonts w:ascii="楷体" w:hAnsi="楷体" w:eastAsia="楷体"/>
                <w:sz w:val="22"/>
              </w:rPr>
            </w:pPr>
            <w:r>
              <w:rPr>
                <w:rFonts w:hint="eastAsia" w:ascii="楷体" w:hAnsi="楷体" w:eastAsia="楷体"/>
                <w:sz w:val="22"/>
              </w:rPr>
              <w:t>对项目进度、成本或质量产生重大的影响，有使项目失败的可能，但可以通过某种方式得以弥补，从而避免失败的结果。采用该方式需要付出较大代价。</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616" w:hRule="atLeast"/>
        </w:trPr>
        <w:tc>
          <w:tcPr>
            <w:tcW w:w="1669" w:type="dxa"/>
            <w:tcBorders>
              <w:top w:val="single" w:color="4F81BD" w:sz="8" w:space="0"/>
              <w:left w:val="single" w:color="4F81BD" w:sz="8" w:space="0"/>
              <w:bottom w:val="single" w:color="4F81BD" w:sz="8" w:space="0"/>
              <w:right w:val="single" w:color="4F81BD" w:sz="8" w:space="0"/>
            </w:tcBorders>
            <w:vAlign w:val="center"/>
          </w:tcPr>
          <w:p>
            <w:pPr>
              <w:keepNext/>
              <w:keepLines/>
              <w:spacing w:before="120"/>
              <w:rPr>
                <w:rFonts w:ascii="楷体" w:hAnsi="楷体" w:eastAsia="楷体"/>
                <w:b/>
                <w:bCs/>
                <w:sz w:val="22"/>
              </w:rPr>
            </w:pPr>
            <w:r>
              <w:rPr>
                <w:rFonts w:hint="eastAsia" w:ascii="楷体" w:hAnsi="楷体" w:eastAsia="楷体"/>
                <w:sz w:val="22"/>
              </w:rPr>
              <w:t>可容忍的</w:t>
            </w:r>
          </w:p>
        </w:tc>
        <w:tc>
          <w:tcPr>
            <w:tcW w:w="707" w:type="dxa"/>
            <w:tcBorders>
              <w:top w:val="single" w:color="4F81BD" w:sz="8" w:space="0"/>
              <w:left w:val="single" w:color="4F81BD" w:sz="8" w:space="0"/>
              <w:bottom w:val="single" w:color="4F81BD" w:sz="8" w:space="0"/>
              <w:right w:val="single" w:color="4F81BD" w:sz="8" w:space="0"/>
            </w:tcBorders>
            <w:vAlign w:val="center"/>
          </w:tcPr>
          <w:p>
            <w:pPr>
              <w:rPr>
                <w:rFonts w:ascii="楷体" w:hAnsi="楷体" w:eastAsia="楷体"/>
                <w:sz w:val="22"/>
              </w:rPr>
            </w:pPr>
            <w:r>
              <w:rPr>
                <w:rFonts w:hint="eastAsia" w:ascii="楷体" w:hAnsi="楷体" w:eastAsia="楷体"/>
                <w:sz w:val="22"/>
              </w:rPr>
              <w:t>三级</w:t>
            </w:r>
          </w:p>
        </w:tc>
        <w:tc>
          <w:tcPr>
            <w:tcW w:w="6146" w:type="dxa"/>
            <w:tcBorders>
              <w:top w:val="single" w:color="4F81BD" w:sz="8" w:space="0"/>
              <w:left w:val="single" w:color="4F81BD" w:sz="8" w:space="0"/>
              <w:bottom w:val="single" w:color="4F81BD" w:sz="8" w:space="0"/>
              <w:right w:val="single" w:color="4F81BD" w:sz="8" w:space="0"/>
            </w:tcBorders>
            <w:vAlign w:val="center"/>
          </w:tcPr>
          <w:p>
            <w:pPr>
              <w:keepNext/>
              <w:keepLines/>
              <w:spacing w:before="120"/>
              <w:rPr>
                <w:rFonts w:ascii="楷体" w:hAnsi="楷体" w:eastAsia="楷体"/>
                <w:sz w:val="22"/>
              </w:rPr>
            </w:pPr>
            <w:r>
              <w:rPr>
                <w:rFonts w:hint="eastAsia" w:ascii="楷体" w:hAnsi="楷体" w:eastAsia="楷体"/>
                <w:sz w:val="22"/>
              </w:rPr>
              <w:t>指对项目进度、成本或质量有影响，但影响力度相对较轻，基本上不致使项目失败，可以通过适当措施弥补，但要付出一定的代价。</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669" w:type="dxa"/>
            <w:tcBorders>
              <w:top w:val="single" w:color="4F81BD" w:sz="8" w:space="0"/>
              <w:left w:val="single" w:color="4F81BD" w:sz="8" w:space="0"/>
              <w:bottom w:val="single" w:color="4F81BD" w:sz="8" w:space="0"/>
              <w:right w:val="single" w:color="4F81BD" w:sz="8" w:space="0"/>
            </w:tcBorders>
            <w:vAlign w:val="center"/>
          </w:tcPr>
          <w:p>
            <w:pPr>
              <w:keepNext/>
              <w:keepLines/>
              <w:spacing w:before="120"/>
              <w:rPr>
                <w:rFonts w:ascii="楷体" w:hAnsi="楷体" w:eastAsia="楷体"/>
                <w:b/>
                <w:bCs/>
                <w:sz w:val="22"/>
              </w:rPr>
            </w:pPr>
            <w:r>
              <w:rPr>
                <w:rFonts w:hint="eastAsia" w:ascii="楷体" w:hAnsi="楷体" w:eastAsia="楷体"/>
                <w:sz w:val="22"/>
              </w:rPr>
              <w:t>无关紧要的</w:t>
            </w:r>
          </w:p>
        </w:tc>
        <w:tc>
          <w:tcPr>
            <w:tcW w:w="707" w:type="dxa"/>
            <w:tcBorders>
              <w:top w:val="single" w:color="4F81BD" w:sz="8" w:space="0"/>
              <w:left w:val="single" w:color="4F81BD" w:sz="8" w:space="0"/>
              <w:bottom w:val="single" w:color="4F81BD" w:sz="8" w:space="0"/>
              <w:right w:val="single" w:color="4F81BD" w:sz="8" w:space="0"/>
            </w:tcBorders>
            <w:vAlign w:val="center"/>
          </w:tcPr>
          <w:p>
            <w:pPr>
              <w:rPr>
                <w:rFonts w:ascii="楷体" w:hAnsi="楷体" w:eastAsia="楷体"/>
                <w:b/>
                <w:sz w:val="22"/>
              </w:rPr>
            </w:pPr>
            <w:r>
              <w:rPr>
                <w:rFonts w:hint="eastAsia" w:ascii="楷体" w:hAnsi="楷体" w:eastAsia="楷体"/>
                <w:sz w:val="22"/>
              </w:rPr>
              <w:t>四级</w:t>
            </w:r>
          </w:p>
        </w:tc>
        <w:tc>
          <w:tcPr>
            <w:tcW w:w="6146" w:type="dxa"/>
            <w:tcBorders>
              <w:top w:val="single" w:color="4F81BD" w:sz="8" w:space="0"/>
              <w:left w:val="single" w:color="4F81BD" w:sz="8" w:space="0"/>
              <w:bottom w:val="single" w:color="4F81BD" w:sz="8" w:space="0"/>
              <w:right w:val="single" w:color="4F81BD" w:sz="8" w:space="0"/>
            </w:tcBorders>
            <w:vAlign w:val="center"/>
          </w:tcPr>
          <w:p>
            <w:pPr>
              <w:keepNext/>
              <w:keepLines/>
              <w:spacing w:before="120"/>
              <w:rPr>
                <w:rFonts w:ascii="楷体" w:hAnsi="楷体" w:eastAsia="楷体"/>
                <w:sz w:val="22"/>
              </w:rPr>
            </w:pPr>
            <w:r>
              <w:rPr>
                <w:rFonts w:hint="eastAsia" w:ascii="楷体" w:hAnsi="楷体" w:eastAsia="楷体"/>
                <w:sz w:val="22"/>
              </w:rPr>
              <w:t>指对项目进度、成本或质量的影响轻微，不会使项目失败，做轻微调整就可以弥补或纠正。</w:t>
            </w:r>
          </w:p>
        </w:tc>
      </w:tr>
    </w:tbl>
    <w:p>
      <w:pPr>
        <w:numPr>
          <w:ilvl w:val="0"/>
          <w:numId w:val="36"/>
        </w:numPr>
        <w:spacing w:before="156" w:beforeLines="50" w:after="156" w:afterLines="50"/>
        <w:rPr>
          <w:rFonts w:ascii="楷体" w:hAnsi="楷体" w:eastAsia="楷体"/>
          <w:color w:val="000000"/>
          <w:spacing w:val="16"/>
          <w:kern w:val="0"/>
          <w:sz w:val="24"/>
          <w:lang w:bidi="en-US"/>
        </w:rPr>
      </w:pPr>
      <w:r>
        <w:rPr>
          <w:rFonts w:hint="eastAsia" w:ascii="楷体" w:hAnsi="楷体" w:eastAsia="楷体"/>
          <w:b/>
          <w:sz w:val="24"/>
        </w:rPr>
        <w:t>风险分析</w:t>
      </w:r>
    </w:p>
    <w:p>
      <w:pPr>
        <w:spacing w:before="156" w:beforeLines="50" w:after="156" w:afterLines="50"/>
        <w:ind w:firstLine="420"/>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根据风险发生率、风险影响，对项目不同阶段的风险分析如表</w:t>
      </w:r>
      <w:r>
        <w:rPr>
          <w:rFonts w:ascii="楷体" w:hAnsi="楷体" w:eastAsia="楷体"/>
          <w:color w:val="000000"/>
          <w:spacing w:val="16"/>
          <w:kern w:val="0"/>
          <w:sz w:val="24"/>
          <w:lang w:bidi="en-US"/>
        </w:rPr>
        <w:t>4</w:t>
      </w:r>
      <w:r>
        <w:rPr>
          <w:rFonts w:hint="eastAsia" w:ascii="楷体" w:hAnsi="楷体" w:eastAsia="楷体"/>
          <w:color w:val="000000"/>
          <w:spacing w:val="16"/>
          <w:kern w:val="0"/>
          <w:sz w:val="24"/>
          <w:lang w:bidi="en-US"/>
        </w:rPr>
        <w:t>-</w:t>
      </w:r>
      <w:r>
        <w:rPr>
          <w:rFonts w:ascii="楷体" w:hAnsi="楷体" w:eastAsia="楷体"/>
          <w:color w:val="000000"/>
          <w:spacing w:val="16"/>
          <w:kern w:val="0"/>
          <w:sz w:val="24"/>
          <w:lang w:bidi="en-US"/>
        </w:rPr>
        <w:t>4</w:t>
      </w:r>
    </w:p>
    <w:p>
      <w:pPr>
        <w:keepNext/>
        <w:spacing w:before="156" w:beforeLines="50" w:after="156" w:afterLines="50"/>
        <w:ind w:firstLine="424"/>
        <w:jc w:val="center"/>
        <w:rPr>
          <w:rFonts w:ascii="楷体" w:hAnsi="楷体" w:eastAsia="楷体"/>
          <w:sz w:val="24"/>
        </w:rPr>
      </w:pPr>
      <w:r>
        <w:rPr>
          <w:rFonts w:ascii="楷体" w:hAnsi="楷体" w:eastAsia="楷体"/>
          <w:sz w:val="24"/>
        </w:rPr>
        <w:t>表4-</w:t>
      </w:r>
      <w:r>
        <w:rPr>
          <w:rFonts w:hint="eastAsia" w:ascii="楷体" w:hAnsi="楷体" w:eastAsia="楷体"/>
          <w:sz w:val="24"/>
        </w:rPr>
        <w:t>4 对项目各阶段的风险分析</w:t>
      </w:r>
    </w:p>
    <w:tbl>
      <w:tblPr>
        <w:tblStyle w:val="15"/>
        <w:tblW w:w="0" w:type="auto"/>
        <w:jc w:val="cente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
      <w:tblGrid>
        <w:gridCol w:w="1512"/>
        <w:gridCol w:w="1509"/>
        <w:gridCol w:w="3092"/>
        <w:gridCol w:w="1080"/>
        <w:gridCol w:w="1080"/>
      </w:tblGrid>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374" w:hRule="atLeast"/>
          <w:jc w:val="center"/>
        </w:trPr>
        <w:tc>
          <w:tcPr>
            <w:tcW w:w="1512" w:type="dxa"/>
            <w:shd w:val="clear" w:color="auto" w:fill="4F81BD"/>
            <w:vAlign w:val="center"/>
          </w:tcPr>
          <w:p>
            <w:pPr>
              <w:jc w:val="center"/>
              <w:rPr>
                <w:rFonts w:ascii="楷体" w:hAnsi="楷体" w:eastAsia="楷体"/>
                <w:b/>
                <w:bCs/>
                <w:color w:val="FFFFFF"/>
                <w:sz w:val="22"/>
              </w:rPr>
            </w:pPr>
            <w:r>
              <w:rPr>
                <w:rFonts w:hint="eastAsia" w:ascii="楷体" w:hAnsi="楷体" w:eastAsia="楷体"/>
                <w:color w:val="FFFFFF"/>
                <w:sz w:val="22"/>
              </w:rPr>
              <w:t>项目阶段</w:t>
            </w:r>
          </w:p>
        </w:tc>
        <w:tc>
          <w:tcPr>
            <w:tcW w:w="1509" w:type="dxa"/>
            <w:shd w:val="clear" w:color="auto" w:fill="4F81BD"/>
            <w:vAlign w:val="center"/>
          </w:tcPr>
          <w:p>
            <w:pPr>
              <w:jc w:val="center"/>
              <w:rPr>
                <w:rFonts w:ascii="楷体" w:hAnsi="楷体" w:eastAsia="楷体"/>
                <w:b/>
                <w:bCs/>
                <w:color w:val="FFFFFF"/>
                <w:sz w:val="22"/>
              </w:rPr>
            </w:pPr>
            <w:r>
              <w:rPr>
                <w:rFonts w:hint="eastAsia" w:ascii="楷体" w:hAnsi="楷体" w:eastAsia="楷体"/>
                <w:color w:val="FFFFFF"/>
                <w:sz w:val="22"/>
              </w:rPr>
              <w:t>内容</w:t>
            </w:r>
          </w:p>
        </w:tc>
        <w:tc>
          <w:tcPr>
            <w:tcW w:w="3092" w:type="dxa"/>
            <w:shd w:val="clear" w:color="auto" w:fill="4F81BD"/>
            <w:vAlign w:val="center"/>
          </w:tcPr>
          <w:p>
            <w:pPr>
              <w:jc w:val="center"/>
              <w:rPr>
                <w:rFonts w:ascii="楷体" w:hAnsi="楷体" w:eastAsia="楷体"/>
                <w:b/>
                <w:bCs/>
                <w:color w:val="FFFFFF"/>
                <w:sz w:val="22"/>
              </w:rPr>
            </w:pPr>
            <w:r>
              <w:rPr>
                <w:rFonts w:hint="eastAsia" w:ascii="楷体" w:hAnsi="楷体" w:eastAsia="楷体"/>
                <w:color w:val="FFFFFF"/>
                <w:sz w:val="22"/>
              </w:rPr>
              <w:t>识别出的风险</w:t>
            </w:r>
          </w:p>
        </w:tc>
        <w:tc>
          <w:tcPr>
            <w:tcW w:w="1080" w:type="dxa"/>
            <w:shd w:val="clear" w:color="auto" w:fill="4F81BD"/>
            <w:vAlign w:val="center"/>
          </w:tcPr>
          <w:p>
            <w:pPr>
              <w:jc w:val="center"/>
              <w:rPr>
                <w:rFonts w:ascii="楷体" w:hAnsi="楷体" w:eastAsia="楷体"/>
                <w:b/>
                <w:bCs/>
                <w:color w:val="FFFFFF"/>
                <w:sz w:val="22"/>
              </w:rPr>
            </w:pPr>
            <w:r>
              <w:rPr>
                <w:rFonts w:hint="eastAsia" w:ascii="楷体" w:hAnsi="楷体" w:eastAsia="楷体"/>
                <w:color w:val="FFFFFF"/>
                <w:sz w:val="22"/>
              </w:rPr>
              <w:t>发生率</w:t>
            </w:r>
          </w:p>
        </w:tc>
        <w:tc>
          <w:tcPr>
            <w:tcW w:w="1080" w:type="dxa"/>
            <w:shd w:val="clear" w:color="auto" w:fill="4F81BD"/>
            <w:vAlign w:val="center"/>
          </w:tcPr>
          <w:p>
            <w:pPr>
              <w:jc w:val="center"/>
              <w:rPr>
                <w:rFonts w:ascii="楷体" w:hAnsi="楷体" w:eastAsia="楷体"/>
                <w:b/>
                <w:bCs/>
                <w:color w:val="FFFFFF"/>
                <w:sz w:val="22"/>
              </w:rPr>
            </w:pPr>
            <w:r>
              <w:rPr>
                <w:rFonts w:hint="eastAsia" w:ascii="楷体" w:hAnsi="楷体" w:eastAsia="楷体"/>
                <w:color w:val="FFFFFF"/>
                <w:sz w:val="22"/>
              </w:rPr>
              <w:t>影响</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1600" w:hRule="atLeast"/>
          <w:jc w:val="center"/>
        </w:trPr>
        <w:tc>
          <w:tcPr>
            <w:tcW w:w="1512" w:type="dxa"/>
            <w:tcBorders>
              <w:top w:val="nil"/>
              <w:left w:val="single" w:color="4F81BD" w:sz="8" w:space="0"/>
              <w:bottom w:val="nil"/>
            </w:tcBorders>
            <w:vAlign w:val="center"/>
          </w:tcPr>
          <w:p>
            <w:pPr>
              <w:jc w:val="center"/>
              <w:rPr>
                <w:rFonts w:ascii="楷体" w:hAnsi="楷体" w:eastAsia="楷体"/>
                <w:bCs/>
                <w:szCs w:val="21"/>
              </w:rPr>
            </w:pPr>
            <w:r>
              <w:rPr>
                <w:rFonts w:hint="eastAsia" w:ascii="楷体" w:hAnsi="楷体" w:eastAsia="楷体"/>
                <w:sz w:val="22"/>
              </w:rPr>
              <w:t>准备阶段</w:t>
            </w:r>
          </w:p>
        </w:tc>
        <w:tc>
          <w:tcPr>
            <w:tcW w:w="1509" w:type="dxa"/>
            <w:tcBorders>
              <w:top w:val="nil"/>
              <w:bottom w:val="nil"/>
            </w:tcBorders>
            <w:vAlign w:val="center"/>
          </w:tcPr>
          <w:p>
            <w:pPr>
              <w:jc w:val="center"/>
              <w:rPr>
                <w:rFonts w:ascii="楷体" w:hAnsi="楷体" w:eastAsia="楷体"/>
                <w:szCs w:val="21"/>
              </w:rPr>
            </w:pPr>
            <w:r>
              <w:rPr>
                <w:rFonts w:hint="eastAsia" w:ascii="楷体" w:hAnsi="楷体" w:eastAsia="楷体"/>
                <w:sz w:val="22"/>
              </w:rPr>
              <w:t>需求分析</w:t>
            </w:r>
          </w:p>
        </w:tc>
        <w:tc>
          <w:tcPr>
            <w:tcW w:w="3092" w:type="dxa"/>
            <w:tcBorders>
              <w:top w:val="nil"/>
              <w:bottom w:val="nil"/>
            </w:tcBorders>
            <w:vAlign w:val="center"/>
          </w:tcPr>
          <w:p>
            <w:pPr>
              <w:rPr>
                <w:rFonts w:ascii="楷体" w:hAnsi="楷体" w:eastAsia="楷体"/>
                <w:sz w:val="22"/>
              </w:rPr>
            </w:pPr>
            <w:r>
              <w:rPr>
                <w:rFonts w:hint="eastAsia" w:ascii="楷体" w:hAnsi="楷体" w:eastAsia="楷体"/>
                <w:sz w:val="22"/>
              </w:rPr>
              <w:t>客户的需求不明确</w:t>
            </w:r>
          </w:p>
          <w:p>
            <w:pPr>
              <w:rPr>
                <w:rFonts w:ascii="楷体" w:hAnsi="楷体" w:eastAsia="楷体"/>
                <w:sz w:val="22"/>
              </w:rPr>
            </w:pPr>
            <w:r>
              <w:rPr>
                <w:rFonts w:hint="eastAsia" w:ascii="楷体" w:hAnsi="楷体" w:eastAsia="楷体"/>
                <w:sz w:val="22"/>
              </w:rPr>
              <w:t>与客户沟通困难</w:t>
            </w:r>
          </w:p>
          <w:p>
            <w:pPr>
              <w:rPr>
                <w:rFonts w:ascii="楷体" w:hAnsi="楷体" w:eastAsia="楷体"/>
                <w:sz w:val="22"/>
              </w:rPr>
            </w:pPr>
            <w:r>
              <w:rPr>
                <w:rFonts w:hint="eastAsia" w:ascii="楷体" w:hAnsi="楷体" w:eastAsia="楷体"/>
                <w:sz w:val="22"/>
              </w:rPr>
              <w:t>客户需求不断变化</w:t>
            </w:r>
          </w:p>
          <w:p>
            <w:pPr>
              <w:rPr>
                <w:rFonts w:ascii="楷体" w:hAnsi="楷体" w:eastAsia="楷体"/>
                <w:sz w:val="22"/>
              </w:rPr>
            </w:pPr>
            <w:r>
              <w:rPr>
                <w:rFonts w:hint="eastAsia" w:ascii="楷体" w:hAnsi="楷体" w:eastAsia="楷体"/>
                <w:sz w:val="22"/>
              </w:rPr>
              <w:t>客户提出的需求实现困难</w:t>
            </w:r>
          </w:p>
          <w:p>
            <w:pPr>
              <w:rPr>
                <w:rFonts w:ascii="楷体" w:hAnsi="楷体" w:eastAsia="楷体"/>
                <w:szCs w:val="21"/>
              </w:rPr>
            </w:pPr>
            <w:r>
              <w:rPr>
                <w:rFonts w:hint="eastAsia" w:ascii="楷体" w:hAnsi="楷体" w:eastAsia="楷体"/>
                <w:sz w:val="22"/>
              </w:rPr>
              <w:t>客户需求不完整</w:t>
            </w:r>
          </w:p>
        </w:tc>
        <w:tc>
          <w:tcPr>
            <w:tcW w:w="1080" w:type="dxa"/>
            <w:tcBorders>
              <w:top w:val="nil"/>
              <w:bottom w:val="nil"/>
            </w:tcBorders>
            <w:vAlign w:val="center"/>
          </w:tcPr>
          <w:p>
            <w:pPr>
              <w:jc w:val="center"/>
              <w:rPr>
                <w:rFonts w:ascii="楷体" w:hAnsi="楷体" w:eastAsia="楷体"/>
                <w:szCs w:val="21"/>
              </w:rPr>
            </w:pPr>
            <w:r>
              <w:rPr>
                <w:rFonts w:hint="eastAsia" w:ascii="楷体" w:hAnsi="楷体" w:eastAsia="楷体"/>
                <w:sz w:val="22"/>
              </w:rPr>
              <w:t>三级</w:t>
            </w:r>
          </w:p>
        </w:tc>
        <w:tc>
          <w:tcPr>
            <w:tcW w:w="1080" w:type="dxa"/>
            <w:tcBorders>
              <w:top w:val="nil"/>
              <w:bottom w:val="nil"/>
              <w:right w:val="single" w:color="4F81BD" w:sz="8" w:space="0"/>
            </w:tcBorders>
            <w:vAlign w:val="center"/>
          </w:tcPr>
          <w:p>
            <w:pPr>
              <w:jc w:val="center"/>
              <w:rPr>
                <w:rFonts w:ascii="楷体" w:hAnsi="楷体" w:eastAsia="楷体"/>
                <w:szCs w:val="21"/>
              </w:rPr>
            </w:pPr>
            <w:r>
              <w:rPr>
                <w:rFonts w:hint="eastAsia" w:ascii="楷体" w:hAnsi="楷体" w:eastAsia="楷体"/>
                <w:sz w:val="22"/>
              </w:rPr>
              <w:t>一级</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1278" w:hRule="atLeast"/>
          <w:jc w:val="center"/>
        </w:trPr>
        <w:tc>
          <w:tcPr>
            <w:tcW w:w="1512" w:type="dxa"/>
            <w:vAlign w:val="center"/>
          </w:tcPr>
          <w:p>
            <w:pPr>
              <w:jc w:val="center"/>
              <w:rPr>
                <w:rFonts w:ascii="楷体" w:hAnsi="楷体" w:eastAsia="楷体"/>
                <w:bCs/>
                <w:szCs w:val="21"/>
              </w:rPr>
            </w:pPr>
            <w:r>
              <w:rPr>
                <w:rFonts w:hint="eastAsia" w:ascii="楷体" w:hAnsi="楷体" w:eastAsia="楷体"/>
                <w:sz w:val="22"/>
              </w:rPr>
              <w:t>设计阶段</w:t>
            </w:r>
          </w:p>
        </w:tc>
        <w:tc>
          <w:tcPr>
            <w:tcW w:w="1509" w:type="dxa"/>
            <w:vAlign w:val="center"/>
          </w:tcPr>
          <w:p>
            <w:pPr>
              <w:jc w:val="center"/>
              <w:rPr>
                <w:rFonts w:ascii="楷体" w:hAnsi="楷体" w:eastAsia="楷体"/>
                <w:szCs w:val="21"/>
              </w:rPr>
            </w:pPr>
            <w:r>
              <w:rPr>
                <w:rFonts w:hint="eastAsia" w:ascii="楷体" w:hAnsi="楷体" w:eastAsia="楷体"/>
                <w:sz w:val="22"/>
              </w:rPr>
              <w:t>立项设计</w:t>
            </w:r>
          </w:p>
        </w:tc>
        <w:tc>
          <w:tcPr>
            <w:tcW w:w="3092" w:type="dxa"/>
            <w:vAlign w:val="center"/>
          </w:tcPr>
          <w:p>
            <w:pPr>
              <w:rPr>
                <w:rFonts w:ascii="楷体" w:hAnsi="楷体" w:eastAsia="楷体"/>
                <w:sz w:val="22"/>
              </w:rPr>
            </w:pPr>
            <w:r>
              <w:rPr>
                <w:rFonts w:hint="eastAsia" w:ascii="楷体" w:hAnsi="楷体" w:eastAsia="楷体"/>
                <w:sz w:val="22"/>
              </w:rPr>
              <w:t>设计受硬件约束</w:t>
            </w:r>
          </w:p>
          <w:p>
            <w:pPr>
              <w:rPr>
                <w:rFonts w:ascii="楷体" w:hAnsi="楷体" w:eastAsia="楷体"/>
                <w:sz w:val="22"/>
              </w:rPr>
            </w:pPr>
            <w:r>
              <w:rPr>
                <w:rFonts w:hint="eastAsia" w:ascii="楷体" w:hAnsi="楷体" w:eastAsia="楷体"/>
                <w:sz w:val="22"/>
              </w:rPr>
              <w:t>分析设计人员能力不足</w:t>
            </w:r>
          </w:p>
          <w:p>
            <w:pPr>
              <w:rPr>
                <w:rFonts w:ascii="楷体" w:hAnsi="楷体" w:eastAsia="楷体"/>
                <w:sz w:val="22"/>
              </w:rPr>
            </w:pPr>
            <w:r>
              <w:rPr>
                <w:rFonts w:hint="eastAsia" w:ascii="楷体" w:hAnsi="楷体" w:eastAsia="楷体"/>
                <w:sz w:val="22"/>
              </w:rPr>
              <w:t>设计功能不完备</w:t>
            </w:r>
          </w:p>
          <w:p>
            <w:pPr>
              <w:rPr>
                <w:rFonts w:ascii="楷体" w:hAnsi="楷体" w:eastAsia="楷体"/>
                <w:szCs w:val="21"/>
              </w:rPr>
            </w:pPr>
            <w:r>
              <w:rPr>
                <w:rFonts w:hint="eastAsia" w:ascii="楷体" w:hAnsi="楷体" w:eastAsia="楷体"/>
                <w:sz w:val="22"/>
              </w:rPr>
              <w:t>设计偏离客户需求</w:t>
            </w:r>
          </w:p>
        </w:tc>
        <w:tc>
          <w:tcPr>
            <w:tcW w:w="1080" w:type="dxa"/>
            <w:vAlign w:val="center"/>
          </w:tcPr>
          <w:p>
            <w:pPr>
              <w:jc w:val="center"/>
              <w:rPr>
                <w:rFonts w:ascii="楷体" w:hAnsi="楷体" w:eastAsia="楷体"/>
                <w:sz w:val="22"/>
              </w:rPr>
            </w:pPr>
            <w:r>
              <w:rPr>
                <w:rFonts w:hint="eastAsia" w:ascii="楷体" w:hAnsi="楷体" w:eastAsia="楷体"/>
                <w:sz w:val="22"/>
              </w:rPr>
              <w:t>三级</w:t>
            </w:r>
          </w:p>
        </w:tc>
        <w:tc>
          <w:tcPr>
            <w:tcW w:w="1080" w:type="dxa"/>
            <w:vAlign w:val="center"/>
          </w:tcPr>
          <w:p>
            <w:pPr>
              <w:jc w:val="center"/>
              <w:rPr>
                <w:rFonts w:ascii="楷体" w:hAnsi="楷体" w:eastAsia="楷体"/>
                <w:sz w:val="22"/>
              </w:rPr>
            </w:pPr>
            <w:r>
              <w:rPr>
                <w:rFonts w:hint="eastAsia" w:ascii="楷体" w:hAnsi="楷体" w:eastAsia="楷体"/>
                <w:sz w:val="22"/>
              </w:rPr>
              <w:t>二级</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1600" w:hRule="atLeast"/>
          <w:jc w:val="center"/>
        </w:trPr>
        <w:tc>
          <w:tcPr>
            <w:tcW w:w="1512" w:type="dxa"/>
            <w:vMerge w:val="restart"/>
            <w:tcBorders>
              <w:top w:val="nil"/>
              <w:left w:val="single" w:color="4F81BD" w:sz="8" w:space="0"/>
              <w:bottom w:val="nil"/>
            </w:tcBorders>
            <w:vAlign w:val="center"/>
          </w:tcPr>
          <w:p>
            <w:pPr>
              <w:jc w:val="center"/>
              <w:rPr>
                <w:rFonts w:ascii="楷体" w:hAnsi="楷体" w:eastAsia="楷体"/>
                <w:bCs/>
                <w:szCs w:val="21"/>
              </w:rPr>
            </w:pPr>
            <w:r>
              <w:rPr>
                <w:rFonts w:hint="eastAsia" w:ascii="楷体" w:hAnsi="楷体" w:eastAsia="楷体"/>
                <w:sz w:val="22"/>
              </w:rPr>
              <w:t>开发阶段</w:t>
            </w:r>
          </w:p>
        </w:tc>
        <w:tc>
          <w:tcPr>
            <w:tcW w:w="1509" w:type="dxa"/>
            <w:tcBorders>
              <w:top w:val="nil"/>
              <w:bottom w:val="nil"/>
            </w:tcBorders>
            <w:vAlign w:val="center"/>
          </w:tcPr>
          <w:p>
            <w:pPr>
              <w:jc w:val="center"/>
              <w:rPr>
                <w:rFonts w:ascii="楷体" w:hAnsi="楷体" w:eastAsia="楷体"/>
                <w:sz w:val="22"/>
              </w:rPr>
            </w:pPr>
            <w:r>
              <w:rPr>
                <w:rFonts w:hint="eastAsia" w:ascii="楷体" w:hAnsi="楷体" w:eastAsia="楷体"/>
                <w:sz w:val="22"/>
              </w:rPr>
              <w:t>编码</w:t>
            </w:r>
          </w:p>
        </w:tc>
        <w:tc>
          <w:tcPr>
            <w:tcW w:w="3092" w:type="dxa"/>
            <w:tcBorders>
              <w:top w:val="nil"/>
              <w:bottom w:val="nil"/>
            </w:tcBorders>
            <w:vAlign w:val="center"/>
          </w:tcPr>
          <w:p>
            <w:pPr>
              <w:rPr>
                <w:rFonts w:ascii="楷体" w:hAnsi="楷体" w:eastAsia="楷体"/>
                <w:sz w:val="22"/>
              </w:rPr>
            </w:pPr>
            <w:r>
              <w:rPr>
                <w:rFonts w:hint="eastAsia" w:ascii="楷体" w:hAnsi="楷体" w:eastAsia="楷体"/>
                <w:sz w:val="22"/>
              </w:rPr>
              <w:t>代码拓展性不强</w:t>
            </w:r>
          </w:p>
          <w:p>
            <w:pPr>
              <w:rPr>
                <w:rFonts w:ascii="楷体" w:hAnsi="楷体" w:eastAsia="楷体"/>
                <w:sz w:val="22"/>
              </w:rPr>
            </w:pPr>
            <w:r>
              <w:rPr>
                <w:rFonts w:hint="eastAsia" w:ascii="楷体" w:hAnsi="楷体" w:eastAsia="楷体"/>
                <w:sz w:val="22"/>
              </w:rPr>
              <w:t>代码可读性不强</w:t>
            </w:r>
          </w:p>
          <w:p>
            <w:pPr>
              <w:rPr>
                <w:rFonts w:ascii="楷体" w:hAnsi="楷体" w:eastAsia="楷体"/>
                <w:sz w:val="22"/>
              </w:rPr>
            </w:pPr>
            <w:r>
              <w:rPr>
                <w:rFonts w:hint="eastAsia" w:ascii="楷体" w:hAnsi="楷体" w:eastAsia="楷体"/>
                <w:sz w:val="22"/>
              </w:rPr>
              <w:t>开发人员能力不足</w:t>
            </w:r>
          </w:p>
          <w:p>
            <w:pPr>
              <w:rPr>
                <w:rFonts w:ascii="楷体" w:hAnsi="楷体" w:eastAsia="楷体"/>
                <w:sz w:val="22"/>
              </w:rPr>
            </w:pPr>
            <w:r>
              <w:rPr>
                <w:rFonts w:hint="eastAsia" w:ascii="楷体" w:hAnsi="楷体" w:eastAsia="楷体"/>
                <w:sz w:val="22"/>
              </w:rPr>
              <w:t>关键技术人员离职</w:t>
            </w:r>
          </w:p>
          <w:p>
            <w:pPr>
              <w:rPr>
                <w:rFonts w:ascii="楷体" w:hAnsi="楷体" w:eastAsia="楷体"/>
                <w:sz w:val="22"/>
              </w:rPr>
            </w:pPr>
            <w:r>
              <w:rPr>
                <w:rFonts w:hint="eastAsia" w:ascii="楷体" w:hAnsi="楷体" w:eastAsia="楷体"/>
                <w:sz w:val="22"/>
              </w:rPr>
              <w:t>版本控制错乱</w:t>
            </w:r>
          </w:p>
        </w:tc>
        <w:tc>
          <w:tcPr>
            <w:tcW w:w="1080" w:type="dxa"/>
            <w:tcBorders>
              <w:top w:val="nil"/>
              <w:bottom w:val="nil"/>
            </w:tcBorders>
            <w:vAlign w:val="center"/>
          </w:tcPr>
          <w:p>
            <w:pPr>
              <w:jc w:val="center"/>
              <w:rPr>
                <w:rFonts w:ascii="楷体" w:hAnsi="楷体" w:eastAsia="楷体"/>
                <w:sz w:val="22"/>
              </w:rPr>
            </w:pPr>
            <w:r>
              <w:rPr>
                <w:rFonts w:hint="eastAsia" w:ascii="楷体" w:hAnsi="楷体" w:eastAsia="楷体"/>
                <w:sz w:val="22"/>
              </w:rPr>
              <w:t>二级</w:t>
            </w:r>
          </w:p>
        </w:tc>
        <w:tc>
          <w:tcPr>
            <w:tcW w:w="1080" w:type="dxa"/>
            <w:tcBorders>
              <w:top w:val="nil"/>
              <w:bottom w:val="nil"/>
              <w:right w:val="single" w:color="4F81BD" w:sz="8" w:space="0"/>
            </w:tcBorders>
            <w:vAlign w:val="center"/>
          </w:tcPr>
          <w:p>
            <w:pPr>
              <w:jc w:val="center"/>
              <w:rPr>
                <w:rFonts w:ascii="楷体" w:hAnsi="楷体" w:eastAsia="楷体"/>
                <w:sz w:val="22"/>
              </w:rPr>
            </w:pPr>
            <w:r>
              <w:rPr>
                <w:rFonts w:hint="eastAsia" w:ascii="楷体" w:hAnsi="楷体" w:eastAsia="楷体"/>
                <w:sz w:val="22"/>
              </w:rPr>
              <w:t>二级</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1278" w:hRule="atLeast"/>
          <w:jc w:val="center"/>
        </w:trPr>
        <w:tc>
          <w:tcPr>
            <w:tcW w:w="1512" w:type="dxa"/>
            <w:vMerge w:val="continue"/>
            <w:tcBorders>
              <w:left w:val="single" w:color="4F81BD" w:sz="8" w:space="0"/>
            </w:tcBorders>
            <w:vAlign w:val="center"/>
          </w:tcPr>
          <w:p>
            <w:pPr>
              <w:spacing w:before="156" w:after="156" w:afterLines="50"/>
              <w:ind w:firstLine="544"/>
              <w:jc w:val="center"/>
              <w:rPr>
                <w:rFonts w:ascii="楷体" w:hAnsi="楷体" w:eastAsia="楷体"/>
                <w:bCs/>
                <w:szCs w:val="21"/>
              </w:rPr>
            </w:pPr>
          </w:p>
        </w:tc>
        <w:tc>
          <w:tcPr>
            <w:tcW w:w="1509" w:type="dxa"/>
            <w:vAlign w:val="center"/>
          </w:tcPr>
          <w:p>
            <w:pPr>
              <w:jc w:val="center"/>
              <w:rPr>
                <w:rFonts w:ascii="楷体" w:hAnsi="楷体" w:eastAsia="楷体"/>
                <w:sz w:val="22"/>
              </w:rPr>
            </w:pPr>
            <w:r>
              <w:rPr>
                <w:rFonts w:hint="eastAsia" w:ascii="楷体" w:hAnsi="楷体" w:eastAsia="楷体"/>
                <w:sz w:val="22"/>
              </w:rPr>
              <w:t>测试</w:t>
            </w:r>
          </w:p>
        </w:tc>
        <w:tc>
          <w:tcPr>
            <w:tcW w:w="3092" w:type="dxa"/>
            <w:vAlign w:val="center"/>
          </w:tcPr>
          <w:p>
            <w:pPr>
              <w:rPr>
                <w:rFonts w:ascii="楷体" w:hAnsi="楷体" w:eastAsia="楷体"/>
                <w:sz w:val="22"/>
              </w:rPr>
            </w:pPr>
            <w:r>
              <w:rPr>
                <w:rFonts w:hint="eastAsia" w:ascii="楷体" w:hAnsi="楷体" w:eastAsia="楷体"/>
                <w:sz w:val="22"/>
              </w:rPr>
              <w:t>测试计划不完善</w:t>
            </w:r>
          </w:p>
          <w:p>
            <w:pPr>
              <w:rPr>
                <w:rFonts w:ascii="楷体" w:hAnsi="楷体" w:eastAsia="楷体"/>
                <w:sz w:val="22"/>
              </w:rPr>
            </w:pPr>
            <w:r>
              <w:rPr>
                <w:rFonts w:hint="eastAsia" w:ascii="楷体" w:hAnsi="楷体" w:eastAsia="楷体"/>
                <w:sz w:val="22"/>
              </w:rPr>
              <w:t>测试人员经验不足</w:t>
            </w:r>
          </w:p>
          <w:p>
            <w:pPr>
              <w:rPr>
                <w:rFonts w:ascii="楷体" w:hAnsi="楷体" w:eastAsia="楷体"/>
                <w:sz w:val="22"/>
              </w:rPr>
            </w:pPr>
            <w:r>
              <w:rPr>
                <w:rFonts w:hint="eastAsia" w:ascii="楷体" w:hAnsi="楷体" w:eastAsia="楷体"/>
                <w:sz w:val="22"/>
              </w:rPr>
              <w:t>测试发现的问题迟迟不能解决</w:t>
            </w:r>
          </w:p>
          <w:p>
            <w:pPr>
              <w:rPr>
                <w:rFonts w:ascii="楷体" w:hAnsi="楷体" w:eastAsia="楷体"/>
                <w:sz w:val="22"/>
              </w:rPr>
            </w:pPr>
            <w:r>
              <w:rPr>
                <w:rFonts w:hint="eastAsia" w:ascii="楷体" w:hAnsi="楷体" w:eastAsia="楷体"/>
                <w:sz w:val="22"/>
              </w:rPr>
              <w:t>测试数据不合理</w:t>
            </w:r>
          </w:p>
        </w:tc>
        <w:tc>
          <w:tcPr>
            <w:tcW w:w="1080" w:type="dxa"/>
            <w:vAlign w:val="center"/>
          </w:tcPr>
          <w:p>
            <w:pPr>
              <w:jc w:val="center"/>
              <w:rPr>
                <w:rFonts w:ascii="楷体" w:hAnsi="楷体" w:eastAsia="楷体"/>
                <w:sz w:val="22"/>
              </w:rPr>
            </w:pPr>
            <w:r>
              <w:rPr>
                <w:rFonts w:hint="eastAsia" w:ascii="楷体" w:hAnsi="楷体" w:eastAsia="楷体"/>
                <w:sz w:val="22"/>
              </w:rPr>
              <w:t>二级</w:t>
            </w:r>
          </w:p>
        </w:tc>
        <w:tc>
          <w:tcPr>
            <w:tcW w:w="1080" w:type="dxa"/>
            <w:vAlign w:val="center"/>
          </w:tcPr>
          <w:p>
            <w:pPr>
              <w:jc w:val="center"/>
              <w:rPr>
                <w:rFonts w:ascii="楷体" w:hAnsi="楷体" w:eastAsia="楷体"/>
                <w:sz w:val="22"/>
              </w:rPr>
            </w:pPr>
            <w:r>
              <w:rPr>
                <w:rFonts w:hint="eastAsia" w:ascii="楷体" w:hAnsi="楷体" w:eastAsia="楷体"/>
                <w:sz w:val="22"/>
              </w:rPr>
              <w:t>二级</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1600" w:hRule="atLeast"/>
          <w:jc w:val="center"/>
        </w:trPr>
        <w:tc>
          <w:tcPr>
            <w:tcW w:w="1512" w:type="dxa"/>
            <w:tcBorders>
              <w:top w:val="nil"/>
              <w:left w:val="single" w:color="4F81BD" w:sz="8" w:space="0"/>
              <w:bottom w:val="nil"/>
            </w:tcBorders>
            <w:vAlign w:val="center"/>
          </w:tcPr>
          <w:p>
            <w:pPr>
              <w:jc w:val="center"/>
              <w:rPr>
                <w:rFonts w:ascii="楷体" w:hAnsi="楷体" w:eastAsia="楷体"/>
                <w:bCs/>
                <w:sz w:val="22"/>
              </w:rPr>
            </w:pPr>
            <w:r>
              <w:rPr>
                <w:rFonts w:hint="eastAsia" w:ascii="楷体" w:hAnsi="楷体" w:eastAsia="楷体"/>
                <w:sz w:val="22"/>
              </w:rPr>
              <w:t>交付阶段</w:t>
            </w:r>
          </w:p>
        </w:tc>
        <w:tc>
          <w:tcPr>
            <w:tcW w:w="1509" w:type="dxa"/>
            <w:tcBorders>
              <w:top w:val="nil"/>
              <w:bottom w:val="nil"/>
            </w:tcBorders>
            <w:vAlign w:val="center"/>
          </w:tcPr>
          <w:p>
            <w:pPr>
              <w:jc w:val="center"/>
              <w:rPr>
                <w:rFonts w:ascii="楷体" w:hAnsi="楷体" w:eastAsia="楷体"/>
                <w:sz w:val="22"/>
              </w:rPr>
            </w:pPr>
            <w:r>
              <w:rPr>
                <w:rFonts w:hint="eastAsia" w:ascii="楷体" w:hAnsi="楷体" w:eastAsia="楷体"/>
                <w:sz w:val="22"/>
              </w:rPr>
              <w:t>集成交付</w:t>
            </w:r>
          </w:p>
        </w:tc>
        <w:tc>
          <w:tcPr>
            <w:tcW w:w="3092" w:type="dxa"/>
            <w:tcBorders>
              <w:top w:val="nil"/>
              <w:bottom w:val="nil"/>
            </w:tcBorders>
            <w:vAlign w:val="center"/>
          </w:tcPr>
          <w:p>
            <w:pPr>
              <w:rPr>
                <w:rFonts w:ascii="楷体" w:hAnsi="楷体" w:eastAsia="楷体"/>
                <w:sz w:val="22"/>
              </w:rPr>
            </w:pPr>
            <w:r>
              <w:rPr>
                <w:rFonts w:hint="eastAsia" w:ascii="楷体" w:hAnsi="楷体" w:eastAsia="楷体"/>
                <w:sz w:val="22"/>
              </w:rPr>
              <w:t>系统不与已有配置兼容</w:t>
            </w:r>
          </w:p>
          <w:p>
            <w:pPr>
              <w:rPr>
                <w:rFonts w:ascii="楷体" w:hAnsi="楷体" w:eastAsia="楷体"/>
                <w:sz w:val="22"/>
              </w:rPr>
            </w:pPr>
            <w:r>
              <w:rPr>
                <w:rFonts w:hint="eastAsia" w:ascii="楷体" w:hAnsi="楷体" w:eastAsia="楷体"/>
                <w:sz w:val="22"/>
              </w:rPr>
              <w:t>环境配置不合理</w:t>
            </w:r>
          </w:p>
          <w:p>
            <w:pPr>
              <w:rPr>
                <w:rFonts w:ascii="楷体" w:hAnsi="楷体" w:eastAsia="楷体"/>
                <w:sz w:val="22"/>
              </w:rPr>
            </w:pPr>
            <w:r>
              <w:rPr>
                <w:rFonts w:hint="eastAsia" w:ascii="楷体" w:hAnsi="楷体" w:eastAsia="楷体"/>
                <w:sz w:val="22"/>
              </w:rPr>
              <w:t>设备不能按时到位</w:t>
            </w:r>
          </w:p>
          <w:p>
            <w:pPr>
              <w:rPr>
                <w:rFonts w:ascii="楷体" w:hAnsi="楷体" w:eastAsia="楷体"/>
                <w:sz w:val="22"/>
              </w:rPr>
            </w:pPr>
            <w:r>
              <w:rPr>
                <w:rFonts w:hint="eastAsia" w:ascii="楷体" w:hAnsi="楷体" w:eastAsia="楷体"/>
                <w:sz w:val="22"/>
              </w:rPr>
              <w:t>运行时系统漏洞多</w:t>
            </w:r>
          </w:p>
          <w:p>
            <w:pPr>
              <w:rPr>
                <w:rFonts w:ascii="楷体" w:hAnsi="楷体" w:eastAsia="楷体"/>
                <w:sz w:val="22"/>
              </w:rPr>
            </w:pPr>
            <w:r>
              <w:rPr>
                <w:rFonts w:hint="eastAsia" w:ascii="楷体" w:hAnsi="楷体" w:eastAsia="楷体"/>
                <w:sz w:val="22"/>
              </w:rPr>
              <w:t>同客户公司其他系统不兼容</w:t>
            </w:r>
          </w:p>
        </w:tc>
        <w:tc>
          <w:tcPr>
            <w:tcW w:w="1080" w:type="dxa"/>
            <w:tcBorders>
              <w:top w:val="nil"/>
              <w:bottom w:val="nil"/>
            </w:tcBorders>
            <w:vAlign w:val="center"/>
          </w:tcPr>
          <w:p>
            <w:pPr>
              <w:jc w:val="center"/>
              <w:rPr>
                <w:rFonts w:ascii="楷体" w:hAnsi="楷体" w:eastAsia="楷体"/>
                <w:sz w:val="22"/>
              </w:rPr>
            </w:pPr>
            <w:r>
              <w:rPr>
                <w:rFonts w:hint="eastAsia" w:ascii="楷体" w:hAnsi="楷体" w:eastAsia="楷体"/>
                <w:sz w:val="22"/>
              </w:rPr>
              <w:t>一级</w:t>
            </w:r>
          </w:p>
        </w:tc>
        <w:tc>
          <w:tcPr>
            <w:tcW w:w="1080" w:type="dxa"/>
            <w:tcBorders>
              <w:top w:val="nil"/>
              <w:bottom w:val="nil"/>
              <w:right w:val="single" w:color="4F81BD" w:sz="8" w:space="0"/>
            </w:tcBorders>
            <w:vAlign w:val="center"/>
          </w:tcPr>
          <w:p>
            <w:pPr>
              <w:jc w:val="center"/>
              <w:rPr>
                <w:rFonts w:ascii="楷体" w:hAnsi="楷体" w:eastAsia="楷体"/>
                <w:sz w:val="22"/>
              </w:rPr>
            </w:pPr>
            <w:r>
              <w:rPr>
                <w:rFonts w:hint="eastAsia" w:ascii="楷体" w:hAnsi="楷体" w:eastAsia="楷体"/>
                <w:sz w:val="22"/>
              </w:rPr>
              <w:t>三级</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1278" w:hRule="atLeast"/>
          <w:jc w:val="center"/>
        </w:trPr>
        <w:tc>
          <w:tcPr>
            <w:tcW w:w="1512" w:type="dxa"/>
            <w:vAlign w:val="center"/>
          </w:tcPr>
          <w:p>
            <w:pPr>
              <w:jc w:val="center"/>
              <w:rPr>
                <w:rFonts w:ascii="楷体" w:hAnsi="楷体" w:eastAsia="楷体"/>
                <w:bCs/>
                <w:sz w:val="22"/>
              </w:rPr>
            </w:pPr>
            <w:r>
              <w:rPr>
                <w:rFonts w:hint="eastAsia" w:ascii="楷体" w:hAnsi="楷体" w:eastAsia="楷体"/>
                <w:sz w:val="22"/>
              </w:rPr>
              <w:t>维护阶段</w:t>
            </w:r>
          </w:p>
        </w:tc>
        <w:tc>
          <w:tcPr>
            <w:tcW w:w="1509" w:type="dxa"/>
            <w:vAlign w:val="center"/>
          </w:tcPr>
          <w:p>
            <w:pPr>
              <w:jc w:val="center"/>
              <w:rPr>
                <w:rFonts w:ascii="楷体" w:hAnsi="楷体" w:eastAsia="楷体"/>
                <w:sz w:val="22"/>
              </w:rPr>
            </w:pPr>
            <w:r>
              <w:rPr>
                <w:rFonts w:hint="eastAsia" w:ascii="楷体" w:hAnsi="楷体" w:eastAsia="楷体"/>
                <w:sz w:val="22"/>
              </w:rPr>
              <w:t>维护</w:t>
            </w:r>
          </w:p>
        </w:tc>
        <w:tc>
          <w:tcPr>
            <w:tcW w:w="3092" w:type="dxa"/>
            <w:vAlign w:val="center"/>
          </w:tcPr>
          <w:p>
            <w:pPr>
              <w:rPr>
                <w:rFonts w:ascii="楷体" w:hAnsi="楷体" w:eastAsia="楷体"/>
                <w:sz w:val="22"/>
              </w:rPr>
            </w:pPr>
            <w:r>
              <w:rPr>
                <w:rFonts w:hint="eastAsia" w:ascii="楷体" w:hAnsi="楷体" w:eastAsia="楷体"/>
                <w:sz w:val="22"/>
              </w:rPr>
              <w:t>用户手册不够清晰</w:t>
            </w:r>
          </w:p>
          <w:p>
            <w:pPr>
              <w:rPr>
                <w:rFonts w:ascii="楷体" w:hAnsi="楷体" w:eastAsia="楷体"/>
                <w:sz w:val="22"/>
              </w:rPr>
            </w:pPr>
            <w:r>
              <w:rPr>
                <w:rFonts w:hint="eastAsia" w:ascii="楷体" w:hAnsi="楷体" w:eastAsia="楷体"/>
                <w:sz w:val="22"/>
              </w:rPr>
              <w:t>系统培训不到位</w:t>
            </w:r>
          </w:p>
          <w:p>
            <w:pPr>
              <w:rPr>
                <w:rFonts w:ascii="楷体" w:hAnsi="楷体" w:eastAsia="楷体"/>
                <w:sz w:val="22"/>
              </w:rPr>
            </w:pPr>
            <w:r>
              <w:rPr>
                <w:rFonts w:hint="eastAsia" w:ascii="楷体" w:hAnsi="楷体" w:eastAsia="楷体"/>
                <w:sz w:val="22"/>
              </w:rPr>
              <w:t>可维护性差，维护成本过高</w:t>
            </w:r>
          </w:p>
          <w:p>
            <w:pPr>
              <w:rPr>
                <w:rFonts w:ascii="楷体" w:hAnsi="楷体" w:eastAsia="楷体"/>
                <w:sz w:val="22"/>
              </w:rPr>
            </w:pPr>
            <w:r>
              <w:rPr>
                <w:rFonts w:hint="eastAsia" w:ascii="楷体" w:hAnsi="楷体" w:eastAsia="楷体"/>
                <w:sz w:val="22"/>
              </w:rPr>
              <w:t>可靠性差，出错频率高</w:t>
            </w:r>
          </w:p>
        </w:tc>
        <w:tc>
          <w:tcPr>
            <w:tcW w:w="1080" w:type="dxa"/>
            <w:vAlign w:val="center"/>
          </w:tcPr>
          <w:p>
            <w:pPr>
              <w:jc w:val="center"/>
              <w:rPr>
                <w:rFonts w:ascii="楷体" w:hAnsi="楷体" w:eastAsia="楷体"/>
                <w:sz w:val="22"/>
              </w:rPr>
            </w:pPr>
            <w:r>
              <w:rPr>
                <w:rFonts w:hint="eastAsia" w:ascii="楷体" w:hAnsi="楷体" w:eastAsia="楷体"/>
                <w:sz w:val="22"/>
              </w:rPr>
              <w:t>二级</w:t>
            </w:r>
          </w:p>
        </w:tc>
        <w:tc>
          <w:tcPr>
            <w:tcW w:w="1080" w:type="dxa"/>
            <w:vAlign w:val="center"/>
          </w:tcPr>
          <w:p>
            <w:pPr>
              <w:jc w:val="center"/>
              <w:rPr>
                <w:rFonts w:ascii="楷体" w:hAnsi="楷体" w:eastAsia="楷体"/>
                <w:sz w:val="22"/>
              </w:rPr>
            </w:pPr>
            <w:r>
              <w:rPr>
                <w:rFonts w:hint="eastAsia" w:ascii="楷体" w:hAnsi="楷体" w:eastAsia="楷体"/>
                <w:sz w:val="22"/>
              </w:rPr>
              <w:t>一级</w:t>
            </w:r>
          </w:p>
        </w:tc>
      </w:tr>
    </w:tbl>
    <w:p>
      <w:pPr>
        <w:pStyle w:val="37"/>
        <w:numPr>
          <w:ilvl w:val="0"/>
          <w:numId w:val="29"/>
        </w:numPr>
        <w:spacing w:before="156" w:beforeLines="50" w:after="156" w:afterLines="50"/>
        <w:rPr>
          <w:rFonts w:ascii="楷体" w:hAnsi="楷体" w:eastAsia="楷体"/>
          <w:sz w:val="24"/>
          <w:szCs w:val="24"/>
        </w:rPr>
      </w:pPr>
      <w:r>
        <w:rPr>
          <w:rFonts w:hint="eastAsia" w:ascii="楷体" w:hAnsi="楷体" w:eastAsia="楷体"/>
          <w:sz w:val="24"/>
          <w:szCs w:val="24"/>
        </w:rPr>
        <w:t>风险计划阶段</w:t>
      </w:r>
    </w:p>
    <w:p>
      <w:pPr>
        <w:spacing w:before="156" w:beforeLines="50" w:after="156" w:afterLines="50"/>
        <w:ind w:firstLine="420"/>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建立长期合作伙伴关系，是谋求共赢的好方法。在合同签订上，通过条款可以很好地规避实施过程各方面的风险，合同条款包括投入的人员数量、稳定性、职责以及技术能力等，是否驻地开发，开发的时限，维修的时限及要求等。由风险分析针对各风险因素按照几大时期进行归纳，可将本项目风险进一步总结为以下几类：需求阶段、设计阶段、开</w:t>
      </w:r>
    </w:p>
    <w:p>
      <w:pPr>
        <w:spacing w:before="156" w:beforeLines="50" w:after="156" w:afterLines="50"/>
        <w:ind w:firstLine="420"/>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发阶段和收尾阶段。同时遵照风险管理流程，对该项目存在的主要风险提出相应措施计划，如表4-5。</w:t>
      </w:r>
    </w:p>
    <w:p>
      <w:pPr>
        <w:pStyle w:val="7"/>
        <w:spacing w:beforeLines="50" w:after="156" w:afterLines="50"/>
      </w:pPr>
      <w:r>
        <w:t>表4-</w:t>
      </w:r>
      <w:r>
        <w:rPr>
          <w:rFonts w:hint="eastAsia"/>
        </w:rPr>
        <w:t>5 软件开发过程风险表</w:t>
      </w:r>
    </w:p>
    <w:tbl>
      <w:tblPr>
        <w:tblStyle w:val="15"/>
        <w:tblpPr w:leftFromText="180" w:rightFromText="180" w:vertAnchor="text" w:tblpXSpec="center" w:tblpY="1"/>
        <w:tblW w:w="0" w:type="auto"/>
        <w:tblInd w:w="0" w:type="dxa"/>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
      <w:tblGrid>
        <w:gridCol w:w="2660"/>
        <w:gridCol w:w="5704"/>
      </w:tblGrid>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660" w:type="dxa"/>
            <w:shd w:val="clear" w:color="auto" w:fill="4F81BD"/>
            <w:vAlign w:val="center"/>
          </w:tcPr>
          <w:p>
            <w:pPr>
              <w:jc w:val="center"/>
              <w:rPr>
                <w:rFonts w:ascii="楷体" w:hAnsi="楷体" w:eastAsia="楷体"/>
                <w:color w:val="FFFFFF"/>
                <w:sz w:val="22"/>
              </w:rPr>
            </w:pPr>
            <w:r>
              <w:rPr>
                <w:rFonts w:hint="eastAsia" w:ascii="楷体" w:hAnsi="楷体" w:eastAsia="楷体"/>
                <w:b/>
                <w:bCs/>
                <w:color w:val="FFFFFF"/>
                <w:sz w:val="22"/>
              </w:rPr>
              <w:t>风险特征</w:t>
            </w:r>
          </w:p>
        </w:tc>
        <w:tc>
          <w:tcPr>
            <w:tcW w:w="5704" w:type="dxa"/>
            <w:shd w:val="clear" w:color="auto" w:fill="4F81BD"/>
            <w:vAlign w:val="center"/>
          </w:tcPr>
          <w:p>
            <w:pPr>
              <w:jc w:val="center"/>
              <w:rPr>
                <w:rFonts w:ascii="楷体" w:hAnsi="楷体" w:eastAsia="楷体"/>
                <w:color w:val="FFFFFF"/>
                <w:sz w:val="22"/>
              </w:rPr>
            </w:pPr>
            <w:r>
              <w:rPr>
                <w:rFonts w:hint="eastAsia" w:ascii="楷体" w:hAnsi="楷体" w:eastAsia="楷体"/>
                <w:b/>
                <w:bCs/>
                <w:color w:val="FFFFFF"/>
                <w:sz w:val="22"/>
              </w:rPr>
              <w:t>解决方案</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561" w:hRule="atLeast"/>
        </w:trPr>
        <w:tc>
          <w:tcPr>
            <w:tcW w:w="8364" w:type="dxa"/>
            <w:gridSpan w:val="2"/>
            <w:tcBorders>
              <w:top w:val="single" w:color="4F81BD" w:sz="8" w:space="0"/>
              <w:left w:val="single" w:color="4F81BD" w:sz="8" w:space="0"/>
              <w:bottom w:val="single" w:color="4F81BD" w:sz="8" w:space="0"/>
              <w:right w:val="single" w:color="4F81BD" w:sz="8" w:space="0"/>
            </w:tcBorders>
            <w:shd w:val="clear" w:color="auto" w:fill="DBE5F1"/>
            <w:vAlign w:val="center"/>
          </w:tcPr>
          <w:p>
            <w:pPr>
              <w:pStyle w:val="36"/>
              <w:framePr w:hSpace="0" w:wrap="auto" w:vAnchor="margin" w:hAnchor="text" w:xAlign="left" w:yAlign="inline"/>
              <w:spacing w:before="120"/>
              <w:jc w:val="center"/>
              <w:rPr>
                <w:sz w:val="22"/>
                <w:szCs w:val="22"/>
              </w:rPr>
            </w:pPr>
            <w:r>
              <w:rPr>
                <w:rFonts w:hint="eastAsia"/>
                <w:b/>
                <w:bCs/>
                <w:sz w:val="22"/>
                <w:szCs w:val="22"/>
              </w:rPr>
              <w:t>需求阶段</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744" w:hRule="atLeast"/>
        </w:trPr>
        <w:tc>
          <w:tcPr>
            <w:tcW w:w="2660" w:type="dxa"/>
            <w:tcBorders>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需求变动频繁</w:t>
            </w:r>
          </w:p>
        </w:tc>
        <w:tc>
          <w:tcPr>
            <w:tcW w:w="5704" w:type="dxa"/>
            <w:tcBorders>
              <w:left w:val="single" w:color="4F81BD" w:sz="8" w:space="0"/>
            </w:tcBorders>
            <w:vAlign w:val="center"/>
          </w:tcPr>
          <w:p>
            <w:pPr>
              <w:jc w:val="center"/>
              <w:rPr>
                <w:rFonts w:ascii="楷体" w:hAnsi="楷体" w:eastAsia="楷体"/>
                <w:sz w:val="22"/>
              </w:rPr>
            </w:pPr>
            <w:r>
              <w:rPr>
                <w:rFonts w:hint="eastAsia" w:ascii="楷体" w:hAnsi="楷体" w:eastAsia="楷体"/>
                <w:sz w:val="22"/>
              </w:rPr>
              <w:t>进行合同评审，制定变更控制；严格执行配置管理；建立良好的客户关系</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744" w:hRule="atLeast"/>
        </w:trPr>
        <w:tc>
          <w:tcPr>
            <w:tcW w:w="2660" w:type="dxa"/>
            <w:tcBorders>
              <w:top w:val="single" w:color="4F81BD" w:sz="8" w:space="0"/>
              <w:left w:val="single" w:color="4F81BD" w:sz="8" w:space="0"/>
              <w:bottom w:val="single" w:color="4F81BD" w:sz="8" w:space="0"/>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系统目标不清和范围不明确</w:t>
            </w:r>
          </w:p>
        </w:tc>
        <w:tc>
          <w:tcPr>
            <w:tcW w:w="5704" w:type="dxa"/>
            <w:tcBorders>
              <w:top w:val="single" w:color="4F81BD" w:sz="8" w:space="0"/>
              <w:left w:val="single" w:color="4F81BD" w:sz="8" w:space="0"/>
              <w:bottom w:val="single" w:color="4F81BD" w:sz="8" w:space="0"/>
              <w:right w:val="single" w:color="4F81BD" w:sz="8" w:space="0"/>
            </w:tcBorders>
            <w:vAlign w:val="center"/>
          </w:tcPr>
          <w:p>
            <w:pPr>
              <w:jc w:val="center"/>
              <w:rPr>
                <w:rFonts w:ascii="楷体" w:hAnsi="楷体" w:eastAsia="楷体"/>
                <w:sz w:val="22"/>
              </w:rPr>
            </w:pPr>
            <w:r>
              <w:rPr>
                <w:rFonts w:hint="eastAsia" w:ascii="楷体" w:hAnsi="楷体" w:eastAsia="楷体"/>
                <w:sz w:val="22"/>
              </w:rPr>
              <w:t>由项目经理确定目标与范围，开会强调</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744" w:hRule="atLeast"/>
        </w:trPr>
        <w:tc>
          <w:tcPr>
            <w:tcW w:w="2660" w:type="dxa"/>
            <w:tcBorders>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项目规模估计过低</w:t>
            </w:r>
          </w:p>
        </w:tc>
        <w:tc>
          <w:tcPr>
            <w:tcW w:w="5704" w:type="dxa"/>
            <w:tcBorders>
              <w:left w:val="single" w:color="4F81BD" w:sz="8" w:space="0"/>
            </w:tcBorders>
            <w:vAlign w:val="center"/>
          </w:tcPr>
          <w:p>
            <w:pPr>
              <w:jc w:val="center"/>
              <w:rPr>
                <w:rFonts w:ascii="楷体" w:hAnsi="楷体" w:eastAsia="楷体"/>
                <w:sz w:val="22"/>
              </w:rPr>
            </w:pPr>
            <w:r>
              <w:rPr>
                <w:rFonts w:hint="eastAsia" w:ascii="楷体" w:hAnsi="楷体" w:eastAsia="楷体"/>
                <w:sz w:val="22"/>
              </w:rPr>
              <w:t>评审项目计划；对有关细节请专家评审</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8364" w:type="dxa"/>
            <w:gridSpan w:val="2"/>
            <w:tcBorders>
              <w:top w:val="single" w:color="4F81BD" w:sz="8" w:space="0"/>
              <w:left w:val="single" w:color="4F81BD" w:sz="8" w:space="0"/>
              <w:bottom w:val="single" w:color="4F81BD" w:sz="8" w:space="0"/>
              <w:right w:val="single" w:color="4F81BD" w:sz="8" w:space="0"/>
            </w:tcBorders>
            <w:shd w:val="clear" w:color="auto" w:fill="DBE5F1"/>
            <w:vAlign w:val="center"/>
          </w:tcPr>
          <w:p>
            <w:pPr>
              <w:pStyle w:val="36"/>
              <w:framePr w:hSpace="0" w:wrap="auto" w:vAnchor="margin" w:hAnchor="text" w:xAlign="left" w:yAlign="inline"/>
              <w:spacing w:before="120"/>
              <w:jc w:val="center"/>
              <w:rPr>
                <w:sz w:val="22"/>
                <w:szCs w:val="22"/>
              </w:rPr>
            </w:pPr>
            <w:r>
              <w:rPr>
                <w:rFonts w:hint="eastAsia"/>
                <w:b/>
                <w:bCs/>
                <w:sz w:val="22"/>
                <w:szCs w:val="22"/>
              </w:rPr>
              <w:t>设计阶段</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660" w:type="dxa"/>
            <w:tcBorders>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没有变更控制计划，变更没有依据</w:t>
            </w:r>
          </w:p>
        </w:tc>
        <w:tc>
          <w:tcPr>
            <w:tcW w:w="5704" w:type="dxa"/>
            <w:tcBorders>
              <w:left w:val="single" w:color="4F81BD" w:sz="8" w:space="0"/>
            </w:tcBorders>
            <w:vAlign w:val="center"/>
          </w:tcPr>
          <w:p>
            <w:pPr>
              <w:ind w:firstLine="880" w:firstLineChars="400"/>
              <w:rPr>
                <w:rFonts w:ascii="楷体" w:hAnsi="楷体" w:eastAsia="楷体"/>
                <w:sz w:val="22"/>
              </w:rPr>
            </w:pPr>
            <w:r>
              <w:rPr>
                <w:rFonts w:hint="eastAsia" w:ascii="楷体" w:hAnsi="楷体" w:eastAsia="楷体"/>
                <w:sz w:val="22"/>
              </w:rPr>
              <w:t>由项目经理做出组织管理计划</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660" w:type="dxa"/>
            <w:tcBorders>
              <w:top w:val="single" w:color="4F81BD" w:sz="8" w:space="0"/>
              <w:left w:val="single" w:color="4F81BD" w:sz="8" w:space="0"/>
              <w:bottom w:val="single" w:color="4F81BD" w:sz="8" w:space="0"/>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计划仓促，带来进度风险</w:t>
            </w:r>
          </w:p>
        </w:tc>
        <w:tc>
          <w:tcPr>
            <w:tcW w:w="5704" w:type="dxa"/>
            <w:tcBorders>
              <w:top w:val="single" w:color="4F81BD" w:sz="8" w:space="0"/>
              <w:left w:val="single" w:color="4F81BD" w:sz="8" w:space="0"/>
              <w:bottom w:val="single" w:color="4F81BD" w:sz="8" w:space="0"/>
              <w:right w:val="single" w:color="4F81BD" w:sz="8" w:space="0"/>
            </w:tcBorders>
            <w:vAlign w:val="center"/>
          </w:tcPr>
          <w:p>
            <w:pPr>
              <w:jc w:val="center"/>
              <w:rPr>
                <w:rFonts w:ascii="楷体" w:hAnsi="楷体" w:eastAsia="楷体"/>
                <w:sz w:val="22"/>
              </w:rPr>
            </w:pPr>
            <w:r>
              <w:rPr>
                <w:rFonts w:hint="eastAsia" w:ascii="楷体" w:hAnsi="楷体" w:eastAsia="楷体"/>
                <w:sz w:val="22"/>
              </w:rPr>
              <w:t>由项目经理进行进度安排，并严格执行</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660" w:type="dxa"/>
            <w:tcBorders>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管理计划不完善</w:t>
            </w:r>
          </w:p>
        </w:tc>
        <w:tc>
          <w:tcPr>
            <w:tcW w:w="5704" w:type="dxa"/>
            <w:tcBorders>
              <w:left w:val="single" w:color="4F81BD" w:sz="8" w:space="0"/>
            </w:tcBorders>
            <w:vAlign w:val="center"/>
          </w:tcPr>
          <w:p>
            <w:pPr>
              <w:jc w:val="center"/>
              <w:rPr>
                <w:rFonts w:ascii="楷体" w:hAnsi="楷体" w:eastAsia="楷体"/>
                <w:sz w:val="22"/>
              </w:rPr>
            </w:pPr>
            <w:r>
              <w:rPr>
                <w:rFonts w:hint="eastAsia" w:ascii="楷体" w:hAnsi="楷体" w:eastAsia="楷体"/>
                <w:sz w:val="22"/>
              </w:rPr>
              <w:t>采用规范的项目管理，通过里程碑管理来分解目标，控制进度；通过项目的沟通管理制度如例会、周报等及时消除项目风险；</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660" w:type="dxa"/>
            <w:tcBorders>
              <w:top w:val="single" w:color="4F81BD" w:sz="8" w:space="0"/>
              <w:left w:val="single" w:color="4F81BD" w:sz="8" w:space="0"/>
              <w:bottom w:val="single" w:color="4F81BD" w:sz="8" w:space="0"/>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漏项，由于设计人员疏忽某个功能没有考虑进去</w:t>
            </w:r>
          </w:p>
        </w:tc>
        <w:tc>
          <w:tcPr>
            <w:tcW w:w="5704" w:type="dxa"/>
            <w:tcBorders>
              <w:top w:val="single" w:color="4F81BD" w:sz="8" w:space="0"/>
              <w:left w:val="single" w:color="4F81BD" w:sz="8" w:space="0"/>
              <w:bottom w:val="single" w:color="4F81BD" w:sz="8" w:space="0"/>
              <w:right w:val="single" w:color="4F81BD" w:sz="8" w:space="0"/>
            </w:tcBorders>
            <w:vAlign w:val="center"/>
          </w:tcPr>
          <w:p>
            <w:pPr>
              <w:jc w:val="center"/>
              <w:rPr>
                <w:rFonts w:ascii="楷体" w:hAnsi="楷体" w:eastAsia="楷体"/>
                <w:sz w:val="22"/>
              </w:rPr>
            </w:pPr>
            <w:r>
              <w:rPr>
                <w:rFonts w:hint="eastAsia" w:ascii="楷体" w:hAnsi="楷体" w:eastAsia="楷体"/>
                <w:sz w:val="22"/>
              </w:rPr>
              <w:t>由技术组按照需求分析对系统做出完整的技术实现方案</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660" w:type="dxa"/>
            <w:tcBorders>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客户对系统功能需求变更</w:t>
            </w:r>
          </w:p>
        </w:tc>
        <w:tc>
          <w:tcPr>
            <w:tcW w:w="5704" w:type="dxa"/>
            <w:tcBorders>
              <w:left w:val="single" w:color="4F81BD" w:sz="8" w:space="0"/>
            </w:tcBorders>
            <w:vAlign w:val="center"/>
          </w:tcPr>
          <w:p>
            <w:pPr>
              <w:jc w:val="center"/>
              <w:rPr>
                <w:rFonts w:ascii="楷体" w:hAnsi="楷体" w:eastAsia="楷体"/>
                <w:sz w:val="22"/>
              </w:rPr>
            </w:pPr>
            <w:r>
              <w:rPr>
                <w:rFonts w:hint="eastAsia" w:ascii="楷体" w:hAnsi="楷体" w:eastAsia="楷体"/>
                <w:sz w:val="22"/>
              </w:rPr>
              <w:t>文档设计结束时，与客户进行功能需求确认</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660" w:type="dxa"/>
            <w:tcBorders>
              <w:top w:val="single" w:color="4F81BD" w:sz="8" w:space="0"/>
              <w:left w:val="single" w:color="4F81BD" w:sz="8" w:space="0"/>
              <w:bottom w:val="single" w:color="4F81BD" w:sz="8" w:space="0"/>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软件体系结构不合理</w:t>
            </w:r>
          </w:p>
        </w:tc>
        <w:tc>
          <w:tcPr>
            <w:tcW w:w="5704" w:type="dxa"/>
            <w:tcBorders>
              <w:top w:val="single" w:color="4F81BD" w:sz="8" w:space="0"/>
              <w:left w:val="single" w:color="4F81BD" w:sz="8" w:space="0"/>
              <w:bottom w:val="single" w:color="4F81BD" w:sz="8" w:space="0"/>
              <w:right w:val="single" w:color="4F81BD" w:sz="8" w:space="0"/>
            </w:tcBorders>
            <w:vAlign w:val="center"/>
          </w:tcPr>
          <w:p>
            <w:pPr>
              <w:ind w:firstLine="660" w:firstLineChars="300"/>
              <w:rPr>
                <w:rFonts w:ascii="楷体" w:hAnsi="楷体" w:eastAsia="楷体"/>
                <w:sz w:val="22"/>
              </w:rPr>
            </w:pPr>
            <w:r>
              <w:rPr>
                <w:rFonts w:hint="eastAsia" w:ascii="楷体" w:hAnsi="楷体" w:eastAsia="楷体"/>
                <w:sz w:val="22"/>
              </w:rPr>
              <w:t>设计组成人员选择有经验人员；评审设计</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660" w:type="dxa"/>
            <w:tcBorders>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客户临时增加系统功能需求</w:t>
            </w:r>
          </w:p>
        </w:tc>
        <w:tc>
          <w:tcPr>
            <w:tcW w:w="5704" w:type="dxa"/>
            <w:tcBorders>
              <w:left w:val="single" w:color="4F81BD" w:sz="8" w:space="0"/>
            </w:tcBorders>
            <w:vAlign w:val="center"/>
          </w:tcPr>
          <w:p>
            <w:pPr>
              <w:jc w:val="center"/>
              <w:rPr>
                <w:rFonts w:ascii="楷体" w:hAnsi="楷体" w:eastAsia="楷体"/>
                <w:sz w:val="22"/>
              </w:rPr>
            </w:pPr>
            <w:r>
              <w:rPr>
                <w:rFonts w:hint="eastAsia" w:ascii="楷体" w:hAnsi="楷体" w:eastAsia="楷体"/>
                <w:sz w:val="22"/>
              </w:rPr>
              <w:t>文档设计结束时，与客户进行功能需求确认</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8364" w:type="dxa"/>
            <w:gridSpan w:val="2"/>
            <w:tcBorders>
              <w:top w:val="single" w:color="4F81BD" w:sz="8" w:space="0"/>
              <w:left w:val="single" w:color="4F81BD" w:sz="8" w:space="0"/>
              <w:bottom w:val="single" w:color="4F81BD" w:sz="8" w:space="0"/>
              <w:right w:val="single" w:color="4F81BD" w:sz="8" w:space="0"/>
            </w:tcBorders>
            <w:shd w:val="clear" w:color="auto" w:fill="DBE5F1"/>
            <w:vAlign w:val="center"/>
          </w:tcPr>
          <w:p>
            <w:pPr>
              <w:pStyle w:val="36"/>
              <w:framePr w:hSpace="0" w:wrap="auto" w:vAnchor="margin" w:hAnchor="text" w:xAlign="left" w:yAlign="inline"/>
              <w:spacing w:before="120"/>
              <w:jc w:val="center"/>
              <w:rPr>
                <w:sz w:val="22"/>
                <w:szCs w:val="22"/>
              </w:rPr>
            </w:pPr>
            <w:r>
              <w:rPr>
                <w:rFonts w:hint="eastAsia"/>
                <w:b/>
                <w:bCs/>
                <w:sz w:val="22"/>
                <w:szCs w:val="22"/>
              </w:rPr>
              <w:t>开发阶段</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660" w:type="dxa"/>
            <w:tcBorders>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人员技术水平不足</w:t>
            </w:r>
          </w:p>
        </w:tc>
        <w:tc>
          <w:tcPr>
            <w:tcW w:w="5704" w:type="dxa"/>
            <w:tcBorders>
              <w:left w:val="single" w:color="4F81BD" w:sz="8" w:space="0"/>
            </w:tcBorders>
            <w:vAlign w:val="center"/>
          </w:tcPr>
          <w:p>
            <w:pPr>
              <w:ind w:firstLine="1100" w:firstLineChars="500"/>
              <w:rPr>
                <w:rFonts w:ascii="楷体" w:hAnsi="楷体" w:eastAsia="楷体"/>
                <w:sz w:val="22"/>
              </w:rPr>
            </w:pPr>
            <w:r>
              <w:rPr>
                <w:rFonts w:hint="eastAsia" w:ascii="楷体" w:hAnsi="楷体" w:eastAsia="楷体"/>
                <w:sz w:val="22"/>
              </w:rPr>
              <w:t>对于项目小组人员进行项目前培训</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660" w:type="dxa"/>
            <w:tcBorders>
              <w:top w:val="single" w:color="4F81BD" w:sz="8" w:space="0"/>
              <w:left w:val="single" w:color="4F81BD" w:sz="8" w:space="0"/>
              <w:bottom w:val="single" w:color="4F81BD" w:sz="8" w:space="0"/>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由于沟通问题导致设计上有缺陷</w:t>
            </w:r>
          </w:p>
        </w:tc>
        <w:tc>
          <w:tcPr>
            <w:tcW w:w="5704" w:type="dxa"/>
            <w:tcBorders>
              <w:top w:val="single" w:color="4F81BD" w:sz="8" w:space="0"/>
              <w:left w:val="single" w:color="4F81BD" w:sz="8" w:space="0"/>
              <w:bottom w:val="single" w:color="4F81BD" w:sz="8" w:space="0"/>
              <w:right w:val="single" w:color="4F81BD" w:sz="8" w:space="0"/>
            </w:tcBorders>
            <w:vAlign w:val="center"/>
          </w:tcPr>
          <w:p>
            <w:pPr>
              <w:jc w:val="center"/>
              <w:rPr>
                <w:rFonts w:ascii="楷体" w:hAnsi="楷体" w:eastAsia="楷体"/>
                <w:sz w:val="22"/>
              </w:rPr>
            </w:pPr>
            <w:r>
              <w:rPr>
                <w:rFonts w:hint="eastAsia" w:ascii="楷体" w:hAnsi="楷体" w:eastAsia="楷体"/>
                <w:sz w:val="22"/>
              </w:rPr>
              <w:t>由技术经理对技术实现方案进行审核</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989" w:hRule="atLeast"/>
        </w:trPr>
        <w:tc>
          <w:tcPr>
            <w:tcW w:w="2660" w:type="dxa"/>
            <w:tcBorders>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人员流失</w:t>
            </w:r>
          </w:p>
        </w:tc>
        <w:tc>
          <w:tcPr>
            <w:tcW w:w="5704" w:type="dxa"/>
            <w:tcBorders>
              <w:left w:val="single" w:color="4F81BD" w:sz="8" w:space="0"/>
            </w:tcBorders>
            <w:vAlign w:val="center"/>
          </w:tcPr>
          <w:p>
            <w:pPr>
              <w:jc w:val="center"/>
              <w:rPr>
                <w:rFonts w:ascii="楷体" w:hAnsi="楷体" w:eastAsia="楷体"/>
                <w:sz w:val="22"/>
              </w:rPr>
            </w:pPr>
            <w:r>
              <w:rPr>
                <w:rFonts w:hint="eastAsia" w:ascii="楷体" w:hAnsi="楷体" w:eastAsia="楷体"/>
                <w:sz w:val="22"/>
              </w:rPr>
              <w:t>采取更高的人力资源专长人员流失影响质量政策：提高开发人员整体素质，降低对特长人员的依赖程度；文档化有关过程</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660" w:type="dxa"/>
            <w:tcBorders>
              <w:top w:val="single" w:color="4F81BD" w:sz="8" w:space="0"/>
              <w:left w:val="single" w:color="4F81BD" w:sz="8" w:space="0"/>
              <w:bottom w:val="single" w:color="4F81BD" w:sz="8" w:space="0"/>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开发团队沟通不够，导致程序员对系统设计理解有误</w:t>
            </w:r>
          </w:p>
        </w:tc>
        <w:tc>
          <w:tcPr>
            <w:tcW w:w="5704" w:type="dxa"/>
            <w:tcBorders>
              <w:top w:val="single" w:color="4F81BD" w:sz="8" w:space="0"/>
              <w:left w:val="single" w:color="4F81BD" w:sz="8" w:space="0"/>
              <w:bottom w:val="single" w:color="4F81BD" w:sz="8" w:space="0"/>
              <w:right w:val="single" w:color="4F81BD" w:sz="8" w:space="0"/>
            </w:tcBorders>
            <w:vAlign w:val="center"/>
          </w:tcPr>
          <w:p>
            <w:pPr>
              <w:jc w:val="center"/>
              <w:rPr>
                <w:rFonts w:ascii="楷体" w:hAnsi="楷体" w:eastAsia="楷体"/>
                <w:sz w:val="22"/>
              </w:rPr>
            </w:pPr>
            <w:r>
              <w:rPr>
                <w:rFonts w:hint="eastAsia" w:ascii="楷体" w:hAnsi="楷体" w:eastAsia="楷体"/>
                <w:sz w:val="22"/>
              </w:rPr>
              <w:t>开发团队之间进行资源共享，增加团员间互动交流</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660" w:type="dxa"/>
            <w:tcBorders>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客户对系统功能需求变更</w:t>
            </w:r>
          </w:p>
        </w:tc>
        <w:tc>
          <w:tcPr>
            <w:tcW w:w="5704" w:type="dxa"/>
            <w:tcBorders>
              <w:left w:val="single" w:color="4F81BD" w:sz="8" w:space="0"/>
            </w:tcBorders>
            <w:vAlign w:val="center"/>
          </w:tcPr>
          <w:p>
            <w:pPr>
              <w:jc w:val="center"/>
              <w:rPr>
                <w:rFonts w:ascii="楷体" w:hAnsi="楷体" w:eastAsia="楷体"/>
                <w:sz w:val="22"/>
              </w:rPr>
            </w:pPr>
            <w:r>
              <w:rPr>
                <w:rFonts w:hint="eastAsia" w:ascii="楷体" w:hAnsi="楷体" w:eastAsia="楷体"/>
                <w:sz w:val="22"/>
              </w:rPr>
              <w:t>价钱方面：由产品经理交涉，根据功能大小变更难度进行报价</w:t>
            </w:r>
          </w:p>
          <w:p>
            <w:pPr>
              <w:jc w:val="center"/>
              <w:rPr>
                <w:rFonts w:ascii="楷体" w:hAnsi="楷体" w:eastAsia="楷体"/>
                <w:sz w:val="22"/>
              </w:rPr>
            </w:pPr>
            <w:r>
              <w:rPr>
                <w:rFonts w:hint="eastAsia" w:ascii="楷体" w:hAnsi="楷体" w:eastAsia="楷体"/>
                <w:sz w:val="22"/>
              </w:rPr>
              <w:t>技术方面：采用里程碑技术，在变更处开始修改</w:t>
            </w:r>
          </w:p>
          <w:p>
            <w:pPr>
              <w:jc w:val="center"/>
              <w:rPr>
                <w:rFonts w:ascii="楷体" w:hAnsi="楷体" w:eastAsia="楷体"/>
                <w:sz w:val="22"/>
              </w:rPr>
            </w:pPr>
            <w:r>
              <w:rPr>
                <w:rFonts w:hint="eastAsia" w:ascii="楷体" w:hAnsi="楷体" w:eastAsia="楷体"/>
                <w:sz w:val="22"/>
              </w:rPr>
              <w:t>时间方面：根据更改多少增加相应开发时间</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2660" w:type="dxa"/>
            <w:tcBorders>
              <w:top w:val="single" w:color="4F81BD" w:sz="8" w:space="0"/>
              <w:left w:val="single" w:color="4F81BD" w:sz="8" w:space="0"/>
              <w:bottom w:val="single" w:color="4F81BD" w:sz="8" w:space="0"/>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客户临时增加系统功能需求</w:t>
            </w:r>
          </w:p>
        </w:tc>
        <w:tc>
          <w:tcPr>
            <w:tcW w:w="5704" w:type="dxa"/>
            <w:tcBorders>
              <w:top w:val="single" w:color="4F81BD" w:sz="8" w:space="0"/>
              <w:left w:val="single" w:color="4F81BD" w:sz="8" w:space="0"/>
              <w:bottom w:val="single" w:color="4F81BD" w:sz="8" w:space="0"/>
              <w:right w:val="single" w:color="4F81BD" w:sz="8" w:space="0"/>
            </w:tcBorders>
            <w:vAlign w:val="center"/>
          </w:tcPr>
          <w:p>
            <w:pPr>
              <w:jc w:val="center"/>
              <w:rPr>
                <w:rFonts w:ascii="楷体" w:hAnsi="楷体" w:eastAsia="楷体"/>
                <w:sz w:val="22"/>
              </w:rPr>
            </w:pPr>
            <w:r>
              <w:rPr>
                <w:rFonts w:hint="eastAsia" w:ascii="楷体" w:hAnsi="楷体" w:eastAsia="楷体"/>
                <w:sz w:val="22"/>
              </w:rPr>
              <w:t>价钱方面：由产品经理交涉，根据加入功能大小进行报价</w:t>
            </w:r>
          </w:p>
          <w:p>
            <w:pPr>
              <w:jc w:val="center"/>
              <w:rPr>
                <w:rFonts w:ascii="楷体" w:hAnsi="楷体" w:eastAsia="楷体"/>
                <w:sz w:val="22"/>
              </w:rPr>
            </w:pPr>
            <w:r>
              <w:rPr>
                <w:rFonts w:hint="eastAsia" w:ascii="楷体" w:hAnsi="楷体" w:eastAsia="楷体"/>
                <w:sz w:val="22"/>
              </w:rPr>
              <w:t>时间方面：根据增加功能大小增加开发时间</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8364" w:type="dxa"/>
            <w:gridSpan w:val="2"/>
            <w:shd w:val="clear" w:color="auto" w:fill="DBE5F1"/>
            <w:vAlign w:val="center"/>
          </w:tcPr>
          <w:p>
            <w:pPr>
              <w:pStyle w:val="36"/>
              <w:framePr w:hSpace="0" w:wrap="auto" w:vAnchor="margin" w:hAnchor="text" w:xAlign="left" w:yAlign="inline"/>
              <w:spacing w:before="120" w:after="156" w:afterLines="50"/>
              <w:jc w:val="center"/>
              <w:rPr>
                <w:sz w:val="22"/>
                <w:szCs w:val="22"/>
              </w:rPr>
            </w:pPr>
            <w:r>
              <w:rPr>
                <w:rFonts w:hint="eastAsia"/>
                <w:b/>
                <w:bCs/>
                <w:sz w:val="22"/>
                <w:szCs w:val="22"/>
              </w:rPr>
              <w:t>收尾阶段</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660" w:type="dxa"/>
            <w:tcBorders>
              <w:top w:val="single" w:color="4F81BD" w:sz="8" w:space="0"/>
              <w:left w:val="single" w:color="4F81BD" w:sz="8" w:space="0"/>
              <w:bottom w:val="single" w:color="4F81BD" w:sz="8" w:space="0"/>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客户不满</w:t>
            </w:r>
          </w:p>
        </w:tc>
        <w:tc>
          <w:tcPr>
            <w:tcW w:w="5704" w:type="dxa"/>
            <w:tcBorders>
              <w:top w:val="single" w:color="4F81BD" w:sz="8" w:space="0"/>
              <w:left w:val="single" w:color="4F81BD" w:sz="8" w:space="0"/>
              <w:bottom w:val="single" w:color="4F81BD" w:sz="8" w:space="0"/>
              <w:right w:val="single" w:color="4F81BD" w:sz="8" w:space="0"/>
            </w:tcBorders>
            <w:vAlign w:val="center"/>
          </w:tcPr>
          <w:p>
            <w:pPr>
              <w:jc w:val="center"/>
              <w:rPr>
                <w:rFonts w:ascii="楷体" w:hAnsi="楷体" w:eastAsia="楷体"/>
                <w:sz w:val="22"/>
              </w:rPr>
            </w:pPr>
            <w:r>
              <w:rPr>
                <w:rFonts w:hint="eastAsia" w:ascii="楷体" w:hAnsi="楷体" w:eastAsia="楷体"/>
                <w:sz w:val="22"/>
              </w:rPr>
              <w:t>做出一套完整的质量保证方案，按实际情况解决问题</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660" w:type="dxa"/>
            <w:tcBorders>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资金不能回收</w:t>
            </w:r>
          </w:p>
        </w:tc>
        <w:tc>
          <w:tcPr>
            <w:tcW w:w="5704" w:type="dxa"/>
            <w:tcBorders>
              <w:left w:val="single" w:color="4F81BD" w:sz="8" w:space="0"/>
            </w:tcBorders>
            <w:vAlign w:val="center"/>
          </w:tcPr>
          <w:p>
            <w:pPr>
              <w:jc w:val="center"/>
              <w:rPr>
                <w:rFonts w:ascii="楷体" w:hAnsi="楷体" w:eastAsia="楷体"/>
                <w:sz w:val="22"/>
              </w:rPr>
            </w:pPr>
            <w:r>
              <w:rPr>
                <w:rFonts w:hint="eastAsia" w:ascii="楷体" w:hAnsi="楷体" w:eastAsia="楷体"/>
                <w:sz w:val="22"/>
              </w:rPr>
              <w:t>对产品进行推广，增加顾客群体</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660" w:type="dxa"/>
            <w:tcBorders>
              <w:top w:val="single" w:color="4F81BD" w:sz="8" w:space="0"/>
              <w:left w:val="single" w:color="4F81BD" w:sz="8" w:space="0"/>
              <w:bottom w:val="single" w:color="4F81BD" w:sz="8" w:space="0"/>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客户对系统功能需求变更</w:t>
            </w:r>
          </w:p>
        </w:tc>
        <w:tc>
          <w:tcPr>
            <w:tcW w:w="5704" w:type="dxa"/>
            <w:tcBorders>
              <w:top w:val="single" w:color="4F81BD" w:sz="8" w:space="0"/>
              <w:left w:val="single" w:color="4F81BD" w:sz="8" w:space="0"/>
              <w:bottom w:val="single" w:color="4F81BD" w:sz="8" w:space="0"/>
              <w:right w:val="single" w:color="4F81BD" w:sz="8" w:space="0"/>
            </w:tcBorders>
            <w:vAlign w:val="center"/>
          </w:tcPr>
          <w:p>
            <w:pPr>
              <w:jc w:val="center"/>
              <w:rPr>
                <w:rFonts w:ascii="楷体" w:hAnsi="楷体" w:eastAsia="楷体"/>
                <w:sz w:val="22"/>
              </w:rPr>
            </w:pPr>
            <w:r>
              <w:rPr>
                <w:rFonts w:hint="eastAsia" w:ascii="楷体" w:hAnsi="楷体" w:eastAsia="楷体"/>
                <w:sz w:val="22"/>
              </w:rPr>
              <w:t>价钱方面：由产品经理交涉，根据功能大小变更难度进行报价</w:t>
            </w:r>
          </w:p>
          <w:p>
            <w:pPr>
              <w:jc w:val="center"/>
              <w:rPr>
                <w:rFonts w:ascii="楷体" w:hAnsi="楷体" w:eastAsia="楷体"/>
                <w:sz w:val="22"/>
              </w:rPr>
            </w:pPr>
            <w:r>
              <w:rPr>
                <w:rFonts w:hint="eastAsia" w:ascii="楷体" w:hAnsi="楷体" w:eastAsia="楷体"/>
                <w:sz w:val="22"/>
              </w:rPr>
              <w:t>技术方面：采用里程碑技术，在变更处开始修改</w:t>
            </w:r>
          </w:p>
          <w:p>
            <w:pPr>
              <w:jc w:val="center"/>
              <w:rPr>
                <w:rFonts w:ascii="楷体" w:hAnsi="楷体" w:eastAsia="楷体"/>
                <w:sz w:val="22"/>
              </w:rPr>
            </w:pPr>
            <w:r>
              <w:rPr>
                <w:rFonts w:hint="eastAsia" w:ascii="楷体" w:hAnsi="楷体" w:eastAsia="楷体"/>
                <w:sz w:val="22"/>
              </w:rPr>
              <w:t>时间方面：根据更改多少增加相应开发时间</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660" w:type="dxa"/>
            <w:tcBorders>
              <w:right w:val="single" w:color="4F81BD" w:sz="8" w:space="0"/>
            </w:tcBorders>
            <w:vAlign w:val="center"/>
          </w:tcPr>
          <w:p>
            <w:pPr>
              <w:pStyle w:val="36"/>
              <w:framePr w:hSpace="0" w:wrap="auto" w:vAnchor="margin" w:hAnchor="text" w:xAlign="left" w:yAlign="inline"/>
              <w:spacing w:before="120"/>
              <w:jc w:val="center"/>
              <w:rPr>
                <w:sz w:val="22"/>
                <w:szCs w:val="22"/>
              </w:rPr>
            </w:pPr>
            <w:r>
              <w:rPr>
                <w:rFonts w:hint="eastAsia"/>
                <w:b/>
                <w:bCs/>
                <w:sz w:val="22"/>
                <w:szCs w:val="22"/>
              </w:rPr>
              <w:t>客户临时增加系统功能需求</w:t>
            </w:r>
          </w:p>
        </w:tc>
        <w:tc>
          <w:tcPr>
            <w:tcW w:w="5704" w:type="dxa"/>
            <w:tcBorders>
              <w:left w:val="single" w:color="4F81BD" w:sz="8" w:space="0"/>
            </w:tcBorders>
            <w:vAlign w:val="center"/>
          </w:tcPr>
          <w:p>
            <w:pPr>
              <w:jc w:val="center"/>
              <w:rPr>
                <w:rFonts w:ascii="楷体" w:hAnsi="楷体" w:eastAsia="楷体"/>
                <w:sz w:val="22"/>
              </w:rPr>
            </w:pPr>
            <w:r>
              <w:rPr>
                <w:rFonts w:hint="eastAsia" w:ascii="楷体" w:hAnsi="楷体" w:eastAsia="楷体"/>
                <w:sz w:val="22"/>
              </w:rPr>
              <w:t>价钱方面：由产品经理交涉，根据加入功能大小进行报价</w:t>
            </w:r>
          </w:p>
          <w:p>
            <w:pPr>
              <w:jc w:val="center"/>
              <w:rPr>
                <w:rFonts w:ascii="楷体" w:hAnsi="楷体" w:eastAsia="楷体"/>
                <w:sz w:val="22"/>
              </w:rPr>
            </w:pPr>
            <w:r>
              <w:rPr>
                <w:rFonts w:hint="eastAsia" w:ascii="楷体" w:hAnsi="楷体" w:eastAsia="楷体"/>
                <w:sz w:val="22"/>
              </w:rPr>
              <w:t>时间方面：根据增加功能大小增加开发时间</w:t>
            </w:r>
          </w:p>
        </w:tc>
      </w:tr>
    </w:tbl>
    <w:p>
      <w:pPr>
        <w:numPr>
          <w:ilvl w:val="0"/>
          <w:numId w:val="29"/>
        </w:numPr>
        <w:spacing w:before="156" w:beforeLines="50" w:after="156" w:afterLines="50"/>
        <w:rPr>
          <w:rFonts w:ascii="楷体" w:hAnsi="楷体" w:eastAsia="楷体"/>
          <w:b/>
          <w:sz w:val="24"/>
        </w:rPr>
      </w:pPr>
      <w:r>
        <w:rPr>
          <w:rFonts w:hint="eastAsia" w:ascii="楷体" w:hAnsi="楷体" w:eastAsia="楷体"/>
          <w:b/>
          <w:sz w:val="24"/>
        </w:rPr>
        <w:t>风险跟踪阶段</w:t>
      </w:r>
    </w:p>
    <w:p>
      <w:pPr>
        <w:spacing w:before="156" w:beforeLines="50" w:after="156" w:afterLines="50"/>
        <w:ind w:firstLine="420"/>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通过风险跟踪，进一步对风险进行管理，从而保证项目计划的如期完成。对辨识后的风险在系统开发过程中进行跟踪管理，确定还会有哪些变化，以便及时修正计划。具体内容包括：</w:t>
      </w:r>
    </w:p>
    <w:p>
      <w:pPr>
        <w:spacing w:before="156" w:beforeLines="50" w:after="156" w:afterLines="50"/>
        <w:ind w:firstLine="420"/>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1）实施对重要风险的跟踪。</w:t>
      </w:r>
    </w:p>
    <w:p>
      <w:pPr>
        <w:spacing w:before="156" w:beforeLines="50" w:after="156" w:afterLines="50"/>
        <w:ind w:firstLine="420"/>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2）每月对风险进行一次跟踪。</w:t>
      </w:r>
    </w:p>
    <w:p>
      <w:pPr>
        <w:spacing w:before="156" w:beforeLines="50" w:after="156" w:afterLines="50"/>
        <w:ind w:firstLine="420"/>
        <w:rPr>
          <w:rFonts w:ascii="楷体" w:hAnsi="楷体" w:eastAsia="楷体"/>
          <w:color w:val="000000"/>
          <w:spacing w:val="16"/>
          <w:kern w:val="0"/>
          <w:sz w:val="24"/>
          <w:lang w:bidi="en-US"/>
        </w:rPr>
      </w:pPr>
      <w:r>
        <w:rPr>
          <w:rFonts w:ascii="楷体" w:hAnsi="楷体" w:eastAsia="楷体"/>
          <w:color w:val="000000"/>
          <w:spacing w:val="16"/>
          <w:kern w:val="0"/>
          <w:sz w:val="24"/>
          <w:lang w:bidi="en-US"/>
        </w:rPr>
        <w:t>3</w:t>
      </w:r>
      <w:r>
        <w:rPr>
          <w:rFonts w:hint="eastAsia" w:ascii="楷体" w:hAnsi="楷体" w:eastAsia="楷体"/>
          <w:color w:val="000000"/>
          <w:spacing w:val="16"/>
          <w:kern w:val="0"/>
          <w:sz w:val="24"/>
          <w:lang w:bidi="en-US"/>
        </w:rPr>
        <w:t>）风险跟踪应与项目管理中的整体跟踪管理相一致。</w:t>
      </w:r>
    </w:p>
    <w:p>
      <w:pPr>
        <w:spacing w:before="156" w:beforeLines="50" w:after="156" w:afterLines="50"/>
        <w:ind w:firstLine="420"/>
        <w:rPr>
          <w:rFonts w:ascii="楷体" w:hAnsi="楷体" w:eastAsia="楷体"/>
          <w:color w:val="000000"/>
          <w:spacing w:val="16"/>
          <w:kern w:val="0"/>
          <w:sz w:val="24"/>
          <w:lang w:bidi="en-US"/>
        </w:rPr>
      </w:pPr>
      <w:r>
        <w:rPr>
          <w:rFonts w:ascii="楷体" w:hAnsi="楷体" w:eastAsia="楷体"/>
          <w:color w:val="000000"/>
          <w:spacing w:val="16"/>
          <w:kern w:val="0"/>
          <w:sz w:val="24"/>
          <w:lang w:bidi="en-US"/>
        </w:rPr>
        <w:t>4</w:t>
      </w:r>
      <w:r>
        <w:rPr>
          <w:rFonts w:hint="eastAsia" w:ascii="楷体" w:hAnsi="楷体" w:eastAsia="楷体"/>
          <w:color w:val="000000"/>
          <w:spacing w:val="16"/>
          <w:kern w:val="0"/>
          <w:sz w:val="24"/>
          <w:lang w:bidi="en-US"/>
        </w:rPr>
        <w:t>）风险项目应随着时间的不同而相应地变化。</w:t>
      </w:r>
    </w:p>
    <w:p>
      <w:pPr>
        <w:pStyle w:val="31"/>
        <w:numPr>
          <w:ilvl w:val="0"/>
          <w:numId w:val="0"/>
        </w:numPr>
        <w:spacing w:beforeLines="50" w:after="156" w:afterLines="50"/>
        <w:rPr>
          <w:rFonts w:ascii="楷体" w:hAnsi="楷体" w:eastAsia="楷体"/>
        </w:rPr>
      </w:pPr>
      <w:r>
        <w:rPr>
          <w:rFonts w:hint="eastAsia" w:ascii="楷体" w:hAnsi="楷体" w:eastAsia="楷体"/>
        </w:rPr>
        <w:t>2. 系统完成后投入使用的相关风险</w:t>
      </w:r>
    </w:p>
    <w:p>
      <w:pPr>
        <w:spacing w:before="156" w:beforeLines="50" w:after="156" w:afterLines="50"/>
        <w:ind w:firstLine="420"/>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系统投入使用后遇到的问题是无法预知的，所以我们预备以下方案以应对投入使用后的风险：</w:t>
      </w:r>
    </w:p>
    <w:p>
      <w:pPr>
        <w:spacing w:before="156" w:beforeLines="50" w:after="156" w:afterLines="50"/>
        <w:ind w:firstLine="420"/>
        <w:rPr>
          <w:rFonts w:ascii="楷体" w:hAnsi="楷体" w:eastAsia="楷体"/>
          <w:color w:val="000000"/>
          <w:spacing w:val="16"/>
          <w:kern w:val="0"/>
          <w:sz w:val="24"/>
          <w:lang w:bidi="en-US"/>
        </w:rPr>
      </w:pPr>
      <w:r>
        <w:rPr>
          <w:rFonts w:hint="eastAsia" w:ascii="楷体" w:hAnsi="楷体" w:eastAsia="楷体"/>
          <w:color w:val="000000"/>
          <w:spacing w:val="16"/>
          <w:kern w:val="0"/>
          <w:sz w:val="24"/>
          <w:lang w:bidi="en-US"/>
        </w:rPr>
        <w:t>1）对系统数据进行定时备份处理，防止系统数据流失。</w:t>
      </w:r>
    </w:p>
    <w:p>
      <w:pPr>
        <w:spacing w:before="156" w:beforeLines="50" w:after="156" w:afterLines="50"/>
        <w:ind w:firstLine="420"/>
        <w:rPr>
          <w:rFonts w:ascii="楷体" w:hAnsi="楷体" w:eastAsia="楷体"/>
          <w:color w:val="000000"/>
          <w:spacing w:val="16"/>
          <w:kern w:val="0"/>
          <w:sz w:val="24"/>
          <w:lang w:bidi="en-US"/>
        </w:rPr>
      </w:pPr>
      <w:r>
        <w:rPr>
          <w:rFonts w:ascii="楷体" w:hAnsi="楷体" w:eastAsia="楷体"/>
          <w:color w:val="000000"/>
          <w:spacing w:val="16"/>
          <w:kern w:val="0"/>
          <w:sz w:val="24"/>
          <w:lang w:bidi="en-US"/>
        </w:rPr>
        <w:t>2</w:t>
      </w:r>
      <w:r>
        <w:rPr>
          <w:rFonts w:hint="eastAsia" w:ascii="楷体" w:hAnsi="楷体" w:eastAsia="楷体"/>
          <w:color w:val="000000"/>
          <w:spacing w:val="16"/>
          <w:kern w:val="0"/>
          <w:sz w:val="24"/>
          <w:lang w:bidi="en-US"/>
        </w:rPr>
        <w:t>）系统首次投入市场使用，无法准确预估用户对产品的使用感受是否达到期望标准，随着系统的使用，根据反馈信息做好相应的功能调整，进一步进行系统优化设计。</w:t>
      </w:r>
    </w:p>
    <w:sectPr>
      <w:headerReference r:id="rId3" w:type="default"/>
      <w:pgSz w:w="11906" w:h="16838"/>
      <w:pgMar w:top="1134" w:right="1134" w:bottom="1134" w:left="1134" w:header="851" w:footer="992" w:gutter="567"/>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MS Gothic">
    <w:panose1 w:val="020B0609070205080204"/>
    <w:charset w:val="80"/>
    <w:family w:val="modern"/>
    <w:pitch w:val="default"/>
    <w:sig w:usb0="E00002FF" w:usb1="6AC7FDFB" w:usb2="08000012" w:usb3="00000000" w:csb0="4002009F" w:csb1="DFD70000"/>
  </w:font>
  <w:font w:name="仿宋">
    <w:panose1 w:val="02010609060101010101"/>
    <w:charset w:val="86"/>
    <w:family w:val="modern"/>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楷体" w:hAnsi="楷体" w:eastAsia="楷体"/>
        <w:sz w:val="21"/>
        <w:szCs w:val="21"/>
      </w:rPr>
    </w:pPr>
    <w:r>
      <w:drawing>
        <wp:inline distT="0" distB="0" distL="0" distR="0">
          <wp:extent cx="209550" cy="2063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4994" cy="211843"/>
                  </a:xfrm>
                  <a:prstGeom prst="rect">
                    <a:avLst/>
                  </a:prstGeom>
                  <a:noFill/>
                </pic:spPr>
              </pic:pic>
            </a:graphicData>
          </a:graphic>
        </wp:inline>
      </w:drawing>
    </w:r>
    <w:r>
      <w:rPr>
        <w:rFonts w:hint="eastAsia"/>
      </w:rPr>
      <w:t xml:space="preserve"> </w:t>
    </w:r>
    <w:r>
      <w:t xml:space="preserve">                                            </w:t>
    </w:r>
    <w:r>
      <w:rPr>
        <w:rFonts w:hint="eastAsia" w:ascii="楷体" w:hAnsi="楷体" w:eastAsia="楷体"/>
        <w:sz w:val="21"/>
        <w:szCs w:val="21"/>
      </w:rPr>
      <w:t>第十一届中国大学生服务外包创新创业大赛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38C32C"/>
    <w:multiLevelType w:val="multilevel"/>
    <w:tmpl w:val="9038C32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AB93AB10"/>
    <w:multiLevelType w:val="singleLevel"/>
    <w:tmpl w:val="AB93AB10"/>
    <w:lvl w:ilvl="0" w:tentative="0">
      <w:start w:val="1"/>
      <w:numFmt w:val="bullet"/>
      <w:lvlText w:val=""/>
      <w:lvlJc w:val="left"/>
      <w:pPr>
        <w:ind w:left="420" w:hanging="420"/>
      </w:pPr>
      <w:rPr>
        <w:rFonts w:hint="default" w:ascii="Wingdings" w:hAnsi="Wingdings"/>
      </w:rPr>
    </w:lvl>
  </w:abstractNum>
  <w:abstractNum w:abstractNumId="2">
    <w:nsid w:val="AC5EE98C"/>
    <w:multiLevelType w:val="singleLevel"/>
    <w:tmpl w:val="AC5EE98C"/>
    <w:lvl w:ilvl="0" w:tentative="0">
      <w:start w:val="1"/>
      <w:numFmt w:val="bullet"/>
      <w:lvlText w:val=""/>
      <w:lvlJc w:val="left"/>
      <w:pPr>
        <w:ind w:left="420" w:hanging="420"/>
      </w:pPr>
      <w:rPr>
        <w:rFonts w:hint="default" w:ascii="Wingdings" w:hAnsi="Wingdings"/>
      </w:rPr>
    </w:lvl>
  </w:abstractNum>
  <w:abstractNum w:abstractNumId="3">
    <w:nsid w:val="B358E716"/>
    <w:multiLevelType w:val="singleLevel"/>
    <w:tmpl w:val="B358E716"/>
    <w:lvl w:ilvl="0" w:tentative="0">
      <w:start w:val="1"/>
      <w:numFmt w:val="bullet"/>
      <w:lvlText w:val=""/>
      <w:lvlJc w:val="left"/>
      <w:pPr>
        <w:ind w:left="420" w:hanging="420"/>
      </w:pPr>
      <w:rPr>
        <w:rFonts w:hint="default" w:ascii="Wingdings" w:hAnsi="Wingdings"/>
      </w:rPr>
    </w:lvl>
  </w:abstractNum>
  <w:abstractNum w:abstractNumId="4">
    <w:nsid w:val="C917A0BD"/>
    <w:multiLevelType w:val="singleLevel"/>
    <w:tmpl w:val="C917A0BD"/>
    <w:lvl w:ilvl="0" w:tentative="0">
      <w:start w:val="1"/>
      <w:numFmt w:val="bullet"/>
      <w:lvlText w:val=""/>
      <w:lvlJc w:val="left"/>
      <w:pPr>
        <w:ind w:left="420" w:hanging="420"/>
      </w:pPr>
      <w:rPr>
        <w:rFonts w:hint="default" w:ascii="Wingdings" w:hAnsi="Wingdings"/>
      </w:rPr>
    </w:lvl>
  </w:abstractNum>
  <w:abstractNum w:abstractNumId="5">
    <w:nsid w:val="079212FD"/>
    <w:multiLevelType w:val="multilevel"/>
    <w:tmpl w:val="079212F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08F28AC2"/>
    <w:multiLevelType w:val="multilevel"/>
    <w:tmpl w:val="08F28AC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0CBD6F07"/>
    <w:multiLevelType w:val="multilevel"/>
    <w:tmpl w:val="0CBD6F07"/>
    <w:lvl w:ilvl="0" w:tentative="0">
      <w:start w:val="1"/>
      <w:numFmt w:val="bullet"/>
      <w:lvlText w:val=""/>
      <w:lvlJc w:val="left"/>
      <w:pPr>
        <w:ind w:left="964" w:hanging="420"/>
      </w:pPr>
      <w:rPr>
        <w:rFonts w:hint="default" w:ascii="Wingdings" w:hAnsi="Wingdings"/>
      </w:rPr>
    </w:lvl>
    <w:lvl w:ilvl="1" w:tentative="0">
      <w:start w:val="1"/>
      <w:numFmt w:val="bullet"/>
      <w:lvlText w:val=""/>
      <w:lvlJc w:val="left"/>
      <w:pPr>
        <w:ind w:left="1384" w:hanging="420"/>
      </w:pPr>
      <w:rPr>
        <w:rFonts w:hint="default" w:ascii="Wingdings" w:hAnsi="Wingdings"/>
      </w:rPr>
    </w:lvl>
    <w:lvl w:ilvl="2" w:tentative="0">
      <w:start w:val="1"/>
      <w:numFmt w:val="bullet"/>
      <w:lvlText w:val=""/>
      <w:lvlJc w:val="left"/>
      <w:pPr>
        <w:ind w:left="1804" w:hanging="420"/>
      </w:pPr>
      <w:rPr>
        <w:rFonts w:hint="default" w:ascii="Wingdings" w:hAnsi="Wingdings"/>
      </w:rPr>
    </w:lvl>
    <w:lvl w:ilvl="3" w:tentative="0">
      <w:start w:val="1"/>
      <w:numFmt w:val="bullet"/>
      <w:lvlText w:val=""/>
      <w:lvlJc w:val="left"/>
      <w:pPr>
        <w:ind w:left="2224" w:hanging="420"/>
      </w:pPr>
      <w:rPr>
        <w:rFonts w:hint="default" w:ascii="Wingdings" w:hAnsi="Wingdings"/>
      </w:rPr>
    </w:lvl>
    <w:lvl w:ilvl="4" w:tentative="0">
      <w:start w:val="1"/>
      <w:numFmt w:val="bullet"/>
      <w:lvlText w:val=""/>
      <w:lvlJc w:val="left"/>
      <w:pPr>
        <w:ind w:left="2644" w:hanging="420"/>
      </w:pPr>
      <w:rPr>
        <w:rFonts w:hint="default" w:ascii="Wingdings" w:hAnsi="Wingdings"/>
      </w:rPr>
    </w:lvl>
    <w:lvl w:ilvl="5" w:tentative="0">
      <w:start w:val="1"/>
      <w:numFmt w:val="bullet"/>
      <w:lvlText w:val=""/>
      <w:lvlJc w:val="left"/>
      <w:pPr>
        <w:ind w:left="3064" w:hanging="420"/>
      </w:pPr>
      <w:rPr>
        <w:rFonts w:hint="default" w:ascii="Wingdings" w:hAnsi="Wingdings"/>
      </w:rPr>
    </w:lvl>
    <w:lvl w:ilvl="6" w:tentative="0">
      <w:start w:val="1"/>
      <w:numFmt w:val="bullet"/>
      <w:lvlText w:val=""/>
      <w:lvlJc w:val="left"/>
      <w:pPr>
        <w:ind w:left="3484" w:hanging="420"/>
      </w:pPr>
      <w:rPr>
        <w:rFonts w:hint="default" w:ascii="Wingdings" w:hAnsi="Wingdings"/>
      </w:rPr>
    </w:lvl>
    <w:lvl w:ilvl="7" w:tentative="0">
      <w:start w:val="1"/>
      <w:numFmt w:val="bullet"/>
      <w:lvlText w:val=""/>
      <w:lvlJc w:val="left"/>
      <w:pPr>
        <w:ind w:left="3904" w:hanging="420"/>
      </w:pPr>
      <w:rPr>
        <w:rFonts w:hint="default" w:ascii="Wingdings" w:hAnsi="Wingdings"/>
      </w:rPr>
    </w:lvl>
    <w:lvl w:ilvl="8" w:tentative="0">
      <w:start w:val="1"/>
      <w:numFmt w:val="bullet"/>
      <w:lvlText w:val=""/>
      <w:lvlJc w:val="left"/>
      <w:pPr>
        <w:ind w:left="4324" w:hanging="420"/>
      </w:pPr>
      <w:rPr>
        <w:rFonts w:hint="default" w:ascii="Wingdings" w:hAnsi="Wingdings"/>
      </w:rPr>
    </w:lvl>
  </w:abstractNum>
  <w:abstractNum w:abstractNumId="8">
    <w:nsid w:val="0F7A7611"/>
    <w:multiLevelType w:val="multilevel"/>
    <w:tmpl w:val="0F7A7611"/>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9">
    <w:nsid w:val="10B3605E"/>
    <w:multiLevelType w:val="multilevel"/>
    <w:tmpl w:val="10B3605E"/>
    <w:lvl w:ilvl="0" w:tentative="0">
      <w:start w:val="1"/>
      <w:numFmt w:val="bullet"/>
      <w:pStyle w:val="32"/>
      <w:lvlText w:val=""/>
      <w:lvlJc w:val="left"/>
      <w:pPr>
        <w:ind w:left="1320" w:hanging="420"/>
      </w:pPr>
      <w:rPr>
        <w:rFonts w:hint="default" w:ascii="Wingdings" w:hAnsi="Wingdings"/>
      </w:rPr>
    </w:lvl>
    <w:lvl w:ilvl="1" w:tentative="0">
      <w:start w:val="1"/>
      <w:numFmt w:val="bullet"/>
      <w:lvlText w:val=""/>
      <w:lvlJc w:val="left"/>
      <w:pPr>
        <w:ind w:left="1740" w:hanging="420"/>
      </w:pPr>
      <w:rPr>
        <w:rFonts w:hint="default" w:ascii="Wingdings" w:hAnsi="Wingdings"/>
      </w:rPr>
    </w:lvl>
    <w:lvl w:ilvl="2" w:tentative="0">
      <w:start w:val="1"/>
      <w:numFmt w:val="bullet"/>
      <w:lvlText w:val=""/>
      <w:lvlJc w:val="left"/>
      <w:pPr>
        <w:ind w:left="2160" w:hanging="420"/>
      </w:pPr>
      <w:rPr>
        <w:rFonts w:hint="default" w:ascii="Wingdings" w:hAnsi="Wingdings"/>
      </w:rPr>
    </w:lvl>
    <w:lvl w:ilvl="3" w:tentative="0">
      <w:start w:val="1"/>
      <w:numFmt w:val="bullet"/>
      <w:lvlText w:val=""/>
      <w:lvlJc w:val="left"/>
      <w:pPr>
        <w:ind w:left="2580" w:hanging="420"/>
      </w:pPr>
      <w:rPr>
        <w:rFonts w:hint="default" w:ascii="Wingdings" w:hAnsi="Wingdings"/>
      </w:rPr>
    </w:lvl>
    <w:lvl w:ilvl="4" w:tentative="0">
      <w:start w:val="1"/>
      <w:numFmt w:val="bullet"/>
      <w:lvlText w:val=""/>
      <w:lvlJc w:val="left"/>
      <w:pPr>
        <w:ind w:left="3000" w:hanging="420"/>
      </w:pPr>
      <w:rPr>
        <w:rFonts w:hint="default" w:ascii="Wingdings" w:hAnsi="Wingdings"/>
      </w:rPr>
    </w:lvl>
    <w:lvl w:ilvl="5" w:tentative="0">
      <w:start w:val="1"/>
      <w:numFmt w:val="bullet"/>
      <w:lvlText w:val=""/>
      <w:lvlJc w:val="left"/>
      <w:pPr>
        <w:ind w:left="3420" w:hanging="420"/>
      </w:pPr>
      <w:rPr>
        <w:rFonts w:hint="default" w:ascii="Wingdings" w:hAnsi="Wingdings"/>
      </w:rPr>
    </w:lvl>
    <w:lvl w:ilvl="6" w:tentative="0">
      <w:start w:val="1"/>
      <w:numFmt w:val="bullet"/>
      <w:lvlText w:val=""/>
      <w:lvlJc w:val="left"/>
      <w:pPr>
        <w:ind w:left="3840" w:hanging="420"/>
      </w:pPr>
      <w:rPr>
        <w:rFonts w:hint="default" w:ascii="Wingdings" w:hAnsi="Wingdings"/>
      </w:rPr>
    </w:lvl>
    <w:lvl w:ilvl="7" w:tentative="0">
      <w:start w:val="1"/>
      <w:numFmt w:val="bullet"/>
      <w:lvlText w:val=""/>
      <w:lvlJc w:val="left"/>
      <w:pPr>
        <w:ind w:left="4260" w:hanging="420"/>
      </w:pPr>
      <w:rPr>
        <w:rFonts w:hint="default" w:ascii="Wingdings" w:hAnsi="Wingdings"/>
      </w:rPr>
    </w:lvl>
    <w:lvl w:ilvl="8" w:tentative="0">
      <w:start w:val="1"/>
      <w:numFmt w:val="bullet"/>
      <w:lvlText w:val=""/>
      <w:lvlJc w:val="left"/>
      <w:pPr>
        <w:ind w:left="4680" w:hanging="420"/>
      </w:pPr>
      <w:rPr>
        <w:rFonts w:hint="default" w:ascii="Wingdings" w:hAnsi="Wingdings"/>
      </w:rPr>
    </w:lvl>
  </w:abstractNum>
  <w:abstractNum w:abstractNumId="10">
    <w:nsid w:val="13CD5E1A"/>
    <w:multiLevelType w:val="multilevel"/>
    <w:tmpl w:val="13CD5E1A"/>
    <w:lvl w:ilvl="0" w:tentative="0">
      <w:start w:val="1"/>
      <w:numFmt w:val="upperLetter"/>
      <w:pStyle w:val="38"/>
      <w:lvlText w:val="S2%1"/>
      <w:lvlJc w:val="left"/>
      <w:pPr>
        <w:ind w:left="0" w:firstLine="0"/>
      </w:pPr>
      <w:rPr>
        <w:rFonts w:hint="eastAsia" w:ascii="微软雅黑" w:hAnsi="微软雅黑" w:eastAsia="微软雅黑"/>
      </w:rPr>
    </w:lvl>
    <w:lvl w:ilvl="1" w:tentative="0">
      <w:start w:val="1"/>
      <w:numFmt w:val="decimal"/>
      <w:lvlText w:val="%2"/>
      <w:lvlJc w:val="left"/>
      <w:pPr>
        <w:ind w:left="0" w:firstLine="0"/>
      </w:pPr>
      <w:rPr>
        <w:rFonts w:hint="eastAsia" w:ascii="微软雅黑" w:hAnsi="微软雅黑" w:eastAsia="微软雅黑"/>
      </w:rPr>
    </w:lvl>
    <w:lvl w:ilvl="2" w:tentative="0">
      <w:start w:val="1"/>
      <w:numFmt w:val="decimal"/>
      <w:lvlText w:val="%2.%3"/>
      <w:lvlJc w:val="left"/>
      <w:pPr>
        <w:ind w:left="0" w:firstLine="0"/>
      </w:pPr>
      <w:rPr>
        <w:rFonts w:hint="eastAsia" w:ascii="楷体" w:hAnsi="楷体" w:eastAsia="楷体"/>
        <w:sz w:val="28"/>
      </w:rPr>
    </w:lvl>
    <w:lvl w:ilvl="3" w:tentative="0">
      <w:start w:val="1"/>
      <w:numFmt w:val="decimal"/>
      <w:lvlText w:val="%2.%3.%4"/>
      <w:lvlJc w:val="left"/>
      <w:pPr>
        <w:ind w:left="0" w:firstLine="0"/>
      </w:pPr>
      <w:rPr>
        <w:rFonts w:hint="eastAsia" w:ascii="微软雅黑" w:hAnsi="微软雅黑" w:eastAsia="微软雅黑"/>
        <w:b/>
      </w:rPr>
    </w:lvl>
    <w:lvl w:ilvl="4" w:tentative="0">
      <w:start w:val="1"/>
      <w:numFmt w:val="decimal"/>
      <w:lvlText w:val="%2.%3.%4.%5"/>
      <w:lvlJc w:val="left"/>
      <w:pPr>
        <w:ind w:left="0" w:firstLine="0"/>
      </w:pPr>
      <w:rPr>
        <w:rFonts w:hint="eastAsia" w:ascii="微软雅黑" w:hAnsi="微软雅黑" w:eastAsia="微软雅黑"/>
      </w:rPr>
    </w:lvl>
    <w:lvl w:ilvl="5" w:tentative="0">
      <w:start w:val="1"/>
      <w:numFmt w:val="none"/>
      <w:lvlText w:val=""/>
      <w:lvlJc w:val="left"/>
      <w:pPr>
        <w:ind w:left="3260" w:hanging="1134"/>
      </w:pPr>
      <w:rPr>
        <w:rFonts w:hint="eastAsia"/>
      </w:rPr>
    </w:lvl>
    <w:lvl w:ilvl="6" w:tentative="0">
      <w:start w:val="1"/>
      <w:numFmt w:val="none"/>
      <w:lvlText w:val=""/>
      <w:lvlJc w:val="left"/>
      <w:pPr>
        <w:ind w:left="3827" w:hanging="1276"/>
      </w:pPr>
      <w:rPr>
        <w:rFonts w:hint="eastAsia"/>
      </w:rPr>
    </w:lvl>
    <w:lvl w:ilvl="7" w:tentative="0">
      <w:start w:val="1"/>
      <w:numFmt w:val="none"/>
      <w:lvlText w:val=""/>
      <w:lvlJc w:val="left"/>
      <w:pPr>
        <w:ind w:left="4394" w:hanging="1418"/>
      </w:pPr>
      <w:rPr>
        <w:rFonts w:hint="eastAsia"/>
      </w:rPr>
    </w:lvl>
    <w:lvl w:ilvl="8" w:tentative="0">
      <w:start w:val="1"/>
      <w:numFmt w:val="none"/>
      <w:lvlText w:val=""/>
      <w:lvlJc w:val="left"/>
      <w:pPr>
        <w:ind w:left="5102" w:hanging="1700"/>
      </w:pPr>
      <w:rPr>
        <w:rFonts w:hint="eastAsia"/>
      </w:rPr>
    </w:lvl>
  </w:abstractNum>
  <w:abstractNum w:abstractNumId="11">
    <w:nsid w:val="17CC1C1F"/>
    <w:multiLevelType w:val="multilevel"/>
    <w:tmpl w:val="17CC1C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1EC52351"/>
    <w:multiLevelType w:val="multilevel"/>
    <w:tmpl w:val="1EC52351"/>
    <w:lvl w:ilvl="0" w:tentative="0">
      <w:start w:val="1"/>
      <w:numFmt w:val="japaneseCounting"/>
      <w:lvlText w:val="%1、"/>
      <w:lvlJc w:val="left"/>
      <w:pPr>
        <w:ind w:left="804" w:hanging="804"/>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pStyle w:val="31"/>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1F3025FC"/>
    <w:multiLevelType w:val="multilevel"/>
    <w:tmpl w:val="1F3025FC"/>
    <w:lvl w:ilvl="0" w:tentative="0">
      <w:start w:val="1"/>
      <w:numFmt w:val="decimal"/>
      <w:lvlText w:val="%1"/>
      <w:lvlJc w:val="left"/>
      <w:pPr>
        <w:ind w:left="744" w:hanging="744"/>
      </w:pPr>
      <w:rPr>
        <w:rFonts w:hint="default"/>
      </w:rPr>
    </w:lvl>
    <w:lvl w:ilvl="1" w:tentative="0">
      <w:start w:val="2"/>
      <w:numFmt w:val="decimal"/>
      <w:lvlText w:val="%1.%2"/>
      <w:lvlJc w:val="left"/>
      <w:pPr>
        <w:ind w:left="744" w:hanging="744"/>
      </w:pPr>
      <w:rPr>
        <w:rFonts w:hint="default"/>
      </w:rPr>
    </w:lvl>
    <w:lvl w:ilvl="2" w:tentative="0">
      <w:start w:val="3"/>
      <w:numFmt w:val="decimal"/>
      <w:lvlText w:val="%1.%2.%3"/>
      <w:lvlJc w:val="left"/>
      <w:pPr>
        <w:ind w:left="744" w:hanging="744"/>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14">
    <w:nsid w:val="261A602E"/>
    <w:multiLevelType w:val="multilevel"/>
    <w:tmpl w:val="261A602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562"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2A2741EA"/>
    <w:multiLevelType w:val="multilevel"/>
    <w:tmpl w:val="2A2741EA"/>
    <w:lvl w:ilvl="0" w:tentative="0">
      <w:start w:val="2"/>
      <w:numFmt w:val="decimal"/>
      <w:lvlText w:val="%1."/>
      <w:lvlJc w:val="left"/>
      <w:pPr>
        <w:ind w:left="360" w:hanging="360"/>
      </w:pPr>
      <w:rPr>
        <w:rFonts w:hint="default"/>
      </w:rPr>
    </w:lvl>
    <w:lvl w:ilvl="1" w:tentative="0">
      <w:start w:val="2"/>
      <w:numFmt w:val="decimal"/>
      <w:isLgl/>
      <w:lvlText w:val="%1.%2"/>
      <w:lvlJc w:val="left"/>
      <w:pPr>
        <w:ind w:left="720" w:hanging="720"/>
      </w:pPr>
      <w:rPr>
        <w:rFonts w:hint="default"/>
      </w:rPr>
    </w:lvl>
    <w:lvl w:ilvl="2" w:tentative="0">
      <w:start w:val="1"/>
      <w:numFmt w:val="decimal"/>
      <w:isLgl/>
      <w:lvlText w:val="%1.%2.%3"/>
      <w:lvlJc w:val="left"/>
      <w:pPr>
        <w:ind w:left="1080" w:hanging="1080"/>
      </w:pPr>
      <w:rPr>
        <w:rFonts w:hint="default"/>
      </w:rPr>
    </w:lvl>
    <w:lvl w:ilvl="3" w:tentative="0">
      <w:start w:val="1"/>
      <w:numFmt w:val="decimal"/>
      <w:isLgl/>
      <w:lvlText w:val="%1.%2.%3.%4"/>
      <w:lvlJc w:val="left"/>
      <w:pPr>
        <w:ind w:left="1440" w:hanging="1440"/>
      </w:pPr>
      <w:rPr>
        <w:rFonts w:hint="default"/>
      </w:rPr>
    </w:lvl>
    <w:lvl w:ilvl="4" w:tentative="0">
      <w:start w:val="1"/>
      <w:numFmt w:val="decimal"/>
      <w:isLgl/>
      <w:lvlText w:val="%1.%2.%3.%4.%5"/>
      <w:lvlJc w:val="left"/>
      <w:pPr>
        <w:ind w:left="1800" w:hanging="1800"/>
      </w:pPr>
      <w:rPr>
        <w:rFonts w:hint="default"/>
      </w:rPr>
    </w:lvl>
    <w:lvl w:ilvl="5" w:tentative="0">
      <w:start w:val="1"/>
      <w:numFmt w:val="decimal"/>
      <w:isLgl/>
      <w:lvlText w:val="%1.%2.%3.%4.%5.%6"/>
      <w:lvlJc w:val="left"/>
      <w:pPr>
        <w:ind w:left="2160" w:hanging="2160"/>
      </w:pPr>
      <w:rPr>
        <w:rFonts w:hint="default"/>
      </w:rPr>
    </w:lvl>
    <w:lvl w:ilvl="6" w:tentative="0">
      <w:start w:val="1"/>
      <w:numFmt w:val="decimal"/>
      <w:isLgl/>
      <w:lvlText w:val="%1.%2.%3.%4.%5.%6.%7"/>
      <w:lvlJc w:val="left"/>
      <w:pPr>
        <w:ind w:left="2520" w:hanging="2520"/>
      </w:pPr>
      <w:rPr>
        <w:rFonts w:hint="default"/>
      </w:rPr>
    </w:lvl>
    <w:lvl w:ilvl="7" w:tentative="0">
      <w:start w:val="1"/>
      <w:numFmt w:val="decimal"/>
      <w:isLgl/>
      <w:lvlText w:val="%1.%2.%3.%4.%5.%6.%7.%8"/>
      <w:lvlJc w:val="left"/>
      <w:pPr>
        <w:ind w:left="2520" w:hanging="2520"/>
      </w:pPr>
      <w:rPr>
        <w:rFonts w:hint="default"/>
      </w:rPr>
    </w:lvl>
    <w:lvl w:ilvl="8" w:tentative="0">
      <w:start w:val="1"/>
      <w:numFmt w:val="decimal"/>
      <w:isLgl/>
      <w:lvlText w:val="%1.%2.%3.%4.%5.%6.%7.%8.%9"/>
      <w:lvlJc w:val="left"/>
      <w:pPr>
        <w:ind w:left="2880" w:hanging="2880"/>
      </w:pPr>
      <w:rPr>
        <w:rFonts w:hint="default"/>
      </w:rPr>
    </w:lvl>
  </w:abstractNum>
  <w:abstractNum w:abstractNumId="16">
    <w:nsid w:val="2BF044BF"/>
    <w:multiLevelType w:val="multilevel"/>
    <w:tmpl w:val="2BF044BF"/>
    <w:lvl w:ilvl="0" w:tentative="0">
      <w:start w:val="5"/>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2C416FF5"/>
    <w:multiLevelType w:val="multilevel"/>
    <w:tmpl w:val="2C416FF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8">
    <w:nsid w:val="2EA812ED"/>
    <w:multiLevelType w:val="multilevel"/>
    <w:tmpl w:val="2EA812E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32616CF7"/>
    <w:multiLevelType w:val="multilevel"/>
    <w:tmpl w:val="32616CF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0">
    <w:nsid w:val="32BCC58D"/>
    <w:multiLevelType w:val="multilevel"/>
    <w:tmpl w:val="32BCC58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1">
    <w:nsid w:val="362035D3"/>
    <w:multiLevelType w:val="multilevel"/>
    <w:tmpl w:val="362035D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43206582"/>
    <w:multiLevelType w:val="singleLevel"/>
    <w:tmpl w:val="43206582"/>
    <w:lvl w:ilvl="0" w:tentative="0">
      <w:start w:val="1"/>
      <w:numFmt w:val="bullet"/>
      <w:lvlText w:val=""/>
      <w:lvlJc w:val="left"/>
      <w:pPr>
        <w:ind w:left="420" w:hanging="420"/>
      </w:pPr>
      <w:rPr>
        <w:rFonts w:hint="default" w:ascii="Wingdings" w:hAnsi="Wingdings"/>
      </w:rPr>
    </w:lvl>
  </w:abstractNum>
  <w:abstractNum w:abstractNumId="23">
    <w:nsid w:val="435A215A"/>
    <w:multiLevelType w:val="multilevel"/>
    <w:tmpl w:val="435A215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4">
    <w:nsid w:val="442872BC"/>
    <w:multiLevelType w:val="multilevel"/>
    <w:tmpl w:val="442872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47026963"/>
    <w:multiLevelType w:val="multilevel"/>
    <w:tmpl w:val="4702696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48B50B12"/>
    <w:multiLevelType w:val="multilevel"/>
    <w:tmpl w:val="48B50B12"/>
    <w:lvl w:ilvl="0" w:tentative="0">
      <w:start w:val="1"/>
      <w:numFmt w:val="decimal"/>
      <w:pStyle w:val="37"/>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48F5D0FD"/>
    <w:multiLevelType w:val="singleLevel"/>
    <w:tmpl w:val="48F5D0FD"/>
    <w:lvl w:ilvl="0" w:tentative="0">
      <w:start w:val="1"/>
      <w:numFmt w:val="bullet"/>
      <w:lvlText w:val=""/>
      <w:lvlJc w:val="left"/>
      <w:pPr>
        <w:ind w:left="420" w:hanging="420"/>
      </w:pPr>
      <w:rPr>
        <w:rFonts w:hint="default" w:ascii="Wingdings" w:hAnsi="Wingdings"/>
      </w:rPr>
    </w:lvl>
  </w:abstractNum>
  <w:abstractNum w:abstractNumId="28">
    <w:nsid w:val="49661503"/>
    <w:multiLevelType w:val="multilevel"/>
    <w:tmpl w:val="4966150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516E3E72"/>
    <w:multiLevelType w:val="multilevel"/>
    <w:tmpl w:val="516E3E72"/>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0">
    <w:nsid w:val="555E323E"/>
    <w:multiLevelType w:val="multilevel"/>
    <w:tmpl w:val="555E323E"/>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1">
    <w:nsid w:val="5951510F"/>
    <w:multiLevelType w:val="multilevel"/>
    <w:tmpl w:val="5951510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2">
    <w:nsid w:val="667E2F28"/>
    <w:multiLevelType w:val="multilevel"/>
    <w:tmpl w:val="667E2F2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3">
    <w:nsid w:val="67020A07"/>
    <w:multiLevelType w:val="multilevel"/>
    <w:tmpl w:val="67020A0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4">
    <w:nsid w:val="6BF57121"/>
    <w:multiLevelType w:val="multilevel"/>
    <w:tmpl w:val="6BF57121"/>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5">
    <w:nsid w:val="7CDA1C4A"/>
    <w:multiLevelType w:val="multilevel"/>
    <w:tmpl w:val="7CDA1C4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2"/>
  </w:num>
  <w:num w:numId="2">
    <w:abstractNumId w:val="9"/>
  </w:num>
  <w:num w:numId="3">
    <w:abstractNumId w:val="26"/>
  </w:num>
  <w:num w:numId="4">
    <w:abstractNumId w:val="10"/>
  </w:num>
  <w:num w:numId="5">
    <w:abstractNumId w:val="13"/>
  </w:num>
  <w:num w:numId="6">
    <w:abstractNumId w:val="15"/>
  </w:num>
  <w:num w:numId="7">
    <w:abstractNumId w:val="34"/>
  </w:num>
  <w:num w:numId="8">
    <w:abstractNumId w:val="23"/>
  </w:num>
  <w:num w:numId="9">
    <w:abstractNumId w:val="8"/>
  </w:num>
  <w:num w:numId="10">
    <w:abstractNumId w:val="16"/>
  </w:num>
  <w:num w:numId="11">
    <w:abstractNumId w:val="22"/>
  </w:num>
  <w:num w:numId="12">
    <w:abstractNumId w:val="24"/>
  </w:num>
  <w:num w:numId="13">
    <w:abstractNumId w:val="21"/>
  </w:num>
  <w:num w:numId="14">
    <w:abstractNumId w:val="28"/>
  </w:num>
  <w:num w:numId="15">
    <w:abstractNumId w:val="3"/>
  </w:num>
  <w:num w:numId="16">
    <w:abstractNumId w:val="35"/>
  </w:num>
  <w:num w:numId="17">
    <w:abstractNumId w:val="32"/>
  </w:num>
  <w:num w:numId="18">
    <w:abstractNumId w:val="11"/>
  </w:num>
  <w:num w:numId="19">
    <w:abstractNumId w:val="19"/>
  </w:num>
  <w:num w:numId="20">
    <w:abstractNumId w:val="14"/>
  </w:num>
  <w:num w:numId="21">
    <w:abstractNumId w:val="2"/>
  </w:num>
  <w:num w:numId="22">
    <w:abstractNumId w:val="27"/>
  </w:num>
  <w:num w:numId="23">
    <w:abstractNumId w:val="20"/>
  </w:num>
  <w:num w:numId="24">
    <w:abstractNumId w:val="30"/>
  </w:num>
  <w:num w:numId="25">
    <w:abstractNumId w:val="7"/>
  </w:num>
  <w:num w:numId="26">
    <w:abstractNumId w:val="25"/>
  </w:num>
  <w:num w:numId="27">
    <w:abstractNumId w:val="31"/>
  </w:num>
  <w:num w:numId="28">
    <w:abstractNumId w:val="29"/>
  </w:num>
  <w:num w:numId="29">
    <w:abstractNumId w:val="18"/>
  </w:num>
  <w:num w:numId="30">
    <w:abstractNumId w:val="1"/>
  </w:num>
  <w:num w:numId="31">
    <w:abstractNumId w:val="5"/>
  </w:num>
  <w:num w:numId="32">
    <w:abstractNumId w:val="6"/>
  </w:num>
  <w:num w:numId="33">
    <w:abstractNumId w:val="0"/>
  </w:num>
  <w:num w:numId="34">
    <w:abstractNumId w:val="4"/>
  </w:num>
  <w:num w:numId="35">
    <w:abstractNumId w:val="33"/>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DBC"/>
    <w:rsid w:val="00000B5A"/>
    <w:rsid w:val="00013B20"/>
    <w:rsid w:val="00013D71"/>
    <w:rsid w:val="000359DE"/>
    <w:rsid w:val="00066E95"/>
    <w:rsid w:val="000671C8"/>
    <w:rsid w:val="00084E17"/>
    <w:rsid w:val="00097317"/>
    <w:rsid w:val="000A45DC"/>
    <w:rsid w:val="000C493F"/>
    <w:rsid w:val="000E77B8"/>
    <w:rsid w:val="000F55A0"/>
    <w:rsid w:val="00115492"/>
    <w:rsid w:val="00124446"/>
    <w:rsid w:val="001365A3"/>
    <w:rsid w:val="0014482B"/>
    <w:rsid w:val="00153B26"/>
    <w:rsid w:val="00154C12"/>
    <w:rsid w:val="00162DA0"/>
    <w:rsid w:val="00166B09"/>
    <w:rsid w:val="00167E7D"/>
    <w:rsid w:val="001853EC"/>
    <w:rsid w:val="0018587B"/>
    <w:rsid w:val="001A522E"/>
    <w:rsid w:val="001A75DC"/>
    <w:rsid w:val="001B2169"/>
    <w:rsid w:val="001D26FF"/>
    <w:rsid w:val="001D5AD5"/>
    <w:rsid w:val="001E0638"/>
    <w:rsid w:val="001E5037"/>
    <w:rsid w:val="001F22D8"/>
    <w:rsid w:val="0020229E"/>
    <w:rsid w:val="00227819"/>
    <w:rsid w:val="002343CF"/>
    <w:rsid w:val="00260367"/>
    <w:rsid w:val="00280E10"/>
    <w:rsid w:val="00282346"/>
    <w:rsid w:val="00295080"/>
    <w:rsid w:val="002C3B3F"/>
    <w:rsid w:val="002D5735"/>
    <w:rsid w:val="002D6BA8"/>
    <w:rsid w:val="002E752D"/>
    <w:rsid w:val="00303D4C"/>
    <w:rsid w:val="003163CD"/>
    <w:rsid w:val="0031668B"/>
    <w:rsid w:val="0032351A"/>
    <w:rsid w:val="00332A5C"/>
    <w:rsid w:val="00340CAC"/>
    <w:rsid w:val="003529B6"/>
    <w:rsid w:val="00363317"/>
    <w:rsid w:val="00367E2B"/>
    <w:rsid w:val="00375D28"/>
    <w:rsid w:val="00377A8F"/>
    <w:rsid w:val="003870E6"/>
    <w:rsid w:val="0039071E"/>
    <w:rsid w:val="003D6051"/>
    <w:rsid w:val="003E2665"/>
    <w:rsid w:val="003F2F4B"/>
    <w:rsid w:val="00402B6B"/>
    <w:rsid w:val="00413A05"/>
    <w:rsid w:val="00431FCA"/>
    <w:rsid w:val="00432607"/>
    <w:rsid w:val="004529BF"/>
    <w:rsid w:val="004B0610"/>
    <w:rsid w:val="004B23D4"/>
    <w:rsid w:val="004B669B"/>
    <w:rsid w:val="004D59EF"/>
    <w:rsid w:val="004D7CC5"/>
    <w:rsid w:val="004F0760"/>
    <w:rsid w:val="004F132F"/>
    <w:rsid w:val="004F3001"/>
    <w:rsid w:val="004F440C"/>
    <w:rsid w:val="00502397"/>
    <w:rsid w:val="00505721"/>
    <w:rsid w:val="00510510"/>
    <w:rsid w:val="00540792"/>
    <w:rsid w:val="005615D0"/>
    <w:rsid w:val="00565772"/>
    <w:rsid w:val="005719A3"/>
    <w:rsid w:val="0057488F"/>
    <w:rsid w:val="00596E4E"/>
    <w:rsid w:val="005A370B"/>
    <w:rsid w:val="005B0760"/>
    <w:rsid w:val="005B7DC3"/>
    <w:rsid w:val="005D56B1"/>
    <w:rsid w:val="005E06DC"/>
    <w:rsid w:val="005E6974"/>
    <w:rsid w:val="00605022"/>
    <w:rsid w:val="00605A36"/>
    <w:rsid w:val="0060657D"/>
    <w:rsid w:val="00640A7B"/>
    <w:rsid w:val="00647096"/>
    <w:rsid w:val="0067593B"/>
    <w:rsid w:val="006765C9"/>
    <w:rsid w:val="00682574"/>
    <w:rsid w:val="006835C5"/>
    <w:rsid w:val="0068529D"/>
    <w:rsid w:val="00696A48"/>
    <w:rsid w:val="006A4735"/>
    <w:rsid w:val="006A5E55"/>
    <w:rsid w:val="006B19A3"/>
    <w:rsid w:val="006C3BFC"/>
    <w:rsid w:val="006C75B0"/>
    <w:rsid w:val="006D0FBA"/>
    <w:rsid w:val="006D2191"/>
    <w:rsid w:val="00734E73"/>
    <w:rsid w:val="00751A5F"/>
    <w:rsid w:val="00751C2C"/>
    <w:rsid w:val="0077335B"/>
    <w:rsid w:val="00773752"/>
    <w:rsid w:val="007812FA"/>
    <w:rsid w:val="00787EB5"/>
    <w:rsid w:val="0079279B"/>
    <w:rsid w:val="007955B3"/>
    <w:rsid w:val="007A2D82"/>
    <w:rsid w:val="007A4222"/>
    <w:rsid w:val="007C1DEA"/>
    <w:rsid w:val="007C617F"/>
    <w:rsid w:val="007D38A5"/>
    <w:rsid w:val="00801239"/>
    <w:rsid w:val="00815488"/>
    <w:rsid w:val="008213BB"/>
    <w:rsid w:val="0082449F"/>
    <w:rsid w:val="00825DB2"/>
    <w:rsid w:val="0083013B"/>
    <w:rsid w:val="00837DA4"/>
    <w:rsid w:val="0084327B"/>
    <w:rsid w:val="008434EB"/>
    <w:rsid w:val="008872AB"/>
    <w:rsid w:val="008A0934"/>
    <w:rsid w:val="008A29EF"/>
    <w:rsid w:val="008B048F"/>
    <w:rsid w:val="008D7B4E"/>
    <w:rsid w:val="008E3499"/>
    <w:rsid w:val="008F1CF2"/>
    <w:rsid w:val="008F457E"/>
    <w:rsid w:val="00903233"/>
    <w:rsid w:val="00921C2D"/>
    <w:rsid w:val="00926759"/>
    <w:rsid w:val="00931323"/>
    <w:rsid w:val="00937502"/>
    <w:rsid w:val="00946599"/>
    <w:rsid w:val="00954047"/>
    <w:rsid w:val="0095501F"/>
    <w:rsid w:val="00962D85"/>
    <w:rsid w:val="009665BB"/>
    <w:rsid w:val="0096739A"/>
    <w:rsid w:val="0097459C"/>
    <w:rsid w:val="00976DBC"/>
    <w:rsid w:val="0098281F"/>
    <w:rsid w:val="00983BF7"/>
    <w:rsid w:val="00984FCF"/>
    <w:rsid w:val="009C67E4"/>
    <w:rsid w:val="009E3D70"/>
    <w:rsid w:val="009F68D7"/>
    <w:rsid w:val="00A00782"/>
    <w:rsid w:val="00A343DA"/>
    <w:rsid w:val="00A42BFC"/>
    <w:rsid w:val="00A44194"/>
    <w:rsid w:val="00A532A0"/>
    <w:rsid w:val="00A55D83"/>
    <w:rsid w:val="00A777C9"/>
    <w:rsid w:val="00A82ED1"/>
    <w:rsid w:val="00A90698"/>
    <w:rsid w:val="00AA0D09"/>
    <w:rsid w:val="00AB0138"/>
    <w:rsid w:val="00AB3CCF"/>
    <w:rsid w:val="00AB3DCB"/>
    <w:rsid w:val="00AC2278"/>
    <w:rsid w:val="00AC5739"/>
    <w:rsid w:val="00B159D7"/>
    <w:rsid w:val="00B2156D"/>
    <w:rsid w:val="00B27AC6"/>
    <w:rsid w:val="00B61168"/>
    <w:rsid w:val="00B6252F"/>
    <w:rsid w:val="00B65DD5"/>
    <w:rsid w:val="00BB03BA"/>
    <w:rsid w:val="00BB239A"/>
    <w:rsid w:val="00BB424C"/>
    <w:rsid w:val="00BD02A1"/>
    <w:rsid w:val="00BF083A"/>
    <w:rsid w:val="00BF1FEC"/>
    <w:rsid w:val="00BF6105"/>
    <w:rsid w:val="00C22C09"/>
    <w:rsid w:val="00C24C6D"/>
    <w:rsid w:val="00C33F7E"/>
    <w:rsid w:val="00C44F93"/>
    <w:rsid w:val="00C510CE"/>
    <w:rsid w:val="00C75A03"/>
    <w:rsid w:val="00C77E81"/>
    <w:rsid w:val="00C833A3"/>
    <w:rsid w:val="00CA316F"/>
    <w:rsid w:val="00CB6903"/>
    <w:rsid w:val="00CC75E7"/>
    <w:rsid w:val="00CD0453"/>
    <w:rsid w:val="00D01799"/>
    <w:rsid w:val="00D03156"/>
    <w:rsid w:val="00D40CCC"/>
    <w:rsid w:val="00D45585"/>
    <w:rsid w:val="00D574A0"/>
    <w:rsid w:val="00D76EE5"/>
    <w:rsid w:val="00D77B2E"/>
    <w:rsid w:val="00D90D46"/>
    <w:rsid w:val="00D90E80"/>
    <w:rsid w:val="00D960E2"/>
    <w:rsid w:val="00DC01E6"/>
    <w:rsid w:val="00DC3056"/>
    <w:rsid w:val="00DD127D"/>
    <w:rsid w:val="00DD7A55"/>
    <w:rsid w:val="00DF206C"/>
    <w:rsid w:val="00E34E9F"/>
    <w:rsid w:val="00E52898"/>
    <w:rsid w:val="00E76691"/>
    <w:rsid w:val="00E85EE8"/>
    <w:rsid w:val="00E965D7"/>
    <w:rsid w:val="00EC3A91"/>
    <w:rsid w:val="00ED4165"/>
    <w:rsid w:val="00EF2912"/>
    <w:rsid w:val="00F232A8"/>
    <w:rsid w:val="00F24A02"/>
    <w:rsid w:val="00F32F15"/>
    <w:rsid w:val="00F409EA"/>
    <w:rsid w:val="00F42E26"/>
    <w:rsid w:val="00FA13B4"/>
    <w:rsid w:val="00FA3348"/>
    <w:rsid w:val="00FB4EB4"/>
    <w:rsid w:val="00FC0024"/>
    <w:rsid w:val="00FC4107"/>
    <w:rsid w:val="00FD4202"/>
    <w:rsid w:val="00FD7D33"/>
    <w:rsid w:val="00FD7EC7"/>
    <w:rsid w:val="00FF2646"/>
    <w:rsid w:val="00FF4F78"/>
    <w:rsid w:val="25152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5"/>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4"/>
    <w:semiHidden/>
    <w:unhideWhenUsed/>
    <w:qFormat/>
    <w:uiPriority w:val="9"/>
    <w:pPr>
      <w:keepNext/>
      <w:keepLines/>
      <w:spacing w:before="280" w:after="290" w:line="376" w:lineRule="auto"/>
      <w:outlineLvl w:val="4"/>
    </w:pPr>
    <w:rPr>
      <w:b/>
      <w:bCs/>
      <w:sz w:val="28"/>
      <w:szCs w:val="28"/>
    </w:rPr>
  </w:style>
  <w:style w:type="character" w:default="1" w:styleId="16">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7">
    <w:name w:val="caption"/>
    <w:basedOn w:val="1"/>
    <w:next w:val="1"/>
    <w:qFormat/>
    <w:uiPriority w:val="35"/>
    <w:pPr>
      <w:keepNext/>
      <w:spacing w:before="156"/>
      <w:ind w:firstLine="424"/>
      <w:jc w:val="center"/>
    </w:pPr>
    <w:rPr>
      <w:rFonts w:ascii="楷体" w:hAnsi="楷体" w:eastAsia="楷体" w:cs="Times New Roman"/>
      <w:sz w:val="24"/>
      <w:szCs w:val="24"/>
    </w:rPr>
  </w:style>
  <w:style w:type="paragraph" w:styleId="8">
    <w:name w:val="toc 3"/>
    <w:basedOn w:val="1"/>
    <w:next w:val="1"/>
    <w:qFormat/>
    <w:uiPriority w:val="39"/>
    <w:pPr>
      <w:ind w:left="840" w:leftChars="400"/>
    </w:pPr>
    <w:rPr>
      <w:rFonts w:ascii="Calibri" w:hAnsi="Calibri" w:eastAsia="宋体" w:cs="Times New Roman"/>
      <w:szCs w:val="24"/>
    </w:rPr>
  </w:style>
  <w:style w:type="paragraph" w:styleId="9">
    <w:name w:val="Balloon Text"/>
    <w:basedOn w:val="1"/>
    <w:link w:val="29"/>
    <w:semiHidden/>
    <w:unhideWhenUsed/>
    <w:uiPriority w:val="99"/>
    <w:rPr>
      <w:sz w:val="18"/>
      <w:szCs w:val="18"/>
    </w:rPr>
  </w:style>
  <w:style w:type="paragraph" w:styleId="10">
    <w:name w:val="footer"/>
    <w:basedOn w:val="1"/>
    <w:link w:val="20"/>
    <w:unhideWhenUsed/>
    <w:uiPriority w:val="99"/>
    <w:pPr>
      <w:tabs>
        <w:tab w:val="center" w:pos="4153"/>
        <w:tab w:val="right" w:pos="8306"/>
      </w:tabs>
      <w:snapToGrid w:val="0"/>
      <w:jc w:val="left"/>
    </w:pPr>
    <w:rPr>
      <w:sz w:val="18"/>
      <w:szCs w:val="18"/>
    </w:rPr>
  </w:style>
  <w:style w:type="paragraph" w:styleId="11">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rPr>
      <w:rFonts w:ascii="Calibri" w:hAnsi="Calibri" w:eastAsia="宋体" w:cs="Times New Roman"/>
      <w:szCs w:val="24"/>
    </w:rPr>
  </w:style>
  <w:style w:type="paragraph" w:styleId="13">
    <w:name w:val="toc 2"/>
    <w:basedOn w:val="1"/>
    <w:next w:val="1"/>
    <w:uiPriority w:val="39"/>
    <w:pPr>
      <w:ind w:left="420" w:leftChars="200"/>
    </w:pPr>
    <w:rPr>
      <w:rFonts w:ascii="Calibri" w:hAnsi="Calibri" w:eastAsia="宋体" w:cs="Times New Roman"/>
      <w:szCs w:val="24"/>
    </w:rPr>
  </w:style>
  <w:style w:type="paragraph" w:styleId="14">
    <w:name w:val="Title"/>
    <w:basedOn w:val="1"/>
    <w:next w:val="1"/>
    <w:link w:val="27"/>
    <w:qFormat/>
    <w:uiPriority w:val="0"/>
    <w:pPr>
      <w:spacing w:before="240" w:after="60"/>
      <w:jc w:val="center"/>
      <w:outlineLvl w:val="0"/>
    </w:pPr>
    <w:rPr>
      <w:rFonts w:ascii="Cambria" w:hAnsi="Cambria" w:eastAsia="宋体" w:cs="Times New Roman"/>
      <w:b/>
      <w:bCs/>
      <w:sz w:val="32"/>
      <w:szCs w:val="32"/>
    </w:rPr>
  </w:style>
  <w:style w:type="character" w:styleId="17">
    <w:name w:val="Strong"/>
    <w:qFormat/>
    <w:uiPriority w:val="22"/>
    <w:rPr>
      <w:b/>
      <w:bCs/>
    </w:rPr>
  </w:style>
  <w:style w:type="character" w:styleId="18">
    <w:name w:val="Hyperlink"/>
    <w:basedOn w:val="16"/>
    <w:unhideWhenUsed/>
    <w:uiPriority w:val="99"/>
    <w:rPr>
      <w:color w:val="0563C1" w:themeColor="hyperlink"/>
      <w:u w:val="single"/>
      <w14:textFill>
        <w14:solidFill>
          <w14:schemeClr w14:val="hlink"/>
        </w14:solidFill>
      </w14:textFill>
    </w:rPr>
  </w:style>
  <w:style w:type="character" w:customStyle="1" w:styleId="19">
    <w:name w:val="页眉 字符"/>
    <w:basedOn w:val="16"/>
    <w:link w:val="11"/>
    <w:uiPriority w:val="99"/>
    <w:rPr>
      <w:sz w:val="18"/>
      <w:szCs w:val="18"/>
    </w:rPr>
  </w:style>
  <w:style w:type="character" w:customStyle="1" w:styleId="20">
    <w:name w:val="页脚 字符"/>
    <w:basedOn w:val="16"/>
    <w:link w:val="10"/>
    <w:qFormat/>
    <w:uiPriority w:val="99"/>
    <w:rPr>
      <w:sz w:val="18"/>
      <w:szCs w:val="18"/>
    </w:rPr>
  </w:style>
  <w:style w:type="paragraph" w:customStyle="1" w:styleId="21">
    <w:name w:val="大标题"/>
    <w:basedOn w:val="2"/>
    <w:qFormat/>
    <w:uiPriority w:val="0"/>
    <w:pPr>
      <w:keepLines w:val="0"/>
      <w:tabs>
        <w:tab w:val="left" w:pos="142"/>
      </w:tabs>
      <w:spacing w:before="156" w:after="0" w:line="240" w:lineRule="auto"/>
      <w:contextualSpacing/>
    </w:pPr>
    <w:rPr>
      <w:rFonts w:ascii="楷体" w:hAnsi="楷体" w:eastAsia="楷体" w:cs="Times New Roman"/>
      <w:kern w:val="32"/>
      <w:sz w:val="32"/>
      <w:szCs w:val="32"/>
    </w:rPr>
  </w:style>
  <w:style w:type="character" w:customStyle="1" w:styleId="22">
    <w:name w:val="标题 1 字符"/>
    <w:basedOn w:val="16"/>
    <w:link w:val="2"/>
    <w:uiPriority w:val="9"/>
    <w:rPr>
      <w:b/>
      <w:bCs/>
      <w:kern w:val="44"/>
      <w:sz w:val="44"/>
      <w:szCs w:val="44"/>
    </w:rPr>
  </w:style>
  <w:style w:type="character" w:customStyle="1" w:styleId="23">
    <w:name w:val="标题 2 字符"/>
    <w:basedOn w:val="16"/>
    <w:link w:val="3"/>
    <w:qFormat/>
    <w:uiPriority w:val="9"/>
    <w:rPr>
      <w:rFonts w:asciiTheme="majorHAnsi" w:hAnsiTheme="majorHAnsi" w:eastAsiaTheme="majorEastAsia" w:cstheme="majorBidi"/>
      <w:b/>
      <w:bCs/>
      <w:sz w:val="32"/>
      <w:szCs w:val="32"/>
    </w:rPr>
  </w:style>
  <w:style w:type="character" w:customStyle="1" w:styleId="24">
    <w:name w:val="标题 3 字符"/>
    <w:basedOn w:val="16"/>
    <w:link w:val="4"/>
    <w:qFormat/>
    <w:uiPriority w:val="9"/>
    <w:rPr>
      <w:b/>
      <w:bCs/>
      <w:sz w:val="32"/>
      <w:szCs w:val="32"/>
    </w:rPr>
  </w:style>
  <w:style w:type="character" w:customStyle="1" w:styleId="25">
    <w:name w:val="标准正文 字符"/>
    <w:link w:val="26"/>
    <w:qFormat/>
    <w:uiPriority w:val="0"/>
    <w:rPr>
      <w:rFonts w:ascii="楷体" w:hAnsi="楷体" w:eastAsia="楷体"/>
      <w:sz w:val="24"/>
      <w:szCs w:val="24"/>
    </w:rPr>
  </w:style>
  <w:style w:type="paragraph" w:customStyle="1" w:styleId="26">
    <w:name w:val="标准正文"/>
    <w:basedOn w:val="1"/>
    <w:link w:val="25"/>
    <w:qFormat/>
    <w:uiPriority w:val="0"/>
    <w:pPr>
      <w:spacing w:before="156" w:beforeLines="50" w:after="156" w:afterLines="50"/>
    </w:pPr>
    <w:rPr>
      <w:rFonts w:ascii="楷体" w:hAnsi="楷体" w:eastAsia="楷体"/>
      <w:sz w:val="24"/>
      <w:szCs w:val="24"/>
    </w:rPr>
  </w:style>
  <w:style w:type="character" w:customStyle="1" w:styleId="27">
    <w:name w:val="标题 字符"/>
    <w:basedOn w:val="16"/>
    <w:link w:val="14"/>
    <w:uiPriority w:val="0"/>
    <w:rPr>
      <w:rFonts w:ascii="Cambria" w:hAnsi="Cambria" w:eastAsia="宋体" w:cs="Times New Roman"/>
      <w:b/>
      <w:bCs/>
      <w:sz w:val="32"/>
      <w:szCs w:val="32"/>
    </w:rPr>
  </w:style>
  <w:style w:type="paragraph" w:styleId="28">
    <w:name w:val="List Paragraph"/>
    <w:basedOn w:val="1"/>
    <w:qFormat/>
    <w:uiPriority w:val="34"/>
    <w:pPr>
      <w:ind w:firstLine="420" w:firstLineChars="200"/>
    </w:pPr>
  </w:style>
  <w:style w:type="character" w:customStyle="1" w:styleId="29">
    <w:name w:val="批注框文本 字符"/>
    <w:basedOn w:val="16"/>
    <w:link w:val="9"/>
    <w:semiHidden/>
    <w:uiPriority w:val="99"/>
    <w:rPr>
      <w:sz w:val="18"/>
      <w:szCs w:val="18"/>
    </w:rPr>
  </w:style>
  <w:style w:type="paragraph" w:customStyle="1" w:styleId="30">
    <w:name w:val="列出段落1"/>
    <w:basedOn w:val="1"/>
    <w:qFormat/>
    <w:uiPriority w:val="34"/>
    <w:pPr>
      <w:spacing w:line="264" w:lineRule="auto"/>
      <w:ind w:firstLine="420"/>
    </w:pPr>
    <w:rPr>
      <w:rFonts w:ascii="Calibri" w:hAnsi="Calibri" w:eastAsia="宋体" w:cs="Times New Roman"/>
    </w:rPr>
  </w:style>
  <w:style w:type="paragraph" w:customStyle="1" w:styleId="31">
    <w:name w:val="4级的标题"/>
    <w:basedOn w:val="1"/>
    <w:qFormat/>
    <w:uiPriority w:val="0"/>
    <w:pPr>
      <w:numPr>
        <w:ilvl w:val="3"/>
        <w:numId w:val="1"/>
      </w:numPr>
      <w:spacing w:before="156"/>
      <w:outlineLvl w:val="3"/>
    </w:pPr>
    <w:rPr>
      <w:rFonts w:ascii="微软雅黑" w:hAnsi="微软雅黑" w:eastAsia="宋体" w:cs="Times New Roman"/>
      <w:b/>
      <w:sz w:val="24"/>
      <w:szCs w:val="24"/>
    </w:rPr>
  </w:style>
  <w:style w:type="paragraph" w:customStyle="1" w:styleId="32">
    <w:name w:val="菱形列项"/>
    <w:basedOn w:val="6"/>
    <w:qFormat/>
    <w:uiPriority w:val="0"/>
    <w:pPr>
      <w:keepNext w:val="0"/>
      <w:keepLines w:val="0"/>
      <w:numPr>
        <w:ilvl w:val="0"/>
        <w:numId w:val="2"/>
      </w:numPr>
      <w:spacing w:before="50" w:beforeLines="50" w:after="50" w:afterLines="50" w:line="240" w:lineRule="auto"/>
    </w:pPr>
    <w:rPr>
      <w:rFonts w:ascii="Calibri" w:hAnsi="Calibri" w:eastAsia="楷体" w:cs="Times New Roman"/>
      <w:sz w:val="24"/>
    </w:rPr>
  </w:style>
  <w:style w:type="paragraph" w:customStyle="1" w:styleId="33">
    <w:name w:val="四级标题"/>
    <w:basedOn w:val="5"/>
    <w:qFormat/>
    <w:uiPriority w:val="0"/>
    <w:pPr>
      <w:spacing w:before="50" w:beforeLines="50" w:after="50" w:afterLines="50" w:line="240" w:lineRule="auto"/>
    </w:pPr>
    <w:rPr>
      <w:rFonts w:ascii="Calibri Light" w:hAnsi="Calibri Light" w:eastAsia="楷体" w:cs="Times New Roman"/>
      <w:sz w:val="24"/>
    </w:rPr>
  </w:style>
  <w:style w:type="character" w:customStyle="1" w:styleId="34">
    <w:name w:val="标题 5 字符"/>
    <w:basedOn w:val="16"/>
    <w:link w:val="6"/>
    <w:semiHidden/>
    <w:uiPriority w:val="9"/>
    <w:rPr>
      <w:b/>
      <w:bCs/>
      <w:sz w:val="28"/>
      <w:szCs w:val="28"/>
    </w:rPr>
  </w:style>
  <w:style w:type="character" w:customStyle="1" w:styleId="35">
    <w:name w:val="标题 4 字符"/>
    <w:basedOn w:val="16"/>
    <w:link w:val="5"/>
    <w:semiHidden/>
    <w:qFormat/>
    <w:uiPriority w:val="9"/>
    <w:rPr>
      <w:rFonts w:asciiTheme="majorHAnsi" w:hAnsiTheme="majorHAnsi" w:eastAsiaTheme="majorEastAsia" w:cstheme="majorBidi"/>
      <w:b/>
      <w:bCs/>
      <w:sz w:val="28"/>
      <w:szCs w:val="28"/>
    </w:rPr>
  </w:style>
  <w:style w:type="paragraph" w:customStyle="1" w:styleId="36">
    <w:name w:val="表格式"/>
    <w:basedOn w:val="1"/>
    <w:next w:val="1"/>
    <w:qFormat/>
    <w:uiPriority w:val="0"/>
    <w:pPr>
      <w:keepNext/>
      <w:keepLines/>
      <w:framePr w:hSpace="180" w:wrap="around" w:vAnchor="text" w:hAnchor="text" w:xAlign="center" w:y="1"/>
    </w:pPr>
    <w:rPr>
      <w:rFonts w:ascii="楷体" w:hAnsi="楷体" w:eastAsia="楷体" w:cs="Times New Roman"/>
      <w:sz w:val="24"/>
      <w:szCs w:val="24"/>
    </w:rPr>
  </w:style>
  <w:style w:type="paragraph" w:customStyle="1" w:styleId="37">
    <w:name w:val="二级箭头格式"/>
    <w:basedOn w:val="1"/>
    <w:qFormat/>
    <w:uiPriority w:val="0"/>
    <w:pPr>
      <w:numPr>
        <w:ilvl w:val="0"/>
        <w:numId w:val="3"/>
      </w:numPr>
    </w:pPr>
    <w:rPr>
      <w:rFonts w:ascii="Times New Roman" w:hAnsi="Times New Roman" w:eastAsia="宋体" w:cs="Times New Roman"/>
      <w:b/>
    </w:rPr>
  </w:style>
  <w:style w:type="paragraph" w:customStyle="1" w:styleId="38">
    <w:name w:val="三级箭头格式"/>
    <w:basedOn w:val="28"/>
    <w:qFormat/>
    <w:uiPriority w:val="0"/>
    <w:pPr>
      <w:numPr>
        <w:ilvl w:val="0"/>
        <w:numId w:val="4"/>
      </w:numPr>
      <w:ind w:firstLineChars="0"/>
    </w:pPr>
    <w:rPr>
      <w:rFonts w:ascii="Times New Roman" w:hAnsi="Times New Roman" w:eastAsia="宋体" w:cs="Times New Roman"/>
    </w:rPr>
  </w:style>
  <w:style w:type="paragraph" w:customStyle="1" w:styleId="39">
    <w:name w:val="我的段首缩进"/>
    <w:basedOn w:val="1"/>
    <w:qFormat/>
    <w:uiPriority w:val="0"/>
    <w:pPr>
      <w:ind w:firstLine="200" w:firstLineChars="200"/>
    </w:pPr>
    <w:rPr>
      <w:rFonts w:ascii="Calibri" w:hAnsi="Calibri" w:eastAsia="微软雅黑" w:cs="Times New Roman"/>
    </w:rPr>
  </w:style>
  <w:style w:type="paragraph" w:customStyle="1" w:styleId="40">
    <w:name w:val="表格内容"/>
    <w:basedOn w:val="1"/>
    <w:qFormat/>
    <w:uiPriority w:val="0"/>
    <w:pPr>
      <w:keepNext/>
      <w:keepLines/>
      <w:spacing w:line="240" w:lineRule="atLeast"/>
    </w:pPr>
    <w:rPr>
      <w:rFonts w:ascii="Calibri" w:hAnsi="Calibri" w:eastAsia="宋体" w:cs="Times New Roman"/>
    </w:rPr>
  </w:style>
  <w:style w:type="paragraph" w:customStyle="1" w:styleId="4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42">
    <w:name w:val="无间隔1"/>
    <w:link w:val="44"/>
    <w:uiPriority w:val="0"/>
    <w:rPr>
      <w:rFonts w:ascii="Times New Roman" w:hAnsi="Times New Roman" w:eastAsia="宋体" w:cs="Times New Roman"/>
      <w:kern w:val="0"/>
      <w:sz w:val="22"/>
      <w:szCs w:val="20"/>
      <w:lang w:val="en-US" w:eastAsia="zh-CN" w:bidi="ar-SA"/>
    </w:rPr>
  </w:style>
  <w:style w:type="paragraph" w:customStyle="1" w:styleId="43">
    <w:name w:val="日期1"/>
    <w:basedOn w:val="1"/>
    <w:next w:val="1"/>
    <w:uiPriority w:val="0"/>
    <w:pPr>
      <w:jc w:val="right"/>
    </w:pPr>
    <w:rPr>
      <w:rFonts w:ascii="Times New Roman" w:hAnsi="Times New Roman" w:eastAsia="宋体" w:cs="Times New Roman"/>
      <w:color w:val="5590CC"/>
      <w:sz w:val="24"/>
      <w:szCs w:val="24"/>
    </w:rPr>
  </w:style>
  <w:style w:type="character" w:customStyle="1" w:styleId="44">
    <w:name w:val="无间隔 Char"/>
    <w:basedOn w:val="16"/>
    <w:link w:val="42"/>
    <w:uiPriority w:val="0"/>
    <w:rPr>
      <w:rFonts w:ascii="Times New Roman" w:hAnsi="Times New Roman" w:eastAsia="宋体" w:cs="Times New Roman"/>
      <w:kern w:val="0"/>
      <w:sz w:val="2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file:///E:\qq\2390936581\Documents\Tencent%2520Files\&#26417;&#20255;&#27743;\AppData\Roaming\Tencent\Users\3031086478\QQ\WinTemp\RichOle\W0OAMDQ0OQ_%255d8%255bY$YDEUANE.png" TargetMode="External"/><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diagramColors" Target="diagrams/colors2.xml"/><Relationship Id="rId32" Type="http://schemas.openxmlformats.org/officeDocument/2006/relationships/diagramQuickStyle" Target="diagrams/quickStyle2.xml"/><Relationship Id="rId31" Type="http://schemas.openxmlformats.org/officeDocument/2006/relationships/diagramLayout" Target="diagrams/layout2.xml"/><Relationship Id="rId30" Type="http://schemas.openxmlformats.org/officeDocument/2006/relationships/diagramData" Target="diagrams/data2.xml"/><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diagramColors" Target="diagrams/colors1.xml"/><Relationship Id="rId26" Type="http://schemas.openxmlformats.org/officeDocument/2006/relationships/diagramQuickStyle" Target="diagrams/quickStyle1.xml"/><Relationship Id="rId25" Type="http://schemas.openxmlformats.org/officeDocument/2006/relationships/diagramLayout" Target="diagrams/layout1.xml"/><Relationship Id="rId24" Type="http://schemas.openxmlformats.org/officeDocument/2006/relationships/diagramData" Target="diagrams/data1.xml"/><Relationship Id="rId23" Type="http://schemas.openxmlformats.org/officeDocument/2006/relationships/chart" Target="charts/chart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GIF"/><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emf"/><Relationship Id="rId14" Type="http://schemas.openxmlformats.org/officeDocument/2006/relationships/oleObject" Target="embeddings/oleObject2.bin"/><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themeOverride" Target="../theme/themeOverrid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a:lstStyle/>
          <a:p>
            <a:pPr>
              <a:defRPr lang="zh-CN" sz="1800" b="1" i="0" u="none" strike="noStrike" kern="1200" baseline="0">
                <a:solidFill>
                  <a:schemeClr val="tx1"/>
                </a:solidFill>
                <a:latin typeface="+mn-lt"/>
                <a:ea typeface="+mn-ea"/>
                <a:cs typeface="+mn-cs"/>
              </a:defRPr>
            </a:pPr>
            <a:r>
              <a:rPr lang="zh-CN" altLang="en-US" sz="1920">
                <a:latin typeface="楷体" panose="02010609060101010101" pitchFamily="3" charset="-122"/>
                <a:ea typeface="楷体" panose="02010609060101010101" pitchFamily="3" charset="-122"/>
              </a:rPr>
              <a:t>系统报价分布</a:t>
            </a:r>
            <a:endParaRPr lang="zh-CN" altLang="en-US" sz="1920">
              <a:latin typeface="楷体" panose="02010609060101010101" pitchFamily="3" charset="-122"/>
              <a:ea typeface="楷体" panose="02010609060101010101" pitchFamily="3" charset="-122"/>
            </a:endParaRPr>
          </a:p>
        </c:rich>
      </c:tx>
      <c:layout/>
      <c:overlay val="0"/>
    </c:title>
    <c:autoTitleDeleted val="0"/>
    <c:plotArea>
      <c:layout/>
      <c:pieChart>
        <c:varyColors val="1"/>
        <c:ser>
          <c:idx val="0"/>
          <c:order val="0"/>
          <c:tx>
            <c:strRef>
              <c:f>Sheet1!$B$1</c:f>
              <c:strCache>
                <c:ptCount val="1"/>
                <c:pt idx="0">
                  <c:v>销售额</c:v>
                </c:pt>
              </c:strCache>
            </c:strRef>
          </c:tx>
          <c:explosion val="0"/>
          <c:dPt>
            <c:idx val="0"/>
            <c:bubble3D val="0"/>
          </c:dPt>
          <c:dPt>
            <c:idx val="1"/>
            <c:bubble3D val="0"/>
          </c:dPt>
          <c:dPt>
            <c:idx val="2"/>
            <c:bubble3D val="0"/>
          </c:dPt>
          <c:dPt>
            <c:idx val="3"/>
            <c:bubble3D val="0"/>
          </c:dPt>
          <c:dLbls>
            <c:delete val="1"/>
          </c:dLbls>
          <c:cat>
            <c:strRef>
              <c:f>Sheet1!$A$2:$A$5</c:f>
              <c:strCache>
                <c:ptCount val="4"/>
                <c:pt idx="0">
                  <c:v>系统开发成本</c:v>
                </c:pt>
                <c:pt idx="1">
                  <c:v>系统集成成本</c:v>
                </c:pt>
                <c:pt idx="2">
                  <c:v>硬件及第三方软件成本</c:v>
                </c:pt>
                <c:pt idx="3">
                  <c:v>系统维护成本</c:v>
                </c:pt>
              </c:strCache>
            </c:strRef>
          </c:cat>
          <c:val>
            <c:numRef>
              <c:f>Sheet1!$B$2:$B$5</c:f>
              <c:numCache>
                <c:formatCode>g/"通""用""格""式"</c:formatCode>
                <c:ptCount val="4"/>
                <c:pt idx="0">
                  <c:v>405103.2</c:v>
                </c:pt>
                <c:pt idx="1">
                  <c:v>25000</c:v>
                </c:pt>
                <c:pt idx="2">
                  <c:v>72300</c:v>
                </c:pt>
                <c:pt idx="3">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r"/>
      <c:legendEntry>
        <c:idx val="0"/>
        <c:txPr>
          <a:bodyPr rot="0" spcFirstLastPara="0" vertOverflow="ellipsis" vert="horz" wrap="square" anchor="ctr" anchorCtr="1"/>
          <a:lstStyle/>
          <a:p>
            <a:pPr>
              <a:defRPr lang="zh-CN" sz="1000" b="0" i="0" u="none" strike="noStrike" kern="1200" baseline="0">
                <a:solidFill>
                  <a:schemeClr val="tx1"/>
                </a:solidFill>
                <a:latin typeface="微软雅黑" panose="020B0503020204020204" pitchFamily="2" charset="-122"/>
                <a:ea typeface="楷体" panose="02010609060101010101" pitchFamily="3" charset="-122"/>
                <a:cs typeface="+mn-cs"/>
              </a:defRPr>
            </a:pPr>
          </a:p>
        </c:txPr>
      </c:legendEntry>
      <c:legendEntry>
        <c:idx val="1"/>
        <c:txPr>
          <a:bodyPr rot="0" spcFirstLastPara="0" vertOverflow="ellipsis" vert="horz" wrap="square" anchor="ctr" anchorCtr="1"/>
          <a:lstStyle/>
          <a:p>
            <a:pPr>
              <a:defRPr lang="zh-CN" sz="1000" b="0" i="0" u="none" strike="noStrike" kern="1200" baseline="0">
                <a:solidFill>
                  <a:schemeClr val="tx1"/>
                </a:solidFill>
                <a:latin typeface="微软雅黑" panose="020B0503020204020204" pitchFamily="2" charset="-122"/>
                <a:ea typeface="楷体" panose="02010609060101010101" pitchFamily="3" charset="-122"/>
                <a:cs typeface="+mn-cs"/>
              </a:defRPr>
            </a:pPr>
          </a:p>
        </c:txPr>
      </c:legendEntry>
      <c:legendEntry>
        <c:idx val="2"/>
        <c:txPr>
          <a:bodyPr rot="0" spcFirstLastPara="0" vertOverflow="ellipsis" vert="horz" wrap="square" anchor="ctr" anchorCtr="1"/>
          <a:lstStyle/>
          <a:p>
            <a:pPr>
              <a:defRPr lang="zh-CN" sz="1000" b="0" i="0" u="none" strike="noStrike" kern="1200" baseline="0">
                <a:solidFill>
                  <a:schemeClr val="tx1"/>
                </a:solidFill>
                <a:latin typeface="微软雅黑" panose="020B0503020204020204" pitchFamily="2" charset="-122"/>
                <a:ea typeface="楷体" panose="02010609060101010101" pitchFamily="3" charset="-122"/>
                <a:cs typeface="+mn-cs"/>
              </a:defRPr>
            </a:pPr>
          </a:p>
        </c:txPr>
      </c:legendEntry>
      <c:legendEntry>
        <c:idx val="3"/>
        <c:txPr>
          <a:bodyPr rot="0" spcFirstLastPara="0" vertOverflow="ellipsis" vert="horz" wrap="square" anchor="ctr" anchorCtr="1"/>
          <a:lstStyle/>
          <a:p>
            <a:pPr>
              <a:defRPr lang="zh-CN" sz="1000" b="0" i="0" u="none" strike="noStrike" kern="1200" baseline="0">
                <a:solidFill>
                  <a:schemeClr val="tx1"/>
                </a:solidFill>
                <a:latin typeface="微软雅黑" panose="020B0503020204020204" pitchFamily="2" charset="-122"/>
                <a:ea typeface="楷体" panose="02010609060101010101" pitchFamily="3" charset="-122"/>
                <a:cs typeface="+mn-cs"/>
              </a:defRPr>
            </a:pPr>
          </a:p>
        </c:txPr>
      </c:legendEntry>
      <c:layout/>
      <c:overlay val="0"/>
      <c:txPr>
        <a:bodyPr rot="0" spcFirstLastPara="0" vertOverflow="ellipsis" vert="horz" wrap="square" anchor="ctr" anchorCtr="1"/>
        <a:lstStyle/>
        <a:p>
          <a:pPr>
            <a:defRPr lang="zh-CN" sz="1000" b="0" i="0" u="none" strike="noStrike" kern="1200" baseline="0">
              <a:solidFill>
                <a:schemeClr val="tx1"/>
              </a:solidFill>
              <a:latin typeface="微软雅黑" panose="020B0503020204020204" pitchFamily="2" charset="-122"/>
              <a:ea typeface="微软雅黑" panose="020B0503020204020204" pitchFamily="2" charset="-122"/>
              <a:cs typeface="+mn-cs"/>
            </a:defRPr>
          </a:pPr>
        </a:p>
      </c:txPr>
    </c:legend>
    <c:plotVisOnly val="1"/>
    <c:dispBlanksAs val="gap"/>
    <c:showDLblsOverMax val="0"/>
  </c:chart>
  <c:spPr>
    <a:ln w="9525" cap="flat" cmpd="sng" algn="ctr">
      <a:noFill/>
      <a:prstDash val="solid"/>
      <a:round/>
    </a:ln>
  </c:spPr>
  <c:txPr>
    <a:bodyPr/>
    <a:lstStyle/>
    <a:p>
      <a:pPr>
        <a:defRPr lang="zh-CN"/>
      </a:pPr>
    </a:p>
  </c:txPr>
  <c:externalData r:id="rId1">
    <c:autoUpdate val="0"/>
  </c:externalData>
  <c:userShapes r:id="rId3"/>
</c:chartSpace>
</file>

<file path=word/diagrams/colors1.xml><?xml version="1.0" encoding="utf-8"?>
<dgm:colorsDef xmlns:dgm="http://schemas.openxmlformats.org/drawingml/2006/diagram" xmlns:a="http://schemas.openxmlformats.org/drawingml/2006/main" uniqueId="urn:microsoft.com/office/officeart/2005/8/colors/accent1_2#3">
  <dgm:title val=""/>
  <dgm:desc val=""/>
  <dgm:catLst>
    <dgm:cat type="accent1" pri="11200"/>
  </dgm:catLst>
  <dgm:styleLbl name="align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align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align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alignNode1">
    <dgm:fillClrLst meth="repeat">
      <a:srgbClr val="4F81BD"/>
    </dgm:fillClrLst>
    <dgm:linClrLst meth="repeat">
      <a:srgbClr val="4F81BD"/>
    </dgm:linClrLst>
    <dgm:effectClrLst/>
    <dgm:txLinClrLst/>
    <dgm:txFillClrLst/>
    <dgm:txEffectClrLst/>
  </dgm:styleLbl>
  <dgm:styleLbl name="asst0">
    <dgm:fillClrLst meth="repeat">
      <a:srgbClr val="4F81BD"/>
    </dgm:fillClrLst>
    <dgm:linClrLst meth="repeat">
      <a:srgbClr val="FFFFFF"/>
    </dgm:linClrLst>
    <dgm:effectClrLst/>
    <dgm:txLinClrLst/>
    <dgm:txFillClrLst/>
    <dgm:txEffectClrLst/>
  </dgm:styleLbl>
  <dgm:styleLbl name="asst1">
    <dgm:fillClrLst meth="repeat">
      <a:srgbClr val="4F81BD"/>
    </dgm:fillClrLst>
    <dgm:linClrLst meth="repeat">
      <a:srgbClr val="FFFFFF"/>
    </dgm:linClrLst>
    <dgm:effectClrLst/>
    <dgm:txLinClrLst/>
    <dgm:txFillClrLst/>
    <dgm:txEffectClrLst/>
  </dgm:styleLbl>
  <dgm:styleLbl name="asst2">
    <dgm:fillClrLst meth="repeat">
      <a:srgbClr val="4F81BD"/>
    </dgm:fillClrLst>
    <dgm:linClrLst meth="repeat">
      <a:srgbClr val="FFFFFF"/>
    </dgm:linClrLst>
    <dgm:effectClrLst/>
    <dgm:txLinClrLst/>
    <dgm:txFillClrLst/>
    <dgm:txEffectClrLst/>
  </dgm:styleLbl>
  <dgm:styleLbl name="asst3">
    <dgm:fillClrLst meth="repeat">
      <a:srgbClr val="4F81BD"/>
    </dgm:fillClrLst>
    <dgm:linClrLst meth="repeat">
      <a:srgbClr val="FFFFFF"/>
    </dgm:linClrLst>
    <dgm:effectClrLst/>
    <dgm:txLinClrLst/>
    <dgm:txFillClrLst/>
    <dgm:txEffectClrLst/>
  </dgm:styleLbl>
  <dgm:styleLbl name="asst4">
    <dgm:fillClrLst meth="repeat">
      <a:srgbClr val="4F81BD"/>
    </dgm:fillClrLst>
    <dgm:linClrLst meth="repeat">
      <a:srgbClr val="FFFFFF"/>
    </dgm:linClrLst>
    <dgm:effectClrLst/>
    <dgm:txLinClrLst/>
    <dgm:txFillClrLst/>
    <dgm:txEffectClrLst/>
  </dgm:styleLbl>
  <dgm:styleLbl name="b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bg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bg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bgShp">
    <dgm:fillClrLst meth="repeat">
      <a:srgbClr val="D0D8E8">
        <a:tint val="40000"/>
      </a:srgbClr>
    </dgm:fillClrLst>
    <dgm:linClrLst meth="repeat">
      <a:srgbClr val="4F81BD"/>
    </dgm:linClrLst>
    <dgm:effectClrLst/>
    <dgm:txLinClrLst/>
    <dgm:txFillClrLst meth="repeat">
      <a:srgbClr val="000000"/>
    </dgm:txFillClrLst>
    <dgm:txEffectClrLst/>
  </dgm:styleLbl>
  <dgm:styleLbl name="bgSibTrans2D1">
    <dgm:fillClrLst meth="repeat">
      <a:srgbClr val="B2C1DB">
        <a:tint val="60000"/>
      </a:srgbClr>
    </dgm:fillClrLst>
    <dgm:linClrLst meth="repeat">
      <a:srgbClr val="B2C1DB">
        <a:tint val="60000"/>
      </a:srgbClr>
    </dgm:linClrLst>
    <dgm:effectClrLst/>
    <dgm:txLinClrLst/>
    <dgm:txFillClrLst/>
    <dgm:txEffectClrLst/>
  </dgm:styleLbl>
  <dgm:styleLbl name="callout">
    <dgm:fillClrLst meth="repeat">
      <a:srgbClr val="4F81BD"/>
    </dgm:fillClrLst>
    <dgm:linClrLst meth="repeat">
      <a:srgbClr val="C2CDE1">
        <a:tint val="50000"/>
      </a:srgbClr>
    </dgm:linClrLst>
    <dgm:effectClrLst/>
    <dgm:txLinClrLst/>
    <dgm:txFillClrLst meth="repeat">
      <a:srgbClr val="000000"/>
    </dgm:txFillClrLst>
    <dgm:txEffectClrLst/>
  </dgm:styleLbl>
  <dgm:styleLbl name="conF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dkBgShp">
    <dgm:fillClrLst meth="repeat">
      <a:srgbClr val="4774AB">
        <a:shade val="80000"/>
      </a:srgbClr>
    </dgm:fillClrLst>
    <dgm:linClrLst meth="repeat">
      <a:srgbClr val="4F81BD"/>
    </dgm:linClrLst>
    <dgm:effectClrLst/>
    <dgm:txLinClrLst/>
    <dgm:txFillClrLst meth="repeat">
      <a:srgbClr val="FFFFFF"/>
    </dgm:txFillClrLst>
    <dgm:txEffectClrLst/>
  </dgm:styleLbl>
  <dgm:styleLbl name="fgAcc0">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2">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3">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4">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fg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fgShp">
    <dgm:fillClrLst meth="repeat">
      <a:srgbClr val="B2C1DB">
        <a:tint val="60000"/>
      </a:srgbClr>
    </dgm:fillClrLst>
    <dgm:linClrLst meth="repeat">
      <a:srgbClr val="FFFFFF"/>
    </dgm:linClrLst>
    <dgm:effectClrLst/>
    <dgm:txLinClrLst/>
    <dgm:txFillClrLst meth="repeat">
      <a:srgbClr val="000000"/>
    </dgm:txFillClrLst>
    <dgm:txEffectClrLst/>
  </dgm:styleLbl>
  <dgm:styleLbl name="fgSibTrans2D1">
    <dgm:fillClrLst meth="repeat">
      <a:srgbClr val="B2C1DB">
        <a:tint val="60000"/>
      </a:srgbClr>
    </dgm:fillClrLst>
    <dgm:linClrLst meth="repeat">
      <a:srgbClr val="B2C1DB">
        <a:tint val="60000"/>
      </a:srgbClr>
    </dgm:linClrLst>
    <dgm:effectClrLst/>
    <dgm:txLinClrLst/>
    <dgm:txFillClrLst/>
    <dgm:txEffectClrLst/>
  </dgm:styleLbl>
  <dgm:styleLbl name="lnNode1">
    <dgm:fillClrLst meth="repeat">
      <a:srgbClr val="4F81BD"/>
    </dgm:fillClrLst>
    <dgm:linClrLst meth="repeat">
      <a:srgbClr val="FFFFFF"/>
    </dgm:linClrLst>
    <dgm:effectClrLst/>
    <dgm:txLinClrLst/>
    <dgm:txFillClrLst/>
    <dgm:txEffectClrLst/>
  </dgm:styleLbl>
  <dgm:styleLbl name="node0">
    <dgm:fillClrLst meth="repeat">
      <a:srgbClr val="4F81BD"/>
    </dgm:fillClrLst>
    <dgm:linClrLst meth="repeat">
      <a:srgbClr val="FFFFFF"/>
    </dgm:linClrLst>
    <dgm:effectClrLst/>
    <dgm:txLinClrLst/>
    <dgm:txFillClrLst/>
    <dgm:txEffectClrLst/>
  </dgm:styleLbl>
  <dgm:styleLbl name="node1">
    <dgm:fillClrLst meth="repeat">
      <a:srgbClr val="4F81BD"/>
    </dgm:fillClrLst>
    <dgm:linClrLst meth="repeat">
      <a:srgbClr val="FFFFFF"/>
    </dgm:linClrLst>
    <dgm:effectClrLst/>
    <dgm:txLinClrLst/>
    <dgm:txFillClrLst/>
    <dgm:txEffectClrLst/>
  </dgm:styleLbl>
  <dgm:styleLbl name="node2">
    <dgm:fillClrLst meth="repeat">
      <a:srgbClr val="4F81BD"/>
    </dgm:fillClrLst>
    <dgm:linClrLst meth="repeat">
      <a:srgbClr val="FFFFFF"/>
    </dgm:linClrLst>
    <dgm:effectClrLst/>
    <dgm:txLinClrLst/>
    <dgm:txFillClrLst/>
    <dgm:txEffectClrLst/>
  </dgm:styleLbl>
  <dgm:styleLbl name="node3">
    <dgm:fillClrLst meth="repeat">
      <a:srgbClr val="4F81BD"/>
    </dgm:fillClrLst>
    <dgm:linClrLst meth="repeat">
      <a:srgbClr val="FFFFFF"/>
    </dgm:linClrLst>
    <dgm:effectClrLst/>
    <dgm:txLinClrLst/>
    <dgm:txFillClrLst/>
    <dgm:txEffectClrLst/>
  </dgm:styleLbl>
  <dgm:styleLbl name="node4">
    <dgm:fillClrLst meth="repeat">
      <a:srgbClr val="4F81BD"/>
    </dgm:fillClrLst>
    <dgm:linClrLst meth="repeat">
      <a:srgbClr val="FFFFFF"/>
    </dgm:linClrLst>
    <dgm:effectClrLst/>
    <dgm:txLinClrLst/>
    <dgm:txFillClrLst/>
    <dgm:txEffectClrLst/>
  </dgm:styleLbl>
  <dgm:styleLbl name="parChTrans1D1">
    <dgm:fillClrLst meth="repeat">
      <a:srgbClr val="4F81BD"/>
    </dgm:fillClrLst>
    <dgm:linClrLst meth="repeat">
      <a:srgbClr val="3D6696">
        <a:shade val="60000"/>
      </a:srgbClr>
    </dgm:linClrLst>
    <dgm:effectClrLst/>
    <dgm:txLinClrLst/>
    <dgm:txFillClrLst meth="repeat">
      <a:srgbClr val="000000"/>
    </dgm:txFillClrLst>
    <dgm:txEffectClrLst/>
  </dgm:styleLbl>
  <dgm:styleLbl name="parChTrans1D2">
    <dgm:fillClrLst meth="repeat">
      <a:srgbClr val="4F81BD"/>
    </dgm:fillClrLst>
    <dgm:linClrLst meth="repeat">
      <a:srgbClr val="3D6696">
        <a:shade val="60000"/>
      </a:srgbClr>
    </dgm:linClrLst>
    <dgm:effectClrLst/>
    <dgm:txLinClrLst/>
    <dgm:txFillClrLst meth="repeat">
      <a:srgbClr val="000000"/>
    </dgm:txFillClrLst>
    <dgm:txEffectClrLst/>
  </dgm:styleLbl>
  <dgm:styleLbl name="parChTrans1D3">
    <dgm:fillClrLst meth="repeat">
      <a:srgbClr val="4F81BD"/>
    </dgm:fillClrLst>
    <dgm:linClrLst meth="repeat">
      <a:srgbClr val="4774AB">
        <a:shade val="80000"/>
      </a:srgbClr>
    </dgm:linClrLst>
    <dgm:effectClrLst/>
    <dgm:txLinClrLst/>
    <dgm:txFillClrLst meth="repeat">
      <a:srgbClr val="000000"/>
    </dgm:txFillClrLst>
    <dgm:txEffectClrLst/>
  </dgm:styleLbl>
  <dgm:styleLbl name="parChTrans1D4">
    <dgm:fillClrLst meth="repeat">
      <a:srgbClr val="4F81BD"/>
    </dgm:fillClrLst>
    <dgm:linClrLst meth="repeat">
      <a:srgbClr val="4774AB">
        <a:shade val="80000"/>
      </a:srgbClr>
    </dgm:linClrLst>
    <dgm:effectClrLst/>
    <dgm:txLinClrLst/>
    <dgm:txFillClrLst meth="repeat">
      <a:srgbClr val="000000"/>
    </dgm:txFillClrLst>
    <dgm:txEffectClrLst/>
  </dgm:styleLbl>
  <dgm:styleLbl name="parChTrans2D1">
    <dgm:fillClrLst meth="repeat">
      <a:srgbClr val="B2C1DB">
        <a:tint val="60000"/>
      </a:srgbClr>
    </dgm:fillClrLst>
    <dgm:linClrLst meth="repeat">
      <a:srgbClr val="B2C1DB">
        <a:tint val="60000"/>
      </a:srgbClr>
    </dgm:linClrLst>
    <dgm:effectClrLst/>
    <dgm:txLinClrLst/>
    <dgm:txFillClrLst meth="repeat">
      <a:srgbClr val="FFFFFF"/>
    </dgm:txFillClrLst>
    <dgm:txEffectClrLst/>
  </dgm:styleLbl>
  <dgm:styleLbl name="parChTrans2D2">
    <dgm:fillClrLst meth="repeat">
      <a:srgbClr val="4F81BD"/>
    </dgm:fillClrLst>
    <dgm:linClrLst meth="repeat">
      <a:srgbClr val="4F81BD"/>
    </dgm:linClrLst>
    <dgm:effectClrLst/>
    <dgm:txLinClrLst/>
    <dgm:txFillClrLst meth="repeat">
      <a:srgbClr val="FFFFFF"/>
    </dgm:txFillClrLst>
    <dgm:txEffectClrLst/>
  </dgm:styleLbl>
  <dgm:styleLbl name="parChTrans2D3">
    <dgm:fillClrLst meth="repeat">
      <a:srgbClr val="4F81BD"/>
    </dgm:fillClrLst>
    <dgm:linClrLst meth="repeat">
      <a:srgbClr val="4F81BD"/>
    </dgm:linClrLst>
    <dgm:effectClrLst/>
    <dgm:txLinClrLst/>
    <dgm:txFillClrLst meth="repeat">
      <a:srgbClr val="FFFFFF"/>
    </dgm:txFillClrLst>
    <dgm:txEffectClrLst/>
  </dgm:styleLbl>
  <dgm:styleLbl name="parChTrans2D4">
    <dgm:fillClrLst meth="repeat">
      <a:srgbClr val="4F81BD"/>
    </dgm:fillClrLst>
    <dgm:linClrLst meth="repeat">
      <a:srgbClr val="4F81BD"/>
    </dgm:linClrLst>
    <dgm:effectClrLst/>
    <dgm:txLinClrLst/>
    <dgm:txFillClrLst meth="repeat">
      <a:srgbClr val="FFFFFF"/>
    </dgm:txFillClrLst>
    <dgm:txEffectClrLst/>
  </dgm:styleLbl>
  <dgm:styleLbl name="revTx">
    <dgm:fillClrLst meth="repeat">
      <a:srgbClr val="FFFFFF">
        <a:alpha val="0"/>
      </a:srgbClr>
    </dgm:fillClrLst>
    <dgm:linClrLst meth="repeat">
      <a:srgbClr val="000000">
        <a:alpha val="0"/>
      </a:srgbClr>
    </dgm:linClrLst>
    <dgm:effectClrLst/>
    <dgm:txLinClrLst/>
    <dgm:txFillClrLst meth="repeat">
      <a:srgbClr val="000000"/>
    </dgm:txFillClrLst>
    <dgm:txEffectClrLst/>
  </dgm:styleLbl>
  <dgm:styleLbl name="sibTrans1D1">
    <dgm:fillClrLst meth="repeat">
      <a:srgbClr val="4F81BD"/>
    </dgm:fillClrLst>
    <dgm:linClrLst meth="repeat">
      <a:srgbClr val="4F81BD"/>
    </dgm:linClrLst>
    <dgm:effectClrLst/>
    <dgm:txLinClrLst/>
    <dgm:txFillClrLst meth="repeat">
      <a:srgbClr val="000000"/>
    </dgm:txFillClrLst>
    <dgm:txEffectClrLst/>
  </dgm:styleLbl>
  <dgm:styleLbl name="sibTrans2D1">
    <dgm:fillClrLst meth="repeat">
      <a:srgbClr val="B2C1DB">
        <a:tint val="60000"/>
      </a:srgbClr>
    </dgm:fillClrLst>
    <dgm:linClrLst meth="repeat">
      <a:srgbClr val="B2C1DB">
        <a:tint val="60000"/>
      </a:srgbClr>
    </dgm:linClrLst>
    <dgm:effectClrLst/>
    <dgm:txLinClrLst/>
    <dgm:txFillClrLst/>
    <dgm:txEffectClrLst/>
  </dgm:styleLbl>
  <dgm:styleLbl name="solidAlignAcc1">
    <dgm:fillClrLst meth="repeat">
      <a:srgbClr val="FFFFFF"/>
    </dgm:fillClrLst>
    <dgm:linClrLst meth="repeat">
      <a:srgbClr val="4F81BD"/>
    </dgm:linClrLst>
    <dgm:effectClrLst/>
    <dgm:txLinClrLst/>
    <dgm:txFillClrLst meth="repeat">
      <a:srgbClr val="000000"/>
    </dgm:txFillClrLst>
    <dgm:txEffectClrLst/>
  </dgm:styleLbl>
  <dgm:styleLbl name="solidBgAcc1">
    <dgm:fillClrLst meth="repeat">
      <a:srgbClr val="FFFFFF"/>
    </dgm:fillClrLst>
    <dgm:linClrLst meth="repeat">
      <a:srgbClr val="4F81BD"/>
    </dgm:linClrLst>
    <dgm:effectClrLst/>
    <dgm:txLinClrLst/>
    <dgm:txFillClrLst meth="repeat">
      <a:srgbClr val="000000"/>
    </dgm:txFillClrLst>
    <dgm:txEffectClrLst/>
  </dgm:styleLbl>
  <dgm:styleLbl name="solidFgAcc1">
    <dgm:fillClrLst meth="repeat">
      <a:srgbClr val="FFFFFF"/>
    </dgm:fillClrLst>
    <dgm:linClrLst meth="repeat">
      <a:srgbClr val="4F81BD"/>
    </dgm:linClrLst>
    <dgm:effectClrLst/>
    <dgm:txLinClrLst/>
    <dgm:txFillClrLst meth="repeat">
      <a:srgbClr val="000000"/>
    </dgm:txFillClrLst>
    <dgm:txEffectClrLst/>
  </dgm:styleLbl>
  <dgm:styleLbl name="trAlignAcc1">
    <dgm:fillClrLst meth="repeat">
      <a:srgbClr val="FFFFFF">
        <a:alpha val="40000"/>
      </a:srgbClr>
    </dgm:fillClrLst>
    <dgm:linClrLst meth="repeat">
      <a:srgbClr val="4F81BD"/>
    </dgm:linClrLst>
    <dgm:effectClrLst/>
    <dgm:txLinClrLst/>
    <dgm:txFillClrLst meth="repeat">
      <a:srgbClr val="000000"/>
    </dgm:txFillClrLst>
    <dgm:txEffectClrLst/>
  </dgm:styleLbl>
  <dgm:styleLbl name="trBgShp">
    <dgm:fillClrLst meth="repeat">
      <a:srgbClr val="C2CDE1">
        <a:tint val="50000"/>
        <a:alpha val="40000"/>
      </a:srgbClr>
    </dgm:fillClrLst>
    <dgm:linClrLst meth="repeat">
      <a:srgbClr val="4F81BD"/>
    </dgm:linClrLst>
    <dgm:effectClrLst/>
    <dgm:txLinClrLst/>
    <dgm:txFillClrLst meth="repeat">
      <a:srgbClr val="FFFFFF"/>
    </dgm:txFillClrLst>
    <dgm:txEffectClrLst/>
  </dgm:styleLbl>
  <dgm:styleLbl name="vennNode1">
    <dgm:fillClrLst meth="repeat">
      <a:srgbClr val="4F81BD">
        <a:alpha val="50000"/>
      </a:srgbClr>
    </dgm:fillClrLst>
    <dgm:linClrLst meth="repeat">
      <a:srgbClr val="FFFFFF"/>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308BB0DE-CCC9-436D-9C3A-35845013BAD9}" type="doc">
      <dgm:prSet loTypeId="urn:microsoft.com/office/officeart/2005/8/layout/radial6#1" loCatId="cycle" qsTypeId="urn:microsoft.com/office/officeart/2005/8/quickstyle/simple1#2" qsCatId="simple" csTypeId="urn:microsoft.com/office/officeart/2005/8/colors/accent1_2#3" csCatId="accent1" phldr="1"/>
      <dgm:spPr/>
      <dgm:t>
        <a:bodyPr/>
        <a:p>
          <a:endParaRPr lang="zh-CN" altLang="en-US"/>
        </a:p>
      </dgm:t>
    </dgm:pt>
    <dgm:pt modelId="{C70F61C1-0BD8-44FA-B759-9F10AF032BFC}">
      <dgm:prSet phldrT="[文本]"/>
      <dgm:spPr>
        <a:solidFill>
          <a:srgbClr val="558ED5">
            <a:lumMod val="60000"/>
            <a:lumOff val="40000"/>
          </a:srgbClr>
        </a:solidFill>
      </dgm:spPr>
      <dgm:t>
        <a:bodyPr/>
        <a:p>
          <a:pPr algn="ctr"/>
          <a:r>
            <a:rPr lang="zh-CN" altLang="en-US">
              <a:latin typeface="楷体" panose="02010609060101010101" pitchFamily="3" charset="-122"/>
              <a:ea typeface="楷体" panose="02010609060101010101" pitchFamily="3" charset="-122"/>
            </a:rPr>
            <a:t>技术</a:t>
          </a:r>
          <a:endParaRPr lang="en-US" altLang="zh-CN">
            <a:latin typeface="楷体" panose="02010609060101010101" pitchFamily="3" charset="-122"/>
            <a:ea typeface="楷体" panose="02010609060101010101" pitchFamily="3" charset="-122"/>
          </a:endParaRPr>
        </a:p>
        <a:p>
          <a:pPr algn="ctr"/>
          <a:r>
            <a:rPr lang="zh-CN" altLang="en-US">
              <a:latin typeface="楷体" panose="02010609060101010101" pitchFamily="3" charset="-122"/>
              <a:ea typeface="楷体" panose="02010609060101010101" pitchFamily="3" charset="-122"/>
            </a:rPr>
            <a:t>可行性</a:t>
          </a:r>
        </a:p>
      </dgm:t>
    </dgm:pt>
    <dgm:pt modelId="{399F961E-F5F8-43C2-927A-BE45ED4D3D9A}" cxnId="{441AB37C-249F-4021-9186-A1D3923B2F5B}"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CAC9CC33-3666-4897-820B-1823E2586E00}" cxnId="{441AB37C-249F-4021-9186-A1D3923B2F5B}"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1F8E7E40-83A7-4239-BD95-E3837D8D40D6}">
      <dgm:prSet phldrT="[文本]" custT="1"/>
      <dgm:spPr>
        <a:solidFill>
          <a:srgbClr val="558ED5">
            <a:lumMod val="60000"/>
            <a:lumOff val="40000"/>
          </a:srgbClr>
        </a:solidFill>
      </dgm:spPr>
      <dgm:t>
        <a:bodyPr/>
        <a:p>
          <a:pPr algn="ctr"/>
          <a:r>
            <a:rPr lang="zh-CN" altLang="en-US" sz="1000">
              <a:latin typeface="楷体" panose="02010609060101010101" pitchFamily="3" charset="-122"/>
              <a:ea typeface="楷体" panose="02010609060101010101" pitchFamily="3" charset="-122"/>
            </a:rPr>
            <a:t>产品易用性</a:t>
          </a:r>
        </a:p>
      </dgm:t>
    </dgm:pt>
    <dgm:pt modelId="{6AA2C563-2EAD-4EBE-8395-49B6E7D3E5F6}" cxnId="{CC51DFBB-B004-4B04-9C63-057B36BA7775}"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453AC333-0EBD-46EC-9456-6BE9E5A59DBE}" cxnId="{CC51DFBB-B004-4B04-9C63-057B36BA7775}"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07DA4053-AD09-441D-B031-3E8CEC4BC1E1}">
      <dgm:prSet phldrT="[文本]" custT="1"/>
      <dgm:spPr>
        <a:solidFill>
          <a:srgbClr val="558ED5">
            <a:lumMod val="60000"/>
            <a:lumOff val="40000"/>
          </a:srgbClr>
        </a:solidFill>
      </dgm:spPr>
      <dgm:t>
        <a:bodyPr/>
        <a:p>
          <a:pPr algn="ctr"/>
          <a:r>
            <a:rPr lang="zh-CN" altLang="en-US" sz="1000">
              <a:latin typeface="楷体" panose="02010609060101010101" pitchFamily="3" charset="-122"/>
              <a:ea typeface="楷体" panose="02010609060101010101" pitchFamily="3" charset="-122"/>
            </a:rPr>
            <a:t>开发环境</a:t>
          </a:r>
        </a:p>
      </dgm:t>
    </dgm:pt>
    <dgm:pt modelId="{DEC5BB5B-B356-46CA-BCFA-BB0D749A6F7F}" cxnId="{704A80E1-4B4B-4C8D-8C84-122FB1A87A39}"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FF5F34F0-4E72-4976-80A2-1F526DBD2D6F}" cxnId="{704A80E1-4B4B-4C8D-8C84-122FB1A87A39}"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0AE2E42F-C141-4207-B254-243891AE4692}">
      <dgm:prSet phldrT="[文本]" custT="1"/>
      <dgm:spPr>
        <a:solidFill>
          <a:srgbClr val="558ED5">
            <a:lumMod val="60000"/>
            <a:lumOff val="40000"/>
          </a:srgbClr>
        </a:solidFill>
      </dgm:spPr>
      <dgm:t>
        <a:bodyPr/>
        <a:p>
          <a:pPr algn="ctr"/>
          <a:r>
            <a:rPr lang="zh-CN" altLang="en-US" sz="1000">
              <a:latin typeface="楷体" panose="02010609060101010101" pitchFamily="3" charset="-122"/>
              <a:ea typeface="楷体" panose="02010609060101010101" pitchFamily="3" charset="-122"/>
            </a:rPr>
            <a:t>系统表层开发</a:t>
          </a:r>
        </a:p>
      </dgm:t>
    </dgm:pt>
    <dgm:pt modelId="{3E0AC70F-97A9-4440-AF7C-A523E6FB7BE2}" cxnId="{6FC7B81F-B2FE-4332-9D90-B1A76A5D38AA}"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16E46D5B-B735-48B2-8C6F-C000962E08AA}" cxnId="{6FC7B81F-B2FE-4332-9D90-B1A76A5D38AA}"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E3F8A55C-2950-4D74-8D9A-8AE32864E8DE}">
      <dgm:prSet phldrT="[文本]" custT="1"/>
      <dgm:spPr>
        <a:solidFill>
          <a:srgbClr val="558ED5">
            <a:lumMod val="60000"/>
            <a:lumOff val="40000"/>
          </a:srgbClr>
        </a:solidFill>
      </dgm:spPr>
      <dgm:t>
        <a:bodyPr/>
        <a:p>
          <a:pPr algn="ctr"/>
          <a:r>
            <a:rPr lang="zh-CN" altLang="en-US" sz="1000">
              <a:latin typeface="楷体" panose="02010609060101010101" pitchFamily="3" charset="-122"/>
              <a:ea typeface="楷体" panose="02010609060101010101" pitchFamily="3" charset="-122"/>
            </a:rPr>
            <a:t>数据持久层</a:t>
          </a:r>
        </a:p>
      </dgm:t>
    </dgm:pt>
    <dgm:pt modelId="{48E9E9DE-2324-476D-B195-64D0B76BD0C1}" cxnId="{ECA5C50B-C057-49C9-A74F-223555FDCF18}"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113BDC02-120C-405F-9D93-8D27FBE79739}" cxnId="{ECA5C50B-C057-49C9-A74F-223555FDCF18}"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23E15EA1-42D6-4FAB-8B89-1D15EECBE4D9}">
      <dgm:prSet custT="1"/>
      <dgm:spPr>
        <a:solidFill>
          <a:srgbClr val="558ED5">
            <a:lumMod val="60000"/>
            <a:lumOff val="40000"/>
          </a:srgbClr>
        </a:solidFill>
      </dgm:spPr>
      <dgm:t>
        <a:bodyPr/>
        <a:p>
          <a:pPr algn="ctr"/>
          <a:r>
            <a:rPr lang="zh-CN" altLang="en-US" sz="1000">
              <a:latin typeface="楷体" panose="02010609060101010101" pitchFamily="3" charset="-122"/>
              <a:ea typeface="楷体" panose="02010609060101010101" pitchFamily="3" charset="-122"/>
            </a:rPr>
            <a:t>文本识别</a:t>
          </a:r>
        </a:p>
      </dgm:t>
    </dgm:pt>
    <dgm:pt modelId="{BBB4EE63-5992-49A5-BFF7-2CE00FCA1EED}" cxnId="{3F60D3A9-B4E7-49DB-B47A-B32BE11A7FF5}"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55B10C76-21CA-45C2-A7C3-B0010493EB44}" cxnId="{3F60D3A9-B4E7-49DB-B47A-B32BE11A7FF5}"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1C7F4FF5-1EE1-4272-8FBF-453C90151E11}">
      <dgm:prSet custT="1"/>
      <dgm:spPr>
        <a:solidFill>
          <a:srgbClr val="558ED5">
            <a:lumMod val="60000"/>
            <a:lumOff val="40000"/>
          </a:srgbClr>
        </a:solidFill>
      </dgm:spPr>
      <dgm:t>
        <a:bodyPr/>
        <a:p>
          <a:pPr algn="ctr"/>
          <a:r>
            <a:rPr lang="zh-CN" altLang="en-US" sz="1000">
              <a:latin typeface="楷体" panose="02010609060101010101" pitchFamily="3" charset="-122"/>
              <a:ea typeface="楷体" panose="02010609060101010101" pitchFamily="3" charset="-122"/>
            </a:rPr>
            <a:t>电子合同安全</a:t>
          </a:r>
        </a:p>
      </dgm:t>
    </dgm:pt>
    <dgm:pt modelId="{65F3DA63-73D1-4B63-8656-629FAC07A892}" cxnId="{BBAF3485-9CBE-4269-82D1-E11DA55C6A37}"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04A86102-3426-459F-AB9F-C2EF20A8CEB3}" cxnId="{BBAF3485-9CBE-4269-82D1-E11DA55C6A37}"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AB06FACB-956A-4917-9D35-D69CA4AF03E6}">
      <dgm:prSet custT="1"/>
      <dgm:spPr>
        <a:solidFill>
          <a:srgbClr val="558ED5">
            <a:lumMod val="60000"/>
            <a:lumOff val="40000"/>
          </a:srgbClr>
        </a:solidFill>
      </dgm:spPr>
      <dgm:t>
        <a:bodyPr/>
        <a:p>
          <a:pPr algn="ctr"/>
          <a:r>
            <a:rPr lang="zh-CN" altLang="en-US" sz="1000">
              <a:latin typeface="楷体" panose="02010609060101010101" pitchFamily="3" charset="-122"/>
              <a:ea typeface="楷体" panose="02010609060101010101" pitchFamily="3" charset="-122"/>
            </a:rPr>
            <a:t>数据库安全</a:t>
          </a:r>
        </a:p>
      </dgm:t>
    </dgm:pt>
    <dgm:pt modelId="{CC18BE15-3B48-4637-9D94-73870B38A500}" cxnId="{4B0CAF46-D645-4379-A79A-F4252EF7B77F}"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45A65533-089D-4492-B92D-C6FD59B296FF}" cxnId="{4B0CAF46-D645-4379-A79A-F4252EF7B77F}"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606F15C0-61F1-47DC-952A-7C1722741B6F}">
      <dgm:prSet custT="1"/>
      <dgm:spPr>
        <a:solidFill>
          <a:srgbClr val="558ED5">
            <a:lumMod val="60000"/>
            <a:lumOff val="40000"/>
          </a:srgbClr>
        </a:solidFill>
      </dgm:spPr>
      <dgm:t>
        <a:bodyPr/>
        <a:p>
          <a:pPr algn="ctr"/>
          <a:r>
            <a:rPr lang="zh-CN" altLang="en-US" sz="1000">
              <a:latin typeface="楷体" panose="02010609060101010101" pitchFamily="3" charset="-122"/>
              <a:ea typeface="楷体" panose="02010609060101010101" pitchFamily="3" charset="-122"/>
            </a:rPr>
            <a:t>业务流程管理</a:t>
          </a:r>
        </a:p>
      </dgm:t>
    </dgm:pt>
    <dgm:pt modelId="{32A527C1-428B-4BE6-9F5F-8A326F30B40E}" cxnId="{ACB21FB0-2853-4F6D-9B02-7659F2F93223}"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4DFD6558-50A1-42E6-8DB4-D0933C6E6125}" cxnId="{ACB21FB0-2853-4F6D-9B02-7659F2F93223}"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D14B43A4-CC22-429D-9570-0A5BA23FD49D}" type="pres">
      <dgm:prSet presAssocID="{308BB0DE-CCC9-436D-9C3A-35845013BAD9}" presName="Name0" presStyleCnt="0">
        <dgm:presLayoutVars>
          <dgm:chMax val="1"/>
          <dgm:dir/>
          <dgm:animLvl val="ctr"/>
          <dgm:resizeHandles val="exact"/>
        </dgm:presLayoutVars>
      </dgm:prSet>
      <dgm:spPr/>
    </dgm:pt>
    <dgm:pt modelId="{F7E668FC-2190-4C79-BF18-42EDF94BE256}" type="pres">
      <dgm:prSet presAssocID="{C70F61C1-0BD8-44FA-B759-9F10AF032BFC}" presName="centerShape" presStyleLbl="node0" presStyleIdx="0" presStyleCnt="1" custScaleX="118134" custScaleY="118134" custLinFactNeighborX="-614"/>
      <dgm:spPr/>
    </dgm:pt>
    <dgm:pt modelId="{9E442F43-D9ED-485C-A1D9-5052B1954C4D}" type="pres">
      <dgm:prSet presAssocID="{1F8E7E40-83A7-4239-BD95-E3837D8D40D6}" presName="node" presStyleLbl="node1" presStyleIdx="0" presStyleCnt="8" custScaleX="126572" custScaleY="126572">
        <dgm:presLayoutVars>
          <dgm:bulletEnabled val="1"/>
        </dgm:presLayoutVars>
      </dgm:prSet>
      <dgm:spPr/>
    </dgm:pt>
    <dgm:pt modelId="{F11BC998-2F0B-48C3-B79E-D9CCE42CCD1C}" type="pres">
      <dgm:prSet presAssocID="{1F8E7E40-83A7-4239-BD95-E3837D8D40D6}" presName="dummy" presStyleCnt="0"/>
      <dgm:spPr/>
    </dgm:pt>
    <dgm:pt modelId="{5B580DC1-2B50-4FF8-B74F-F9E17EE77C9F}" type="pres">
      <dgm:prSet presAssocID="{453AC333-0EBD-46EC-9456-6BE9E5A59DBE}" presName="sibTrans" presStyleLbl="sibTrans2D1" presStyleIdx="0" presStyleCnt="8"/>
      <dgm:spPr/>
    </dgm:pt>
    <dgm:pt modelId="{DF9C9594-85DC-4A42-A456-ACCC7F8E5C65}" type="pres">
      <dgm:prSet presAssocID="{07DA4053-AD09-441D-B031-3E8CEC4BC1E1}" presName="node" presStyleLbl="node1" presStyleIdx="1" presStyleCnt="8" custScaleX="126572" custScaleY="126572">
        <dgm:presLayoutVars>
          <dgm:bulletEnabled val="1"/>
        </dgm:presLayoutVars>
      </dgm:prSet>
      <dgm:spPr/>
    </dgm:pt>
    <dgm:pt modelId="{D6D84776-B4AD-44E7-80D6-D4DF25EBE6CD}" type="pres">
      <dgm:prSet presAssocID="{07DA4053-AD09-441D-B031-3E8CEC4BC1E1}" presName="dummy" presStyleCnt="0"/>
      <dgm:spPr/>
    </dgm:pt>
    <dgm:pt modelId="{2B229E72-18E6-4474-A149-0231EF09536A}" type="pres">
      <dgm:prSet presAssocID="{FF5F34F0-4E72-4976-80A2-1F526DBD2D6F}" presName="sibTrans" presStyleLbl="sibTrans2D1" presStyleIdx="1" presStyleCnt="8"/>
      <dgm:spPr/>
    </dgm:pt>
    <dgm:pt modelId="{05121D54-FB5D-4240-90DE-A2F62569EE69}" type="pres">
      <dgm:prSet presAssocID="{0AE2E42F-C141-4207-B254-243891AE4692}" presName="node" presStyleLbl="node1" presStyleIdx="2" presStyleCnt="8" custScaleX="126572" custScaleY="126572">
        <dgm:presLayoutVars>
          <dgm:bulletEnabled val="1"/>
        </dgm:presLayoutVars>
      </dgm:prSet>
      <dgm:spPr/>
    </dgm:pt>
    <dgm:pt modelId="{3CC6A9ED-7EED-4DD4-B6C2-571110A7831D}" type="pres">
      <dgm:prSet presAssocID="{0AE2E42F-C141-4207-B254-243891AE4692}" presName="dummy" presStyleCnt="0"/>
      <dgm:spPr/>
    </dgm:pt>
    <dgm:pt modelId="{52107A63-067A-4FE9-9CF7-2290EEFAB867}" type="pres">
      <dgm:prSet presAssocID="{16E46D5B-B735-48B2-8C6F-C000962E08AA}" presName="sibTrans" presStyleLbl="sibTrans2D1" presStyleIdx="2" presStyleCnt="8"/>
      <dgm:spPr/>
    </dgm:pt>
    <dgm:pt modelId="{09707ED6-C09D-4E43-BF27-0EFF9892F46B}" type="pres">
      <dgm:prSet presAssocID="{606F15C0-61F1-47DC-952A-7C1722741B6F}" presName="node" presStyleLbl="node1" presStyleIdx="3" presStyleCnt="8" custScaleX="126572" custScaleY="126572">
        <dgm:presLayoutVars>
          <dgm:bulletEnabled val="1"/>
        </dgm:presLayoutVars>
      </dgm:prSet>
      <dgm:spPr/>
    </dgm:pt>
    <dgm:pt modelId="{E6C1183E-CAFB-494D-AC03-CD180A4012ED}" type="pres">
      <dgm:prSet presAssocID="{606F15C0-61F1-47DC-952A-7C1722741B6F}" presName="dummy" presStyleCnt="0"/>
      <dgm:spPr/>
    </dgm:pt>
    <dgm:pt modelId="{F47596E7-0E03-4BDD-A02E-5D9A22FBA937}" type="pres">
      <dgm:prSet presAssocID="{4DFD6558-50A1-42E6-8DB4-D0933C6E6125}" presName="sibTrans" presStyleLbl="sibTrans2D1" presStyleIdx="3" presStyleCnt="8"/>
      <dgm:spPr/>
    </dgm:pt>
    <dgm:pt modelId="{77826456-9939-4564-B839-17C62900ED4F}" type="pres">
      <dgm:prSet presAssocID="{AB06FACB-956A-4917-9D35-D69CA4AF03E6}" presName="node" presStyleLbl="node1" presStyleIdx="4" presStyleCnt="8" custScaleX="126572" custScaleY="126572">
        <dgm:presLayoutVars>
          <dgm:bulletEnabled val="1"/>
        </dgm:presLayoutVars>
      </dgm:prSet>
      <dgm:spPr/>
    </dgm:pt>
    <dgm:pt modelId="{BD5E2855-8905-4C95-BF82-F046C4CE60BF}" type="pres">
      <dgm:prSet presAssocID="{AB06FACB-956A-4917-9D35-D69CA4AF03E6}" presName="dummy" presStyleCnt="0"/>
      <dgm:spPr/>
    </dgm:pt>
    <dgm:pt modelId="{DD8CF3CA-DC4A-4363-BD9A-5359B6DAE3A3}" type="pres">
      <dgm:prSet presAssocID="{45A65533-089D-4492-B92D-C6FD59B296FF}" presName="sibTrans" presStyleLbl="sibTrans2D1" presStyleIdx="4" presStyleCnt="8"/>
      <dgm:spPr/>
    </dgm:pt>
    <dgm:pt modelId="{29AD3E2C-B8FF-4446-B8CC-DABD4352BAEA}" type="pres">
      <dgm:prSet presAssocID="{1C7F4FF5-1EE1-4272-8FBF-453C90151E11}" presName="node" presStyleLbl="node1" presStyleIdx="5" presStyleCnt="8" custScaleX="126572" custScaleY="126572">
        <dgm:presLayoutVars>
          <dgm:bulletEnabled val="1"/>
        </dgm:presLayoutVars>
      </dgm:prSet>
      <dgm:spPr/>
    </dgm:pt>
    <dgm:pt modelId="{A8EBDCED-DCAA-4785-9D44-187DDA971FBF}" type="pres">
      <dgm:prSet presAssocID="{1C7F4FF5-1EE1-4272-8FBF-453C90151E11}" presName="dummy" presStyleCnt="0"/>
      <dgm:spPr/>
    </dgm:pt>
    <dgm:pt modelId="{CAF8FEE7-7C41-4006-8059-1DAD01B497F2}" type="pres">
      <dgm:prSet presAssocID="{04A86102-3426-459F-AB9F-C2EF20A8CEB3}" presName="sibTrans" presStyleLbl="sibTrans2D1" presStyleIdx="5" presStyleCnt="8"/>
      <dgm:spPr/>
    </dgm:pt>
    <dgm:pt modelId="{B82A606E-D4CC-4DB5-99A8-DE6ED3FA62B7}" type="pres">
      <dgm:prSet presAssocID="{23E15EA1-42D6-4FAB-8B89-1D15EECBE4D9}" presName="node" presStyleLbl="node1" presStyleIdx="6" presStyleCnt="8" custScaleX="126572" custScaleY="126572">
        <dgm:presLayoutVars>
          <dgm:bulletEnabled val="1"/>
        </dgm:presLayoutVars>
      </dgm:prSet>
      <dgm:spPr/>
    </dgm:pt>
    <dgm:pt modelId="{B5064B60-50C4-4B42-B685-B3F485C73CB2}" type="pres">
      <dgm:prSet presAssocID="{23E15EA1-42D6-4FAB-8B89-1D15EECBE4D9}" presName="dummy" presStyleCnt="0"/>
      <dgm:spPr/>
    </dgm:pt>
    <dgm:pt modelId="{B7FF2EB0-8F3F-432C-A7F5-EE236B2D9D48}" type="pres">
      <dgm:prSet presAssocID="{55B10C76-21CA-45C2-A7C3-B0010493EB44}" presName="sibTrans" presStyleLbl="sibTrans2D1" presStyleIdx="6" presStyleCnt="8"/>
      <dgm:spPr/>
    </dgm:pt>
    <dgm:pt modelId="{08AA4211-8D15-4DE5-8581-9309381E6CA7}" type="pres">
      <dgm:prSet presAssocID="{E3F8A55C-2950-4D74-8D9A-8AE32864E8DE}" presName="node" presStyleLbl="node1" presStyleIdx="7" presStyleCnt="8" custScaleX="126572" custScaleY="126572">
        <dgm:presLayoutVars>
          <dgm:bulletEnabled val="1"/>
        </dgm:presLayoutVars>
      </dgm:prSet>
      <dgm:spPr/>
    </dgm:pt>
    <dgm:pt modelId="{EAF15891-DAB5-41E0-9247-826435D0F9E9}" type="pres">
      <dgm:prSet presAssocID="{E3F8A55C-2950-4D74-8D9A-8AE32864E8DE}" presName="dummy" presStyleCnt="0"/>
      <dgm:spPr/>
    </dgm:pt>
    <dgm:pt modelId="{494060C3-9021-4068-B151-AB56C79F2D30}" type="pres">
      <dgm:prSet presAssocID="{113BDC02-120C-405F-9D93-8D27FBE79739}" presName="sibTrans" presStyleLbl="sibTrans2D1" presStyleIdx="7" presStyleCnt="8"/>
      <dgm:spPr/>
    </dgm:pt>
  </dgm:ptLst>
  <dgm:cxnLst>
    <dgm:cxn modelId="{ECA5C50B-C057-49C9-A74F-223555FDCF18}" srcId="{C70F61C1-0BD8-44FA-B759-9F10AF032BFC}" destId="{E3F8A55C-2950-4D74-8D9A-8AE32864E8DE}" srcOrd="7" destOrd="0" parTransId="{48E9E9DE-2324-476D-B195-64D0B76BD0C1}" sibTransId="{113BDC02-120C-405F-9D93-8D27FBE79739}"/>
    <dgm:cxn modelId="{D65B0916-0017-4655-97D2-A68A61C5F4F3}" type="presOf" srcId="{606F15C0-61F1-47DC-952A-7C1722741B6F}" destId="{09707ED6-C09D-4E43-BF27-0EFF9892F46B}" srcOrd="0" destOrd="0" presId="urn:microsoft.com/office/officeart/2005/8/layout/radial6#1"/>
    <dgm:cxn modelId="{6FC7B81F-B2FE-4332-9D90-B1A76A5D38AA}" srcId="{C70F61C1-0BD8-44FA-B759-9F10AF032BFC}" destId="{0AE2E42F-C141-4207-B254-243891AE4692}" srcOrd="2" destOrd="0" parTransId="{3E0AC70F-97A9-4440-AF7C-A523E6FB7BE2}" sibTransId="{16E46D5B-B735-48B2-8C6F-C000962E08AA}"/>
    <dgm:cxn modelId="{AB2FFF34-519E-448A-A1D0-419C8E2F861D}" type="presOf" srcId="{C70F61C1-0BD8-44FA-B759-9F10AF032BFC}" destId="{F7E668FC-2190-4C79-BF18-42EDF94BE256}" srcOrd="0" destOrd="0" presId="urn:microsoft.com/office/officeart/2005/8/layout/radial6#1"/>
    <dgm:cxn modelId="{D15CDC3D-9246-4AD2-8FC5-25CCF63F7BE5}" type="presOf" srcId="{AB06FACB-956A-4917-9D35-D69CA4AF03E6}" destId="{77826456-9939-4564-B839-17C62900ED4F}" srcOrd="0" destOrd="0" presId="urn:microsoft.com/office/officeart/2005/8/layout/radial6#1"/>
    <dgm:cxn modelId="{D6A00361-E237-4EEB-83A3-0CB7817535A9}" type="presOf" srcId="{FF5F34F0-4E72-4976-80A2-1F526DBD2D6F}" destId="{2B229E72-18E6-4474-A149-0231EF09536A}" srcOrd="0" destOrd="0" presId="urn:microsoft.com/office/officeart/2005/8/layout/radial6#1"/>
    <dgm:cxn modelId="{4B0CAF46-D645-4379-A79A-F4252EF7B77F}" srcId="{C70F61C1-0BD8-44FA-B759-9F10AF032BFC}" destId="{AB06FACB-956A-4917-9D35-D69CA4AF03E6}" srcOrd="4" destOrd="0" parTransId="{CC18BE15-3B48-4637-9D94-73870B38A500}" sibTransId="{45A65533-089D-4492-B92D-C6FD59B296FF}"/>
    <dgm:cxn modelId="{E949F967-38B5-412D-A550-54E1619FC5EC}" type="presOf" srcId="{16E46D5B-B735-48B2-8C6F-C000962E08AA}" destId="{52107A63-067A-4FE9-9CF7-2290EEFAB867}" srcOrd="0" destOrd="0" presId="urn:microsoft.com/office/officeart/2005/8/layout/radial6#1"/>
    <dgm:cxn modelId="{8DC91648-9370-4F28-91F3-A6DA9DBEC0B5}" type="presOf" srcId="{55B10C76-21CA-45C2-A7C3-B0010493EB44}" destId="{B7FF2EB0-8F3F-432C-A7F5-EE236B2D9D48}" srcOrd="0" destOrd="0" presId="urn:microsoft.com/office/officeart/2005/8/layout/radial6#1"/>
    <dgm:cxn modelId="{66449B4E-F4FA-4F27-8B8F-71494D10C203}" type="presOf" srcId="{4DFD6558-50A1-42E6-8DB4-D0933C6E6125}" destId="{F47596E7-0E03-4BDD-A02E-5D9A22FBA937}" srcOrd="0" destOrd="0" presId="urn:microsoft.com/office/officeart/2005/8/layout/radial6#1"/>
    <dgm:cxn modelId="{9DB5F670-CB1B-4AAB-8DB9-50C962D1590B}" type="presOf" srcId="{04A86102-3426-459F-AB9F-C2EF20A8CEB3}" destId="{CAF8FEE7-7C41-4006-8059-1DAD01B497F2}" srcOrd="0" destOrd="0" presId="urn:microsoft.com/office/officeart/2005/8/layout/radial6#1"/>
    <dgm:cxn modelId="{441AB37C-249F-4021-9186-A1D3923B2F5B}" srcId="{308BB0DE-CCC9-436D-9C3A-35845013BAD9}" destId="{C70F61C1-0BD8-44FA-B759-9F10AF032BFC}" srcOrd="0" destOrd="0" parTransId="{399F961E-F5F8-43C2-927A-BE45ED4D3D9A}" sibTransId="{CAC9CC33-3666-4897-820B-1823E2586E00}"/>
    <dgm:cxn modelId="{ADE6787E-83F0-49D3-B14D-06BE5195F279}" type="presOf" srcId="{07DA4053-AD09-441D-B031-3E8CEC4BC1E1}" destId="{DF9C9594-85DC-4A42-A456-ACCC7F8E5C65}" srcOrd="0" destOrd="0" presId="urn:microsoft.com/office/officeart/2005/8/layout/radial6#1"/>
    <dgm:cxn modelId="{BBAF3485-9CBE-4269-82D1-E11DA55C6A37}" srcId="{C70F61C1-0BD8-44FA-B759-9F10AF032BFC}" destId="{1C7F4FF5-1EE1-4272-8FBF-453C90151E11}" srcOrd="5" destOrd="0" parTransId="{65F3DA63-73D1-4B63-8656-629FAC07A892}" sibTransId="{04A86102-3426-459F-AB9F-C2EF20A8CEB3}"/>
    <dgm:cxn modelId="{5BCC8A90-6BC8-47B7-9BC6-A3ADE827E7B5}" type="presOf" srcId="{1C7F4FF5-1EE1-4272-8FBF-453C90151E11}" destId="{29AD3E2C-B8FF-4446-B8CC-DABD4352BAEA}" srcOrd="0" destOrd="0" presId="urn:microsoft.com/office/officeart/2005/8/layout/radial6#1"/>
    <dgm:cxn modelId="{905FFE9C-6260-4F35-9FDA-7A0D8943A887}" type="presOf" srcId="{1F8E7E40-83A7-4239-BD95-E3837D8D40D6}" destId="{9E442F43-D9ED-485C-A1D9-5052B1954C4D}" srcOrd="0" destOrd="0" presId="urn:microsoft.com/office/officeart/2005/8/layout/radial6#1"/>
    <dgm:cxn modelId="{4461F9A4-CAA1-47F5-93E4-7BC6EEEA901A}" type="presOf" srcId="{113BDC02-120C-405F-9D93-8D27FBE79739}" destId="{494060C3-9021-4068-B151-AB56C79F2D30}" srcOrd="0" destOrd="0" presId="urn:microsoft.com/office/officeart/2005/8/layout/radial6#1"/>
    <dgm:cxn modelId="{3F60D3A9-B4E7-49DB-B47A-B32BE11A7FF5}" srcId="{C70F61C1-0BD8-44FA-B759-9F10AF032BFC}" destId="{23E15EA1-42D6-4FAB-8B89-1D15EECBE4D9}" srcOrd="6" destOrd="0" parTransId="{BBB4EE63-5992-49A5-BFF7-2CE00FCA1EED}" sibTransId="{55B10C76-21CA-45C2-A7C3-B0010493EB44}"/>
    <dgm:cxn modelId="{ACB21FB0-2853-4F6D-9B02-7659F2F93223}" srcId="{C70F61C1-0BD8-44FA-B759-9F10AF032BFC}" destId="{606F15C0-61F1-47DC-952A-7C1722741B6F}" srcOrd="3" destOrd="0" parTransId="{32A527C1-428B-4BE6-9F5F-8A326F30B40E}" sibTransId="{4DFD6558-50A1-42E6-8DB4-D0933C6E6125}"/>
    <dgm:cxn modelId="{CC51DFBB-B004-4B04-9C63-057B36BA7775}" srcId="{C70F61C1-0BD8-44FA-B759-9F10AF032BFC}" destId="{1F8E7E40-83A7-4239-BD95-E3837D8D40D6}" srcOrd="0" destOrd="0" parTransId="{6AA2C563-2EAD-4EBE-8395-49B6E7D3E5F6}" sibTransId="{453AC333-0EBD-46EC-9456-6BE9E5A59DBE}"/>
    <dgm:cxn modelId="{CF990BC2-4B28-4E18-9BAD-E51D7BC2DCBD}" type="presOf" srcId="{45A65533-089D-4492-B92D-C6FD59B296FF}" destId="{DD8CF3CA-DC4A-4363-BD9A-5359B6DAE3A3}" srcOrd="0" destOrd="0" presId="urn:microsoft.com/office/officeart/2005/8/layout/radial6#1"/>
    <dgm:cxn modelId="{358283C9-004C-4AD6-A71B-8357C099FE5F}" type="presOf" srcId="{453AC333-0EBD-46EC-9456-6BE9E5A59DBE}" destId="{5B580DC1-2B50-4FF8-B74F-F9E17EE77C9F}" srcOrd="0" destOrd="0" presId="urn:microsoft.com/office/officeart/2005/8/layout/radial6#1"/>
    <dgm:cxn modelId="{0AD7BACB-837A-49BE-989D-5CEC9650CB88}" type="presOf" srcId="{308BB0DE-CCC9-436D-9C3A-35845013BAD9}" destId="{D14B43A4-CC22-429D-9570-0A5BA23FD49D}" srcOrd="0" destOrd="0" presId="urn:microsoft.com/office/officeart/2005/8/layout/radial6#1"/>
    <dgm:cxn modelId="{827807D5-3C81-422D-B46F-2AF72F6DC563}" type="presOf" srcId="{E3F8A55C-2950-4D74-8D9A-8AE32864E8DE}" destId="{08AA4211-8D15-4DE5-8581-9309381E6CA7}" srcOrd="0" destOrd="0" presId="urn:microsoft.com/office/officeart/2005/8/layout/radial6#1"/>
    <dgm:cxn modelId="{704A80E1-4B4B-4C8D-8C84-122FB1A87A39}" srcId="{C70F61C1-0BD8-44FA-B759-9F10AF032BFC}" destId="{07DA4053-AD09-441D-B031-3E8CEC4BC1E1}" srcOrd="1" destOrd="0" parTransId="{DEC5BB5B-B356-46CA-BCFA-BB0D749A6F7F}" sibTransId="{FF5F34F0-4E72-4976-80A2-1F526DBD2D6F}"/>
    <dgm:cxn modelId="{50336DE5-2BA5-4847-9E89-F09F90AA019B}" type="presOf" srcId="{23E15EA1-42D6-4FAB-8B89-1D15EECBE4D9}" destId="{B82A606E-D4CC-4DB5-99A8-DE6ED3FA62B7}" srcOrd="0" destOrd="0" presId="urn:microsoft.com/office/officeart/2005/8/layout/radial6#1"/>
    <dgm:cxn modelId="{7AF7C7FD-356C-4199-9C29-77DDB1CBE378}" type="presOf" srcId="{0AE2E42F-C141-4207-B254-243891AE4692}" destId="{05121D54-FB5D-4240-90DE-A2F62569EE69}" srcOrd="0" destOrd="0" presId="urn:microsoft.com/office/officeart/2005/8/layout/radial6#1"/>
    <dgm:cxn modelId="{6A533379-F67B-4B50-8E05-20B566610EEE}" type="presParOf" srcId="{D14B43A4-CC22-429D-9570-0A5BA23FD49D}" destId="{F7E668FC-2190-4C79-BF18-42EDF94BE256}" srcOrd="0" destOrd="0" presId="urn:microsoft.com/office/officeart/2005/8/layout/radial6#1"/>
    <dgm:cxn modelId="{C594C221-74B9-4FC3-987B-A7C5FA4AC098}" type="presParOf" srcId="{D14B43A4-CC22-429D-9570-0A5BA23FD49D}" destId="{9E442F43-D9ED-485C-A1D9-5052B1954C4D}" srcOrd="1" destOrd="0" presId="urn:microsoft.com/office/officeart/2005/8/layout/radial6#1"/>
    <dgm:cxn modelId="{DC967E5C-22F1-403C-8DE5-3264815D8980}" type="presParOf" srcId="{D14B43A4-CC22-429D-9570-0A5BA23FD49D}" destId="{F11BC998-2F0B-48C3-B79E-D9CCE42CCD1C}" srcOrd="2" destOrd="0" presId="urn:microsoft.com/office/officeart/2005/8/layout/radial6#1"/>
    <dgm:cxn modelId="{321F3C52-90F8-47C2-BB07-5011A3A79475}" type="presParOf" srcId="{D14B43A4-CC22-429D-9570-0A5BA23FD49D}" destId="{5B580DC1-2B50-4FF8-B74F-F9E17EE77C9F}" srcOrd="3" destOrd="0" presId="urn:microsoft.com/office/officeart/2005/8/layout/radial6#1"/>
    <dgm:cxn modelId="{2F9E7F33-D811-47F3-8C48-DEAF8B0307D4}" type="presParOf" srcId="{D14B43A4-CC22-429D-9570-0A5BA23FD49D}" destId="{DF9C9594-85DC-4A42-A456-ACCC7F8E5C65}" srcOrd="4" destOrd="0" presId="urn:microsoft.com/office/officeart/2005/8/layout/radial6#1"/>
    <dgm:cxn modelId="{42EC6B06-AF5A-41B0-8682-247A530F7BEE}" type="presParOf" srcId="{D14B43A4-CC22-429D-9570-0A5BA23FD49D}" destId="{D6D84776-B4AD-44E7-80D6-D4DF25EBE6CD}" srcOrd="5" destOrd="0" presId="urn:microsoft.com/office/officeart/2005/8/layout/radial6#1"/>
    <dgm:cxn modelId="{F270FDCF-DFA8-4DC3-9264-676FE3557D73}" type="presParOf" srcId="{D14B43A4-CC22-429D-9570-0A5BA23FD49D}" destId="{2B229E72-18E6-4474-A149-0231EF09536A}" srcOrd="6" destOrd="0" presId="urn:microsoft.com/office/officeart/2005/8/layout/radial6#1"/>
    <dgm:cxn modelId="{EE6AE844-6DDE-489E-82A8-B26B4FE5B0DE}" type="presParOf" srcId="{D14B43A4-CC22-429D-9570-0A5BA23FD49D}" destId="{05121D54-FB5D-4240-90DE-A2F62569EE69}" srcOrd="7" destOrd="0" presId="urn:microsoft.com/office/officeart/2005/8/layout/radial6#1"/>
    <dgm:cxn modelId="{4844477E-7960-484E-B28D-53245D5D9600}" type="presParOf" srcId="{D14B43A4-CC22-429D-9570-0A5BA23FD49D}" destId="{3CC6A9ED-7EED-4DD4-B6C2-571110A7831D}" srcOrd="8" destOrd="0" presId="urn:microsoft.com/office/officeart/2005/8/layout/radial6#1"/>
    <dgm:cxn modelId="{DA37CAB3-C616-4FF8-A346-F4B634D857AE}" type="presParOf" srcId="{D14B43A4-CC22-429D-9570-0A5BA23FD49D}" destId="{52107A63-067A-4FE9-9CF7-2290EEFAB867}" srcOrd="9" destOrd="0" presId="urn:microsoft.com/office/officeart/2005/8/layout/radial6#1"/>
    <dgm:cxn modelId="{6F1028B3-2833-47D2-B11E-F4543DD8D306}" type="presParOf" srcId="{D14B43A4-CC22-429D-9570-0A5BA23FD49D}" destId="{09707ED6-C09D-4E43-BF27-0EFF9892F46B}" srcOrd="10" destOrd="0" presId="urn:microsoft.com/office/officeart/2005/8/layout/radial6#1"/>
    <dgm:cxn modelId="{B2366712-C766-4762-8D44-D7E3D77DEEAB}" type="presParOf" srcId="{D14B43A4-CC22-429D-9570-0A5BA23FD49D}" destId="{E6C1183E-CAFB-494D-AC03-CD180A4012ED}" srcOrd="11" destOrd="0" presId="urn:microsoft.com/office/officeart/2005/8/layout/radial6#1"/>
    <dgm:cxn modelId="{A3F2060D-0A4A-4606-ACC4-C9B21C477943}" type="presParOf" srcId="{D14B43A4-CC22-429D-9570-0A5BA23FD49D}" destId="{F47596E7-0E03-4BDD-A02E-5D9A22FBA937}" srcOrd="12" destOrd="0" presId="urn:microsoft.com/office/officeart/2005/8/layout/radial6#1"/>
    <dgm:cxn modelId="{4820D9AB-BF11-432B-A6C8-D7CC3506A2E4}" type="presParOf" srcId="{D14B43A4-CC22-429D-9570-0A5BA23FD49D}" destId="{77826456-9939-4564-B839-17C62900ED4F}" srcOrd="13" destOrd="0" presId="urn:microsoft.com/office/officeart/2005/8/layout/radial6#1"/>
    <dgm:cxn modelId="{B857E328-BB7E-4FE3-9B0A-C65BBA3D269D}" type="presParOf" srcId="{D14B43A4-CC22-429D-9570-0A5BA23FD49D}" destId="{BD5E2855-8905-4C95-BF82-F046C4CE60BF}" srcOrd="14" destOrd="0" presId="urn:microsoft.com/office/officeart/2005/8/layout/radial6#1"/>
    <dgm:cxn modelId="{4BE751BB-453E-4097-B454-BF1FC711938C}" type="presParOf" srcId="{D14B43A4-CC22-429D-9570-0A5BA23FD49D}" destId="{DD8CF3CA-DC4A-4363-BD9A-5359B6DAE3A3}" srcOrd="15" destOrd="0" presId="urn:microsoft.com/office/officeart/2005/8/layout/radial6#1"/>
    <dgm:cxn modelId="{3EDEB41F-7961-4579-AADD-BE2AF7D8B30C}" type="presParOf" srcId="{D14B43A4-CC22-429D-9570-0A5BA23FD49D}" destId="{29AD3E2C-B8FF-4446-B8CC-DABD4352BAEA}" srcOrd="16" destOrd="0" presId="urn:microsoft.com/office/officeart/2005/8/layout/radial6#1"/>
    <dgm:cxn modelId="{B12F5F88-C941-4864-8D49-A9AFCFD1D18B}" type="presParOf" srcId="{D14B43A4-CC22-429D-9570-0A5BA23FD49D}" destId="{A8EBDCED-DCAA-4785-9D44-187DDA971FBF}" srcOrd="17" destOrd="0" presId="urn:microsoft.com/office/officeart/2005/8/layout/radial6#1"/>
    <dgm:cxn modelId="{0A5A188B-900E-4C50-9A76-DE94881E57FD}" type="presParOf" srcId="{D14B43A4-CC22-429D-9570-0A5BA23FD49D}" destId="{CAF8FEE7-7C41-4006-8059-1DAD01B497F2}" srcOrd="18" destOrd="0" presId="urn:microsoft.com/office/officeart/2005/8/layout/radial6#1"/>
    <dgm:cxn modelId="{4CDA4DA9-4397-460D-95CC-F40F801A47A6}" type="presParOf" srcId="{D14B43A4-CC22-429D-9570-0A5BA23FD49D}" destId="{B82A606E-D4CC-4DB5-99A8-DE6ED3FA62B7}" srcOrd="19" destOrd="0" presId="urn:microsoft.com/office/officeart/2005/8/layout/radial6#1"/>
    <dgm:cxn modelId="{8573DE80-2ACB-4F54-B246-610748B44988}" type="presParOf" srcId="{D14B43A4-CC22-429D-9570-0A5BA23FD49D}" destId="{B5064B60-50C4-4B42-B685-B3F485C73CB2}" srcOrd="20" destOrd="0" presId="urn:microsoft.com/office/officeart/2005/8/layout/radial6#1"/>
    <dgm:cxn modelId="{73B4AD9E-C2CD-48CA-B1DF-6D6034FC687B}" type="presParOf" srcId="{D14B43A4-CC22-429D-9570-0A5BA23FD49D}" destId="{B7FF2EB0-8F3F-432C-A7F5-EE236B2D9D48}" srcOrd="21" destOrd="0" presId="urn:microsoft.com/office/officeart/2005/8/layout/radial6#1"/>
    <dgm:cxn modelId="{14BBB4C6-FC7E-4BBE-A09E-9AE9F1F30863}" type="presParOf" srcId="{D14B43A4-CC22-429D-9570-0A5BA23FD49D}" destId="{08AA4211-8D15-4DE5-8581-9309381E6CA7}" srcOrd="22" destOrd="0" presId="urn:microsoft.com/office/officeart/2005/8/layout/radial6#1"/>
    <dgm:cxn modelId="{147E3F82-E15A-4791-8752-4E3B2DF5BEF5}" type="presParOf" srcId="{D14B43A4-CC22-429D-9570-0A5BA23FD49D}" destId="{EAF15891-DAB5-41E0-9247-826435D0F9E9}" srcOrd="23" destOrd="0" presId="urn:microsoft.com/office/officeart/2005/8/layout/radial6#1"/>
    <dgm:cxn modelId="{0B9044CA-516B-4710-87FE-33672E7CFA89}" type="presParOf" srcId="{D14B43A4-CC22-429D-9570-0A5BA23FD49D}" destId="{494060C3-9021-4068-B151-AB56C79F2D30}" srcOrd="24" destOrd="0" presId="urn:microsoft.com/office/officeart/2005/8/layout/radial6#1"/>
  </dgm:cxnLst>
  <dgm:bg/>
  <dgm:whole/>
</dgm:dataModel>
</file>

<file path=word/diagrams/data2.xml><?xml version="1.0" encoding="utf-8"?>
<dgm:dataModel xmlns:dgm="http://schemas.openxmlformats.org/drawingml/2006/diagram" xmlns:a="http://schemas.openxmlformats.org/drawingml/2006/main">
  <dgm:ptLst>
    <dgm:pt modelId="{F5E379D2-DF57-4C91-B7BA-D962093CEECB}" type="doc">
      <dgm:prSet loTypeId="urn:microsoft.com/office/officeart/2005/8/layout/hierarchy4" loCatId="hierarchy" qsTypeId="urn:microsoft.com/office/officeart/2005/8/quickstyle/simple1#1" qsCatId="simple" csTypeId="urn:microsoft.com/office/officeart/2005/8/colors/accent1_2#2" csCatId="accent1" phldr="1"/>
      <dgm:spPr/>
      <dgm:t>
        <a:bodyPr/>
        <a:p>
          <a:endParaRPr lang="zh-CN" altLang="en-US"/>
        </a:p>
      </dgm:t>
    </dgm:pt>
    <dgm:pt modelId="{E0FA60F6-60A0-46B9-8D42-80185FA01EEE}">
      <dgm:prSet phldrT="[文本]" custT="1"/>
      <dgm:spPr/>
      <dgm:t>
        <a:bodyPr/>
        <a:p>
          <a:r>
            <a:rPr lang="zh-CN" altLang="en-US" sz="1400">
              <a:latin typeface="楷体" panose="02010609060101010101" pitchFamily="3" charset="-122"/>
              <a:ea typeface="楷体" panose="02010609060101010101" pitchFamily="3" charset="-122"/>
            </a:rPr>
            <a:t>总进度时间：</a:t>
          </a:r>
          <a:r>
            <a:rPr lang="en-US" altLang="zh-CN" sz="1400">
              <a:latin typeface="楷体" panose="02010609060101010101" pitchFamily="3" charset="-122"/>
              <a:ea typeface="楷体" panose="02010609060101010101" pitchFamily="3" charset="-122"/>
            </a:rPr>
            <a:t>120</a:t>
          </a:r>
          <a:r>
            <a:rPr lang="zh-CN" altLang="en-US" sz="1400">
              <a:latin typeface="楷体" panose="02010609060101010101" pitchFamily="3" charset="-122"/>
              <a:ea typeface="楷体" panose="02010609060101010101" pitchFamily="3" charset="-122"/>
            </a:rPr>
            <a:t>工作日（约</a:t>
          </a:r>
          <a:r>
            <a:rPr lang="en-US" altLang="zh-CN" sz="1400">
              <a:latin typeface="楷体" panose="02010609060101010101" pitchFamily="3" charset="-122"/>
              <a:ea typeface="楷体" panose="02010609060101010101" pitchFamily="3" charset="-122"/>
            </a:rPr>
            <a:t>4</a:t>
          </a:r>
          <a:r>
            <a:rPr lang="zh-CN" altLang="en-US" sz="1400">
              <a:latin typeface="楷体" panose="02010609060101010101" pitchFamily="3" charset="-122"/>
              <a:ea typeface="楷体" panose="02010609060101010101" pitchFamily="3" charset="-122"/>
            </a:rPr>
            <a:t>个月）</a:t>
          </a:r>
        </a:p>
      </dgm:t>
    </dgm:pt>
    <dgm:pt modelId="{03C36366-229A-48C3-89CC-F1D61BBE7316}" cxnId="{769F1E81-8F8E-4531-AB8D-A0F228DF8F78}" type="parTrans">
      <dgm:prSet/>
      <dgm:spPr/>
      <dgm:t>
        <a:bodyPr/>
        <a:p>
          <a:endParaRPr lang="zh-CN" altLang="en-US"/>
        </a:p>
      </dgm:t>
    </dgm:pt>
    <dgm:pt modelId="{13701373-24D6-4B8E-B64E-A376EDEDA395}" cxnId="{769F1E81-8F8E-4531-AB8D-A0F228DF8F78}" type="sibTrans">
      <dgm:prSet/>
      <dgm:spPr/>
      <dgm:t>
        <a:bodyPr/>
        <a:p>
          <a:endParaRPr lang="zh-CN" altLang="en-US"/>
        </a:p>
      </dgm:t>
    </dgm:pt>
    <dgm:pt modelId="{F573B4E2-F87D-4A93-AD7E-8BB11C7EFADF}">
      <dgm:prSet phldrT="[文本]" custT="1"/>
      <dgm:spPr/>
      <dgm:t>
        <a:bodyPr/>
        <a:p>
          <a:r>
            <a:rPr lang="zh-CN" altLang="en-US" sz="1100">
              <a:latin typeface="楷体" panose="02010609060101010101" pitchFamily="3" charset="-122"/>
              <a:ea typeface="楷体" panose="02010609060101010101" pitchFamily="3" charset="-122"/>
            </a:rPr>
            <a:t>需求阶段</a:t>
          </a:r>
          <a:endParaRPr lang="en-US" altLang="zh-CN" sz="1100">
            <a:latin typeface="楷体" panose="02010609060101010101" pitchFamily="3" charset="-122"/>
            <a:ea typeface="楷体" panose="02010609060101010101" pitchFamily="3" charset="-122"/>
          </a:endParaRPr>
        </a:p>
        <a:p>
          <a:r>
            <a:rPr lang="en-US" altLang="zh-CN" sz="1100">
              <a:latin typeface="楷体" panose="02010609060101010101" pitchFamily="3" charset="-122"/>
              <a:ea typeface="楷体" panose="02010609060101010101" pitchFamily="3" charset="-122"/>
            </a:rPr>
            <a:t>25</a:t>
          </a:r>
          <a:r>
            <a:rPr lang="zh-CN" altLang="en-US" sz="1100">
              <a:latin typeface="楷体" panose="02010609060101010101" pitchFamily="3" charset="-122"/>
              <a:ea typeface="楷体" panose="02010609060101010101" pitchFamily="3" charset="-122"/>
            </a:rPr>
            <a:t>个工作日</a:t>
          </a:r>
        </a:p>
      </dgm:t>
    </dgm:pt>
    <dgm:pt modelId="{9CC31560-8198-4C02-8E36-9DEF2D7238BD}" cxnId="{0C91F56E-C6C6-469D-91E5-E2F7EBD68C44}" type="parTrans">
      <dgm:prSet/>
      <dgm:spPr/>
      <dgm:t>
        <a:bodyPr/>
        <a:p>
          <a:endParaRPr lang="zh-CN" altLang="en-US"/>
        </a:p>
      </dgm:t>
    </dgm:pt>
    <dgm:pt modelId="{7E3C23FD-C6E1-4292-83CA-5CACB48958FB}" cxnId="{0C91F56E-C6C6-469D-91E5-E2F7EBD68C44}" type="sibTrans">
      <dgm:prSet/>
      <dgm:spPr/>
      <dgm:t>
        <a:bodyPr/>
        <a:p>
          <a:endParaRPr lang="zh-CN" altLang="en-US"/>
        </a:p>
      </dgm:t>
    </dgm:pt>
    <dgm:pt modelId="{425D539C-B66F-4A55-B061-8F22FA7851F1}">
      <dgm:prSet phldrT="[文本]" custT="1"/>
      <dgm:spPr/>
      <dgm:t>
        <a:bodyPr/>
        <a:p>
          <a:r>
            <a:rPr lang="zh-CN" altLang="en-US" sz="1100">
              <a:latin typeface="楷体" panose="02010609060101010101" pitchFamily="3" charset="-122"/>
              <a:ea typeface="楷体" panose="02010609060101010101" pitchFamily="3" charset="-122"/>
            </a:rPr>
            <a:t>设计阶段</a:t>
          </a:r>
          <a:endParaRPr lang="en-US" altLang="zh-CN" sz="1100">
            <a:latin typeface="楷体" panose="02010609060101010101" pitchFamily="3" charset="-122"/>
            <a:ea typeface="楷体" panose="02010609060101010101" pitchFamily="3" charset="-122"/>
          </a:endParaRPr>
        </a:p>
        <a:p>
          <a:r>
            <a:rPr lang="en-US" altLang="zh-CN" sz="1100">
              <a:latin typeface="楷体" panose="02010609060101010101" pitchFamily="3" charset="-122"/>
              <a:ea typeface="楷体" panose="02010609060101010101" pitchFamily="3" charset="-122"/>
            </a:rPr>
            <a:t>30</a:t>
          </a:r>
          <a:r>
            <a:rPr lang="zh-CN" altLang="en-US" sz="1100">
              <a:latin typeface="楷体" panose="02010609060101010101" pitchFamily="3" charset="-122"/>
              <a:ea typeface="楷体" panose="02010609060101010101" pitchFamily="3" charset="-122"/>
            </a:rPr>
            <a:t>工作日</a:t>
          </a:r>
        </a:p>
      </dgm:t>
    </dgm:pt>
    <dgm:pt modelId="{E6666E48-FC5D-41E7-8B34-0D8B992345ED}" cxnId="{E8204AEC-74F9-4C3A-BC8E-EE22108DFD1B}" type="parTrans">
      <dgm:prSet/>
      <dgm:spPr/>
      <dgm:t>
        <a:bodyPr/>
        <a:p>
          <a:endParaRPr lang="zh-CN" altLang="en-US"/>
        </a:p>
      </dgm:t>
    </dgm:pt>
    <dgm:pt modelId="{CE507C23-FB82-4EDB-AC5B-AB2E37A2CA89}" cxnId="{E8204AEC-74F9-4C3A-BC8E-EE22108DFD1B}" type="sibTrans">
      <dgm:prSet/>
      <dgm:spPr/>
      <dgm:t>
        <a:bodyPr/>
        <a:p>
          <a:endParaRPr lang="zh-CN" altLang="en-US"/>
        </a:p>
      </dgm:t>
    </dgm:pt>
    <dgm:pt modelId="{BED89CAA-BBDA-4349-896B-DB8F8B427642}">
      <dgm:prSet phldrT="[文本]" custT="1"/>
      <dgm:spPr/>
      <dgm:t>
        <a:bodyPr/>
        <a:p>
          <a:r>
            <a:rPr lang="zh-CN" altLang="en-US" sz="1100">
              <a:latin typeface="楷体" panose="02010609060101010101" pitchFamily="3" charset="-122"/>
              <a:ea typeface="楷体" panose="02010609060101010101" pitchFamily="3" charset="-122"/>
            </a:rPr>
            <a:t>开发阶段</a:t>
          </a:r>
          <a:endParaRPr lang="en-US" altLang="zh-CN" sz="1100">
            <a:latin typeface="楷体" panose="02010609060101010101" pitchFamily="3" charset="-122"/>
            <a:ea typeface="楷体" panose="02010609060101010101" pitchFamily="3" charset="-122"/>
          </a:endParaRPr>
        </a:p>
        <a:p>
          <a:r>
            <a:rPr lang="en-US" altLang="zh-CN" sz="1100">
              <a:latin typeface="楷体" panose="02010609060101010101" pitchFamily="3" charset="-122"/>
              <a:ea typeface="楷体" panose="02010609060101010101" pitchFamily="3" charset="-122"/>
            </a:rPr>
            <a:t>35</a:t>
          </a:r>
          <a:r>
            <a:rPr lang="zh-CN" altLang="en-US" sz="1100">
              <a:latin typeface="楷体" panose="02010609060101010101" pitchFamily="3" charset="-122"/>
              <a:ea typeface="楷体" panose="02010609060101010101" pitchFamily="3" charset="-122"/>
            </a:rPr>
            <a:t>个工作日</a:t>
          </a:r>
        </a:p>
      </dgm:t>
    </dgm:pt>
    <dgm:pt modelId="{D7C49117-A36F-45CA-86E6-BCD8976DCFBB}" cxnId="{F8536246-BA97-4162-86BA-4D82E73BC08A}" type="parTrans">
      <dgm:prSet/>
      <dgm:spPr/>
      <dgm:t>
        <a:bodyPr/>
        <a:p>
          <a:endParaRPr lang="zh-CN" altLang="en-US"/>
        </a:p>
      </dgm:t>
    </dgm:pt>
    <dgm:pt modelId="{BCEB6B09-04AE-4726-A5E5-9234777CA4BF}" cxnId="{F8536246-BA97-4162-86BA-4D82E73BC08A}" type="sibTrans">
      <dgm:prSet/>
      <dgm:spPr/>
      <dgm:t>
        <a:bodyPr/>
        <a:p>
          <a:endParaRPr lang="zh-CN" altLang="en-US"/>
        </a:p>
      </dgm:t>
    </dgm:pt>
    <dgm:pt modelId="{15FC8387-1685-4375-BFA8-1D63D8FC4717}">
      <dgm:prSet phldrT="[文本]" custT="1"/>
      <dgm:spPr/>
      <dgm:t>
        <a:bodyPr/>
        <a:p>
          <a:r>
            <a:rPr lang="zh-CN" altLang="en-US" sz="1100">
              <a:latin typeface="楷体" panose="02010609060101010101" pitchFamily="3" charset="-122"/>
              <a:ea typeface="楷体" panose="02010609060101010101" pitchFamily="3" charset="-122"/>
            </a:rPr>
            <a:t>收尾阶段</a:t>
          </a:r>
          <a:endParaRPr lang="en-US" altLang="zh-CN" sz="1100">
            <a:latin typeface="楷体" panose="02010609060101010101" pitchFamily="3" charset="-122"/>
            <a:ea typeface="楷体" panose="02010609060101010101" pitchFamily="3" charset="-122"/>
          </a:endParaRPr>
        </a:p>
        <a:p>
          <a:r>
            <a:rPr lang="en-US" altLang="zh-CN" sz="1100">
              <a:latin typeface="楷体" panose="02010609060101010101" pitchFamily="3" charset="-122"/>
              <a:ea typeface="楷体" panose="02010609060101010101" pitchFamily="3" charset="-122"/>
            </a:rPr>
            <a:t>30</a:t>
          </a:r>
          <a:r>
            <a:rPr lang="zh-CN" altLang="en-US" sz="1100">
              <a:latin typeface="楷体" panose="02010609060101010101" pitchFamily="3" charset="-122"/>
              <a:ea typeface="楷体" panose="02010609060101010101" pitchFamily="3" charset="-122"/>
            </a:rPr>
            <a:t>个工作日</a:t>
          </a:r>
        </a:p>
      </dgm:t>
    </dgm:pt>
    <dgm:pt modelId="{DAE33F13-FC17-42ED-A961-2F0A35F6B7E1}" cxnId="{C3B5C023-68C3-4C4C-B7E8-CDFE994D3B0C}" type="parTrans">
      <dgm:prSet/>
      <dgm:spPr/>
      <dgm:t>
        <a:bodyPr/>
        <a:p>
          <a:endParaRPr lang="zh-CN" altLang="en-US"/>
        </a:p>
      </dgm:t>
    </dgm:pt>
    <dgm:pt modelId="{A309432D-7C5B-4467-B632-FC498CD4320C}" cxnId="{C3B5C023-68C3-4C4C-B7E8-CDFE994D3B0C}" type="sibTrans">
      <dgm:prSet/>
      <dgm:spPr/>
      <dgm:t>
        <a:bodyPr/>
        <a:p>
          <a:endParaRPr lang="zh-CN" altLang="en-US"/>
        </a:p>
      </dgm:t>
    </dgm:pt>
    <dgm:pt modelId="{26C921EA-4C35-4D36-BFEF-46F3AE10C364}" type="pres">
      <dgm:prSet presAssocID="{F5E379D2-DF57-4C91-B7BA-D962093CEECB}" presName="Name0" presStyleCnt="0">
        <dgm:presLayoutVars>
          <dgm:chPref val="1"/>
          <dgm:dir/>
          <dgm:animOne val="branch"/>
          <dgm:animLvl val="lvl"/>
          <dgm:resizeHandles/>
        </dgm:presLayoutVars>
      </dgm:prSet>
      <dgm:spPr/>
    </dgm:pt>
    <dgm:pt modelId="{F0EB9FF4-4E34-43FC-9001-0B3D1BD0CCF0}" type="pres">
      <dgm:prSet presAssocID="{E0FA60F6-60A0-46B9-8D42-80185FA01EEE}" presName="vertOne" presStyleCnt="0"/>
      <dgm:spPr/>
    </dgm:pt>
    <dgm:pt modelId="{423EC12E-32B7-4BCA-AB71-7C125F887B96}" type="pres">
      <dgm:prSet presAssocID="{E0FA60F6-60A0-46B9-8D42-80185FA01EEE}" presName="txOne" presStyleLbl="node0" presStyleIdx="0" presStyleCnt="1" custScaleY="23091">
        <dgm:presLayoutVars>
          <dgm:chPref val="3"/>
        </dgm:presLayoutVars>
      </dgm:prSet>
      <dgm:spPr/>
    </dgm:pt>
    <dgm:pt modelId="{BAE237AD-3F08-4E8E-82A8-D83DE1D61BE5}" type="pres">
      <dgm:prSet presAssocID="{E0FA60F6-60A0-46B9-8D42-80185FA01EEE}" presName="parTransOne" presStyleCnt="0"/>
      <dgm:spPr/>
    </dgm:pt>
    <dgm:pt modelId="{E224B3BF-5E99-4CAE-A74E-C7F3AE9413FB}" type="pres">
      <dgm:prSet presAssocID="{E0FA60F6-60A0-46B9-8D42-80185FA01EEE}" presName="horzOne" presStyleCnt="0"/>
      <dgm:spPr/>
    </dgm:pt>
    <dgm:pt modelId="{1C84D011-8FDC-4666-85EB-3B2054A026AD}" type="pres">
      <dgm:prSet presAssocID="{F573B4E2-F87D-4A93-AD7E-8BB11C7EFADF}" presName="vertTwo" presStyleCnt="0"/>
      <dgm:spPr/>
    </dgm:pt>
    <dgm:pt modelId="{98173A4E-5A28-462A-9046-9A85768D0F64}" type="pres">
      <dgm:prSet presAssocID="{F573B4E2-F87D-4A93-AD7E-8BB11C7EFADF}" presName="txTwo" presStyleLbl="node2" presStyleIdx="0" presStyleCnt="4" custScaleY="28520">
        <dgm:presLayoutVars>
          <dgm:chPref val="3"/>
        </dgm:presLayoutVars>
      </dgm:prSet>
      <dgm:spPr/>
    </dgm:pt>
    <dgm:pt modelId="{72876E1E-0732-4BF7-81EE-B3615F83C501}" type="pres">
      <dgm:prSet presAssocID="{F573B4E2-F87D-4A93-AD7E-8BB11C7EFADF}" presName="horzTwo" presStyleCnt="0"/>
      <dgm:spPr/>
    </dgm:pt>
    <dgm:pt modelId="{1FCEA41E-0319-45F2-BEA4-D556D818F6AC}" type="pres">
      <dgm:prSet presAssocID="{7E3C23FD-C6E1-4292-83CA-5CACB48958FB}" presName="sibSpaceTwo" presStyleCnt="0"/>
      <dgm:spPr/>
    </dgm:pt>
    <dgm:pt modelId="{84475969-3DB2-4E96-A908-DB971951F5C6}" type="pres">
      <dgm:prSet presAssocID="{425D539C-B66F-4A55-B061-8F22FA7851F1}" presName="vertTwo" presStyleCnt="0"/>
      <dgm:spPr/>
    </dgm:pt>
    <dgm:pt modelId="{0D80E24F-CE26-4945-921F-4B9566C572B3}" type="pres">
      <dgm:prSet presAssocID="{425D539C-B66F-4A55-B061-8F22FA7851F1}" presName="txTwo" presStyleLbl="node2" presStyleIdx="1" presStyleCnt="4" custScaleY="28520">
        <dgm:presLayoutVars>
          <dgm:chPref val="3"/>
        </dgm:presLayoutVars>
      </dgm:prSet>
      <dgm:spPr/>
    </dgm:pt>
    <dgm:pt modelId="{8659945C-D8E9-487F-A332-26E6F21D4125}" type="pres">
      <dgm:prSet presAssocID="{425D539C-B66F-4A55-B061-8F22FA7851F1}" presName="horzTwo" presStyleCnt="0"/>
      <dgm:spPr/>
    </dgm:pt>
    <dgm:pt modelId="{93F32020-8BB2-4C96-9D96-D60BA33754F9}" type="pres">
      <dgm:prSet presAssocID="{CE507C23-FB82-4EDB-AC5B-AB2E37A2CA89}" presName="sibSpaceTwo" presStyleCnt="0"/>
      <dgm:spPr/>
    </dgm:pt>
    <dgm:pt modelId="{E3EB601E-ABB2-4AD3-B7DE-4D323A4430CE}" type="pres">
      <dgm:prSet presAssocID="{BED89CAA-BBDA-4349-896B-DB8F8B427642}" presName="vertTwo" presStyleCnt="0"/>
      <dgm:spPr/>
    </dgm:pt>
    <dgm:pt modelId="{F730B7D1-4595-46BA-9DBE-99370EFDD351}" type="pres">
      <dgm:prSet presAssocID="{BED89CAA-BBDA-4349-896B-DB8F8B427642}" presName="txTwo" presStyleLbl="node2" presStyleIdx="2" presStyleCnt="4" custScaleY="28520">
        <dgm:presLayoutVars>
          <dgm:chPref val="3"/>
        </dgm:presLayoutVars>
      </dgm:prSet>
      <dgm:spPr/>
    </dgm:pt>
    <dgm:pt modelId="{C4616F44-C5BA-4CD1-BE7E-6922215B6A68}" type="pres">
      <dgm:prSet presAssocID="{BED89CAA-BBDA-4349-896B-DB8F8B427642}" presName="horzTwo" presStyleCnt="0"/>
      <dgm:spPr/>
    </dgm:pt>
    <dgm:pt modelId="{81F1A8E6-0968-443C-9A26-6DFA0C70016D}" type="pres">
      <dgm:prSet presAssocID="{BCEB6B09-04AE-4726-A5E5-9234777CA4BF}" presName="sibSpaceTwo" presStyleCnt="0"/>
      <dgm:spPr/>
    </dgm:pt>
    <dgm:pt modelId="{46BE665F-CFAB-4843-87E1-03391F928FAA}" type="pres">
      <dgm:prSet presAssocID="{15FC8387-1685-4375-BFA8-1D63D8FC4717}" presName="vertTwo" presStyleCnt="0"/>
      <dgm:spPr/>
    </dgm:pt>
    <dgm:pt modelId="{91A950F6-1017-4BB7-8258-2F9E6401E953}" type="pres">
      <dgm:prSet presAssocID="{15FC8387-1685-4375-BFA8-1D63D8FC4717}" presName="txTwo" presStyleLbl="node2" presStyleIdx="3" presStyleCnt="4" custScaleY="28520">
        <dgm:presLayoutVars>
          <dgm:chPref val="3"/>
        </dgm:presLayoutVars>
      </dgm:prSet>
      <dgm:spPr/>
    </dgm:pt>
    <dgm:pt modelId="{F8EAB7DC-76F9-4A88-8102-0ED8B4968D62}" type="pres">
      <dgm:prSet presAssocID="{15FC8387-1685-4375-BFA8-1D63D8FC4717}" presName="horzTwo" presStyleCnt="0"/>
      <dgm:spPr/>
    </dgm:pt>
  </dgm:ptLst>
  <dgm:cxnLst>
    <dgm:cxn modelId="{C3B5C023-68C3-4C4C-B7E8-CDFE994D3B0C}" srcId="{E0FA60F6-60A0-46B9-8D42-80185FA01EEE}" destId="{15FC8387-1685-4375-BFA8-1D63D8FC4717}" srcOrd="3" destOrd="0" parTransId="{DAE33F13-FC17-42ED-A961-2F0A35F6B7E1}" sibTransId="{A309432D-7C5B-4467-B632-FC498CD4320C}"/>
    <dgm:cxn modelId="{827FF233-567F-41D7-8CE9-EB4D499D0B05}" type="presOf" srcId="{F573B4E2-F87D-4A93-AD7E-8BB11C7EFADF}" destId="{98173A4E-5A28-462A-9046-9A85768D0F64}" srcOrd="0" destOrd="0" presId="urn:microsoft.com/office/officeart/2005/8/layout/hierarchy4"/>
    <dgm:cxn modelId="{A5849538-8119-41D4-AF59-47D9ADC2D0D7}" type="presOf" srcId="{BED89CAA-BBDA-4349-896B-DB8F8B427642}" destId="{F730B7D1-4595-46BA-9DBE-99370EFDD351}" srcOrd="0" destOrd="0" presId="urn:microsoft.com/office/officeart/2005/8/layout/hierarchy4"/>
    <dgm:cxn modelId="{F8536246-BA97-4162-86BA-4D82E73BC08A}" srcId="{E0FA60F6-60A0-46B9-8D42-80185FA01EEE}" destId="{BED89CAA-BBDA-4349-896B-DB8F8B427642}" srcOrd="2" destOrd="0" parTransId="{D7C49117-A36F-45CA-86E6-BCD8976DCFBB}" sibTransId="{BCEB6B09-04AE-4726-A5E5-9234777CA4BF}"/>
    <dgm:cxn modelId="{0C91F56E-C6C6-469D-91E5-E2F7EBD68C44}" srcId="{E0FA60F6-60A0-46B9-8D42-80185FA01EEE}" destId="{F573B4E2-F87D-4A93-AD7E-8BB11C7EFADF}" srcOrd="0" destOrd="0" parTransId="{9CC31560-8198-4C02-8E36-9DEF2D7238BD}" sibTransId="{7E3C23FD-C6E1-4292-83CA-5CACB48958FB}"/>
    <dgm:cxn modelId="{7DE6DB73-C249-4AF4-BED8-5F7283A310EA}" type="presOf" srcId="{15FC8387-1685-4375-BFA8-1D63D8FC4717}" destId="{91A950F6-1017-4BB7-8258-2F9E6401E953}" srcOrd="0" destOrd="0" presId="urn:microsoft.com/office/officeart/2005/8/layout/hierarchy4"/>
    <dgm:cxn modelId="{8C58F753-771D-49F0-9356-12CAEACBD66F}" type="presOf" srcId="{F5E379D2-DF57-4C91-B7BA-D962093CEECB}" destId="{26C921EA-4C35-4D36-BFEF-46F3AE10C364}" srcOrd="0" destOrd="0" presId="urn:microsoft.com/office/officeart/2005/8/layout/hierarchy4"/>
    <dgm:cxn modelId="{769F1E81-8F8E-4531-AB8D-A0F228DF8F78}" srcId="{F5E379D2-DF57-4C91-B7BA-D962093CEECB}" destId="{E0FA60F6-60A0-46B9-8D42-80185FA01EEE}" srcOrd="0" destOrd="0" parTransId="{03C36366-229A-48C3-89CC-F1D61BBE7316}" sibTransId="{13701373-24D6-4B8E-B64E-A376EDEDA395}"/>
    <dgm:cxn modelId="{60B44DCC-F0DE-4233-BF04-2D72B713FA65}" type="presOf" srcId="{425D539C-B66F-4A55-B061-8F22FA7851F1}" destId="{0D80E24F-CE26-4945-921F-4B9566C572B3}" srcOrd="0" destOrd="0" presId="urn:microsoft.com/office/officeart/2005/8/layout/hierarchy4"/>
    <dgm:cxn modelId="{E8204AEC-74F9-4C3A-BC8E-EE22108DFD1B}" srcId="{E0FA60F6-60A0-46B9-8D42-80185FA01EEE}" destId="{425D539C-B66F-4A55-B061-8F22FA7851F1}" srcOrd="1" destOrd="0" parTransId="{E6666E48-FC5D-41E7-8B34-0D8B992345ED}" sibTransId="{CE507C23-FB82-4EDB-AC5B-AB2E37A2CA89}"/>
    <dgm:cxn modelId="{5C86C3F5-EB7A-42B8-AA21-43FD78DD8E13}" type="presOf" srcId="{E0FA60F6-60A0-46B9-8D42-80185FA01EEE}" destId="{423EC12E-32B7-4BCA-AB71-7C125F887B96}" srcOrd="0" destOrd="0" presId="urn:microsoft.com/office/officeart/2005/8/layout/hierarchy4"/>
    <dgm:cxn modelId="{48D9D28A-6897-47EA-B02C-3604FDF00FF5}" type="presParOf" srcId="{26C921EA-4C35-4D36-BFEF-46F3AE10C364}" destId="{F0EB9FF4-4E34-43FC-9001-0B3D1BD0CCF0}" srcOrd="0" destOrd="0" presId="urn:microsoft.com/office/officeart/2005/8/layout/hierarchy4"/>
    <dgm:cxn modelId="{D22D1A18-4C81-4A89-A451-602AFEBB0A7D}" type="presParOf" srcId="{F0EB9FF4-4E34-43FC-9001-0B3D1BD0CCF0}" destId="{423EC12E-32B7-4BCA-AB71-7C125F887B96}" srcOrd="0" destOrd="0" presId="urn:microsoft.com/office/officeart/2005/8/layout/hierarchy4"/>
    <dgm:cxn modelId="{B8622153-463F-405A-9D83-6BE21500B310}" type="presParOf" srcId="{F0EB9FF4-4E34-43FC-9001-0B3D1BD0CCF0}" destId="{BAE237AD-3F08-4E8E-82A8-D83DE1D61BE5}" srcOrd="1" destOrd="0" presId="urn:microsoft.com/office/officeart/2005/8/layout/hierarchy4"/>
    <dgm:cxn modelId="{B0FDC459-F21B-4E9E-8BD3-7FA03341BD1D}" type="presParOf" srcId="{F0EB9FF4-4E34-43FC-9001-0B3D1BD0CCF0}" destId="{E224B3BF-5E99-4CAE-A74E-C7F3AE9413FB}" srcOrd="2" destOrd="0" presId="urn:microsoft.com/office/officeart/2005/8/layout/hierarchy4"/>
    <dgm:cxn modelId="{37B7A5AB-D62F-4066-B11B-281F8951B2ED}" type="presParOf" srcId="{E224B3BF-5E99-4CAE-A74E-C7F3AE9413FB}" destId="{1C84D011-8FDC-4666-85EB-3B2054A026AD}" srcOrd="0" destOrd="0" presId="urn:microsoft.com/office/officeart/2005/8/layout/hierarchy4"/>
    <dgm:cxn modelId="{064AD69A-7408-487B-9203-9B12B3EF0A54}" type="presParOf" srcId="{1C84D011-8FDC-4666-85EB-3B2054A026AD}" destId="{98173A4E-5A28-462A-9046-9A85768D0F64}" srcOrd="0" destOrd="0" presId="urn:microsoft.com/office/officeart/2005/8/layout/hierarchy4"/>
    <dgm:cxn modelId="{5503D096-A706-4E0B-9A0D-9A8B27B1F365}" type="presParOf" srcId="{1C84D011-8FDC-4666-85EB-3B2054A026AD}" destId="{72876E1E-0732-4BF7-81EE-B3615F83C501}" srcOrd="1" destOrd="0" presId="urn:microsoft.com/office/officeart/2005/8/layout/hierarchy4"/>
    <dgm:cxn modelId="{8F29C633-6033-45A2-8FF2-251A84481C43}" type="presParOf" srcId="{E224B3BF-5E99-4CAE-A74E-C7F3AE9413FB}" destId="{1FCEA41E-0319-45F2-BEA4-D556D818F6AC}" srcOrd="1" destOrd="0" presId="urn:microsoft.com/office/officeart/2005/8/layout/hierarchy4"/>
    <dgm:cxn modelId="{704C8012-6FF9-4A5F-A57F-7D9E8B26C126}" type="presParOf" srcId="{E224B3BF-5E99-4CAE-A74E-C7F3AE9413FB}" destId="{84475969-3DB2-4E96-A908-DB971951F5C6}" srcOrd="2" destOrd="0" presId="urn:microsoft.com/office/officeart/2005/8/layout/hierarchy4"/>
    <dgm:cxn modelId="{4C828C2E-9E30-46B9-855C-FCF9745E1E28}" type="presParOf" srcId="{84475969-3DB2-4E96-A908-DB971951F5C6}" destId="{0D80E24F-CE26-4945-921F-4B9566C572B3}" srcOrd="0" destOrd="0" presId="urn:microsoft.com/office/officeart/2005/8/layout/hierarchy4"/>
    <dgm:cxn modelId="{C2C0E8FB-B0A0-449A-A9FC-29EA7732AB8E}" type="presParOf" srcId="{84475969-3DB2-4E96-A908-DB971951F5C6}" destId="{8659945C-D8E9-487F-A332-26E6F21D4125}" srcOrd="1" destOrd="0" presId="urn:microsoft.com/office/officeart/2005/8/layout/hierarchy4"/>
    <dgm:cxn modelId="{3F1F95C6-4EAF-4D7C-98CD-05D9901B924C}" type="presParOf" srcId="{E224B3BF-5E99-4CAE-A74E-C7F3AE9413FB}" destId="{93F32020-8BB2-4C96-9D96-D60BA33754F9}" srcOrd="3" destOrd="0" presId="urn:microsoft.com/office/officeart/2005/8/layout/hierarchy4"/>
    <dgm:cxn modelId="{8B14909E-E099-4DB0-A93E-D8B62CB878EF}" type="presParOf" srcId="{E224B3BF-5E99-4CAE-A74E-C7F3AE9413FB}" destId="{E3EB601E-ABB2-4AD3-B7DE-4D323A4430CE}" srcOrd="4" destOrd="0" presId="urn:microsoft.com/office/officeart/2005/8/layout/hierarchy4"/>
    <dgm:cxn modelId="{005DFE4C-2874-4353-B841-FBDED08B96C2}" type="presParOf" srcId="{E3EB601E-ABB2-4AD3-B7DE-4D323A4430CE}" destId="{F730B7D1-4595-46BA-9DBE-99370EFDD351}" srcOrd="0" destOrd="0" presId="urn:microsoft.com/office/officeart/2005/8/layout/hierarchy4"/>
    <dgm:cxn modelId="{228058E4-504F-491E-8FFD-F51E0CB76466}" type="presParOf" srcId="{E3EB601E-ABB2-4AD3-B7DE-4D323A4430CE}" destId="{C4616F44-C5BA-4CD1-BE7E-6922215B6A68}" srcOrd="1" destOrd="0" presId="urn:microsoft.com/office/officeart/2005/8/layout/hierarchy4"/>
    <dgm:cxn modelId="{A77DE2EC-9FF4-4E22-966B-17B319583C8F}" type="presParOf" srcId="{E224B3BF-5E99-4CAE-A74E-C7F3AE9413FB}" destId="{81F1A8E6-0968-443C-9A26-6DFA0C70016D}" srcOrd="5" destOrd="0" presId="urn:microsoft.com/office/officeart/2005/8/layout/hierarchy4"/>
    <dgm:cxn modelId="{8AB8902A-7FCE-48BE-BED1-CE7CE8E8DE34}" type="presParOf" srcId="{E224B3BF-5E99-4CAE-A74E-C7F3AE9413FB}" destId="{46BE665F-CFAB-4843-87E1-03391F928FAA}" srcOrd="6" destOrd="0" presId="urn:microsoft.com/office/officeart/2005/8/layout/hierarchy4"/>
    <dgm:cxn modelId="{E9AC67D7-4BE6-4D33-A3CD-7942AD14F114}" type="presParOf" srcId="{46BE665F-CFAB-4843-87E1-03391F928FAA}" destId="{91A950F6-1017-4BB7-8258-2F9E6401E953}" srcOrd="0" destOrd="0" presId="urn:microsoft.com/office/officeart/2005/8/layout/hierarchy4"/>
    <dgm:cxn modelId="{0F87F6D7-ADB4-4D49-B0BB-713D7C54E405}" type="presParOf" srcId="{46BE665F-CFAB-4843-87E1-03391F928FAA}" destId="{F8EAB7DC-76F9-4A88-8102-0ED8B4968D62}" srcOrd="1" destOrd="0" presId="urn:microsoft.com/office/officeart/2005/8/layout/hierarchy4"/>
  </dgm:cxnLst>
  <dgm:bg/>
  <dgm:whole>
    <a:ln>
      <a:noFill/>
    </a:ln>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4060C3-9021-4068-B151-AB56C79F2D30}">
      <dsp:nvSpPr>
        <dsp:cNvPr id="0" name=""/>
        <dsp:cNvSpPr/>
      </dsp:nvSpPr>
      <dsp:spPr>
        <a:xfrm>
          <a:off x="214290" y="229530"/>
          <a:ext cx="1948859" cy="1948859"/>
        </a:xfrm>
        <a:prstGeom prst="blockArc">
          <a:avLst>
            <a:gd name="adj1" fmla="val 13500000"/>
            <a:gd name="adj2" fmla="val 16200000"/>
            <a:gd name="adj3" fmla="val 3392"/>
          </a:avLst>
        </a:prstGeom>
        <a:solidFill>
          <a:srgbClr val="B2C1DB">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rgbClr val="FFFFFF"/>
        </a:fontRef>
      </dsp:style>
    </dsp:sp>
    <dsp:sp modelId="{B7FF2EB0-8F3F-432C-A7F5-EE236B2D9D48}">
      <dsp:nvSpPr>
        <dsp:cNvPr id="0" name=""/>
        <dsp:cNvSpPr/>
      </dsp:nvSpPr>
      <dsp:spPr>
        <a:xfrm>
          <a:off x="214290" y="229530"/>
          <a:ext cx="1948859" cy="1948859"/>
        </a:xfrm>
        <a:prstGeom prst="blockArc">
          <a:avLst>
            <a:gd name="adj1" fmla="val 10800000"/>
            <a:gd name="adj2" fmla="val 13500000"/>
            <a:gd name="adj3" fmla="val 3392"/>
          </a:avLst>
        </a:prstGeom>
        <a:solidFill>
          <a:srgbClr val="B2C1DB">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rgbClr val="FFFFFF"/>
        </a:fontRef>
      </dsp:style>
    </dsp:sp>
    <dsp:sp modelId="{CAF8FEE7-7C41-4006-8059-1DAD01B497F2}">
      <dsp:nvSpPr>
        <dsp:cNvPr id="0" name=""/>
        <dsp:cNvSpPr/>
      </dsp:nvSpPr>
      <dsp:spPr>
        <a:xfrm>
          <a:off x="214290" y="229530"/>
          <a:ext cx="1948859" cy="1948859"/>
        </a:xfrm>
        <a:prstGeom prst="blockArc">
          <a:avLst>
            <a:gd name="adj1" fmla="val 8100000"/>
            <a:gd name="adj2" fmla="val 10800000"/>
            <a:gd name="adj3" fmla="val 3392"/>
          </a:avLst>
        </a:prstGeom>
        <a:solidFill>
          <a:srgbClr val="B2C1DB">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rgbClr val="FFFFFF"/>
        </a:fontRef>
      </dsp:style>
    </dsp:sp>
    <dsp:sp modelId="{DD8CF3CA-DC4A-4363-BD9A-5359B6DAE3A3}">
      <dsp:nvSpPr>
        <dsp:cNvPr id="0" name=""/>
        <dsp:cNvSpPr/>
      </dsp:nvSpPr>
      <dsp:spPr>
        <a:xfrm>
          <a:off x="214290" y="229530"/>
          <a:ext cx="1948859" cy="1948859"/>
        </a:xfrm>
        <a:prstGeom prst="blockArc">
          <a:avLst>
            <a:gd name="adj1" fmla="val 5400000"/>
            <a:gd name="adj2" fmla="val 8100000"/>
            <a:gd name="adj3" fmla="val 3392"/>
          </a:avLst>
        </a:prstGeom>
        <a:solidFill>
          <a:srgbClr val="B2C1DB">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rgbClr val="FFFFFF"/>
        </a:fontRef>
      </dsp:style>
    </dsp:sp>
    <dsp:sp modelId="{F47596E7-0E03-4BDD-A02E-5D9A22FBA937}">
      <dsp:nvSpPr>
        <dsp:cNvPr id="0" name=""/>
        <dsp:cNvSpPr/>
      </dsp:nvSpPr>
      <dsp:spPr>
        <a:xfrm>
          <a:off x="214290" y="229530"/>
          <a:ext cx="1948859" cy="1948859"/>
        </a:xfrm>
        <a:prstGeom prst="blockArc">
          <a:avLst>
            <a:gd name="adj1" fmla="val 2700000"/>
            <a:gd name="adj2" fmla="val 5400000"/>
            <a:gd name="adj3" fmla="val 3392"/>
          </a:avLst>
        </a:prstGeom>
        <a:solidFill>
          <a:srgbClr val="B2C1DB">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rgbClr val="FFFFFF"/>
        </a:fontRef>
      </dsp:style>
    </dsp:sp>
    <dsp:sp modelId="{52107A63-067A-4FE9-9CF7-2290EEFAB867}">
      <dsp:nvSpPr>
        <dsp:cNvPr id="0" name=""/>
        <dsp:cNvSpPr/>
      </dsp:nvSpPr>
      <dsp:spPr>
        <a:xfrm>
          <a:off x="214290" y="229530"/>
          <a:ext cx="1948859" cy="1948859"/>
        </a:xfrm>
        <a:prstGeom prst="blockArc">
          <a:avLst>
            <a:gd name="adj1" fmla="val 0"/>
            <a:gd name="adj2" fmla="val 2700000"/>
            <a:gd name="adj3" fmla="val 3392"/>
          </a:avLst>
        </a:prstGeom>
        <a:solidFill>
          <a:srgbClr val="B2C1DB">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rgbClr val="FFFFFF"/>
        </a:fontRef>
      </dsp:style>
    </dsp:sp>
    <dsp:sp modelId="{2B229E72-18E6-4474-A149-0231EF09536A}">
      <dsp:nvSpPr>
        <dsp:cNvPr id="0" name=""/>
        <dsp:cNvSpPr/>
      </dsp:nvSpPr>
      <dsp:spPr>
        <a:xfrm>
          <a:off x="214290" y="229530"/>
          <a:ext cx="1948859" cy="1948859"/>
        </a:xfrm>
        <a:prstGeom prst="blockArc">
          <a:avLst>
            <a:gd name="adj1" fmla="val 18900000"/>
            <a:gd name="adj2" fmla="val 0"/>
            <a:gd name="adj3" fmla="val 3392"/>
          </a:avLst>
        </a:prstGeom>
        <a:solidFill>
          <a:srgbClr val="B2C1DB">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rgbClr val="FFFFFF"/>
        </a:fontRef>
      </dsp:style>
    </dsp:sp>
    <dsp:sp modelId="{5B580DC1-2B50-4FF8-B74F-F9E17EE77C9F}">
      <dsp:nvSpPr>
        <dsp:cNvPr id="0" name=""/>
        <dsp:cNvSpPr/>
      </dsp:nvSpPr>
      <dsp:spPr>
        <a:xfrm>
          <a:off x="214290" y="229530"/>
          <a:ext cx="1948859" cy="1948859"/>
        </a:xfrm>
        <a:prstGeom prst="blockArc">
          <a:avLst>
            <a:gd name="adj1" fmla="val 16200000"/>
            <a:gd name="adj2" fmla="val 18900000"/>
            <a:gd name="adj3" fmla="val 3392"/>
          </a:avLst>
        </a:prstGeom>
        <a:solidFill>
          <a:srgbClr val="B2C1DB">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rgbClr val="FFFFFF"/>
        </a:fontRef>
      </dsp:style>
    </dsp:sp>
    <dsp:sp modelId="{F7E668FC-2190-4C79-BF18-42EDF94BE256}">
      <dsp:nvSpPr>
        <dsp:cNvPr id="0" name=""/>
        <dsp:cNvSpPr/>
      </dsp:nvSpPr>
      <dsp:spPr>
        <a:xfrm>
          <a:off x="789545" y="816548"/>
          <a:ext cx="774823" cy="774823"/>
        </a:xfrm>
        <a:prstGeom prst="ellipse">
          <a:avLst/>
        </a:prstGeom>
        <a:solidFill>
          <a:srgbClr val="558ED5">
            <a:lumMod val="60000"/>
            <a:lumOff val="4000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zh-CN" altLang="en-US" sz="1300" kern="1200">
              <a:latin typeface="楷体" panose="02010609060101010101" pitchFamily="3" charset="-122"/>
              <a:ea typeface="楷体" panose="02010609060101010101" pitchFamily="3" charset="-122"/>
            </a:rPr>
            <a:t>技术</a:t>
          </a:r>
          <a:endParaRPr lang="en-US" altLang="zh-CN" sz="1300" kern="1200">
            <a:latin typeface="楷体" panose="02010609060101010101" pitchFamily="3" charset="-122"/>
            <a:ea typeface="楷体" panose="02010609060101010101" pitchFamily="3" charset="-122"/>
          </a:endParaRPr>
        </a:p>
        <a:p>
          <a:pPr marL="0" lvl="0" indent="0" algn="ctr" defTabSz="577850">
            <a:lnSpc>
              <a:spcPct val="90000"/>
            </a:lnSpc>
            <a:spcBef>
              <a:spcPct val="0"/>
            </a:spcBef>
            <a:spcAft>
              <a:spcPct val="35000"/>
            </a:spcAft>
            <a:buNone/>
          </a:pPr>
          <a:r>
            <a:rPr lang="zh-CN" altLang="en-US" sz="1300" kern="1200">
              <a:latin typeface="楷体" panose="02010609060101010101" pitchFamily="3" charset="-122"/>
              <a:ea typeface="楷体" panose="02010609060101010101" pitchFamily="3" charset="-122"/>
            </a:rPr>
            <a:t>可行性</a:t>
          </a:r>
        </a:p>
      </dsp:txBody>
      <dsp:txXfrm>
        <a:off x="903015" y="930018"/>
        <a:ext cx="547883" cy="547883"/>
      </dsp:txXfrm>
    </dsp:sp>
    <dsp:sp modelId="{9E442F43-D9ED-485C-A1D9-5052B1954C4D}">
      <dsp:nvSpPr>
        <dsp:cNvPr id="0" name=""/>
        <dsp:cNvSpPr/>
      </dsp:nvSpPr>
      <dsp:spPr>
        <a:xfrm>
          <a:off x="898161" y="-44500"/>
          <a:ext cx="581117" cy="581117"/>
        </a:xfrm>
        <a:prstGeom prst="ellipse">
          <a:avLst/>
        </a:prstGeom>
        <a:solidFill>
          <a:srgbClr val="558ED5">
            <a:lumMod val="60000"/>
            <a:lumOff val="4000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楷体" panose="02010609060101010101" pitchFamily="3" charset="-122"/>
              <a:ea typeface="楷体" panose="02010609060101010101" pitchFamily="3" charset="-122"/>
            </a:rPr>
            <a:t>产品易用性</a:t>
          </a:r>
        </a:p>
      </dsp:txBody>
      <dsp:txXfrm>
        <a:off x="983264" y="40603"/>
        <a:ext cx="410911" cy="410911"/>
      </dsp:txXfrm>
    </dsp:sp>
    <dsp:sp modelId="{DF9C9594-85DC-4A42-A456-ACCC7F8E5C65}">
      <dsp:nvSpPr>
        <dsp:cNvPr id="0" name=""/>
        <dsp:cNvSpPr/>
      </dsp:nvSpPr>
      <dsp:spPr>
        <a:xfrm>
          <a:off x="1575500" y="236062"/>
          <a:ext cx="581117" cy="581117"/>
        </a:xfrm>
        <a:prstGeom prst="ellipse">
          <a:avLst/>
        </a:prstGeom>
        <a:solidFill>
          <a:srgbClr val="558ED5">
            <a:lumMod val="60000"/>
            <a:lumOff val="4000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楷体" panose="02010609060101010101" pitchFamily="3" charset="-122"/>
              <a:ea typeface="楷体" panose="02010609060101010101" pitchFamily="3" charset="-122"/>
            </a:rPr>
            <a:t>开发环境</a:t>
          </a:r>
        </a:p>
      </dsp:txBody>
      <dsp:txXfrm>
        <a:off x="1660603" y="321165"/>
        <a:ext cx="410911" cy="410911"/>
      </dsp:txXfrm>
    </dsp:sp>
    <dsp:sp modelId="{05121D54-FB5D-4240-90DE-A2F62569EE69}">
      <dsp:nvSpPr>
        <dsp:cNvPr id="0" name=""/>
        <dsp:cNvSpPr/>
      </dsp:nvSpPr>
      <dsp:spPr>
        <a:xfrm>
          <a:off x="1856062" y="913401"/>
          <a:ext cx="581117" cy="581117"/>
        </a:xfrm>
        <a:prstGeom prst="ellipse">
          <a:avLst/>
        </a:prstGeom>
        <a:solidFill>
          <a:srgbClr val="558ED5">
            <a:lumMod val="60000"/>
            <a:lumOff val="4000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楷体" panose="02010609060101010101" pitchFamily="3" charset="-122"/>
              <a:ea typeface="楷体" panose="02010609060101010101" pitchFamily="3" charset="-122"/>
            </a:rPr>
            <a:t>系统表层开发</a:t>
          </a:r>
        </a:p>
      </dsp:txBody>
      <dsp:txXfrm>
        <a:off x="1941165" y="998504"/>
        <a:ext cx="410911" cy="410911"/>
      </dsp:txXfrm>
    </dsp:sp>
    <dsp:sp modelId="{09707ED6-C09D-4E43-BF27-0EFF9892F46B}">
      <dsp:nvSpPr>
        <dsp:cNvPr id="0" name=""/>
        <dsp:cNvSpPr/>
      </dsp:nvSpPr>
      <dsp:spPr>
        <a:xfrm>
          <a:off x="1575500" y="1590740"/>
          <a:ext cx="581117" cy="581117"/>
        </a:xfrm>
        <a:prstGeom prst="ellipse">
          <a:avLst/>
        </a:prstGeom>
        <a:solidFill>
          <a:srgbClr val="558ED5">
            <a:lumMod val="60000"/>
            <a:lumOff val="4000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楷体" panose="02010609060101010101" pitchFamily="3" charset="-122"/>
              <a:ea typeface="楷体" panose="02010609060101010101" pitchFamily="3" charset="-122"/>
            </a:rPr>
            <a:t>业务流程管理</a:t>
          </a:r>
        </a:p>
      </dsp:txBody>
      <dsp:txXfrm>
        <a:off x="1660603" y="1675843"/>
        <a:ext cx="410911" cy="410911"/>
      </dsp:txXfrm>
    </dsp:sp>
    <dsp:sp modelId="{77826456-9939-4564-B839-17C62900ED4F}">
      <dsp:nvSpPr>
        <dsp:cNvPr id="0" name=""/>
        <dsp:cNvSpPr/>
      </dsp:nvSpPr>
      <dsp:spPr>
        <a:xfrm>
          <a:off x="898161" y="1871302"/>
          <a:ext cx="581117" cy="581117"/>
        </a:xfrm>
        <a:prstGeom prst="ellipse">
          <a:avLst/>
        </a:prstGeom>
        <a:solidFill>
          <a:srgbClr val="558ED5">
            <a:lumMod val="60000"/>
            <a:lumOff val="4000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楷体" panose="02010609060101010101" pitchFamily="3" charset="-122"/>
              <a:ea typeface="楷体" panose="02010609060101010101" pitchFamily="3" charset="-122"/>
            </a:rPr>
            <a:t>数据库安全</a:t>
          </a:r>
        </a:p>
      </dsp:txBody>
      <dsp:txXfrm>
        <a:off x="983264" y="1956405"/>
        <a:ext cx="410911" cy="410911"/>
      </dsp:txXfrm>
    </dsp:sp>
    <dsp:sp modelId="{29AD3E2C-B8FF-4446-B8CC-DABD4352BAEA}">
      <dsp:nvSpPr>
        <dsp:cNvPr id="0" name=""/>
        <dsp:cNvSpPr/>
      </dsp:nvSpPr>
      <dsp:spPr>
        <a:xfrm>
          <a:off x="220822" y="1590740"/>
          <a:ext cx="581117" cy="581117"/>
        </a:xfrm>
        <a:prstGeom prst="ellipse">
          <a:avLst/>
        </a:prstGeom>
        <a:solidFill>
          <a:srgbClr val="558ED5">
            <a:lumMod val="60000"/>
            <a:lumOff val="4000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楷体" panose="02010609060101010101" pitchFamily="3" charset="-122"/>
              <a:ea typeface="楷体" panose="02010609060101010101" pitchFamily="3" charset="-122"/>
            </a:rPr>
            <a:t>电子合同安全</a:t>
          </a:r>
        </a:p>
      </dsp:txBody>
      <dsp:txXfrm>
        <a:off x="305925" y="1675843"/>
        <a:ext cx="410911" cy="410911"/>
      </dsp:txXfrm>
    </dsp:sp>
    <dsp:sp modelId="{B82A606E-D4CC-4DB5-99A8-DE6ED3FA62B7}">
      <dsp:nvSpPr>
        <dsp:cNvPr id="0" name=""/>
        <dsp:cNvSpPr/>
      </dsp:nvSpPr>
      <dsp:spPr>
        <a:xfrm>
          <a:off x="-59740" y="913401"/>
          <a:ext cx="581117" cy="581117"/>
        </a:xfrm>
        <a:prstGeom prst="ellipse">
          <a:avLst/>
        </a:prstGeom>
        <a:solidFill>
          <a:srgbClr val="558ED5">
            <a:lumMod val="60000"/>
            <a:lumOff val="4000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楷体" panose="02010609060101010101" pitchFamily="3" charset="-122"/>
              <a:ea typeface="楷体" panose="02010609060101010101" pitchFamily="3" charset="-122"/>
            </a:rPr>
            <a:t>文本识别</a:t>
          </a:r>
        </a:p>
      </dsp:txBody>
      <dsp:txXfrm>
        <a:off x="25363" y="998504"/>
        <a:ext cx="410911" cy="410911"/>
      </dsp:txXfrm>
    </dsp:sp>
    <dsp:sp modelId="{08AA4211-8D15-4DE5-8581-9309381E6CA7}">
      <dsp:nvSpPr>
        <dsp:cNvPr id="0" name=""/>
        <dsp:cNvSpPr/>
      </dsp:nvSpPr>
      <dsp:spPr>
        <a:xfrm>
          <a:off x="220822" y="236062"/>
          <a:ext cx="581117" cy="581117"/>
        </a:xfrm>
        <a:prstGeom prst="ellipse">
          <a:avLst/>
        </a:prstGeom>
        <a:solidFill>
          <a:srgbClr val="558ED5">
            <a:lumMod val="60000"/>
            <a:lumOff val="4000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楷体" panose="02010609060101010101" pitchFamily="3" charset="-122"/>
              <a:ea typeface="楷体" panose="02010609060101010101" pitchFamily="3" charset="-122"/>
            </a:rPr>
            <a:t>数据持久层</a:t>
          </a:r>
        </a:p>
      </dsp:txBody>
      <dsp:txXfrm>
        <a:off x="305925" y="321165"/>
        <a:ext cx="410911" cy="41091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3EC12E-32B7-4BCA-AB71-7C125F887B96}">
      <dsp:nvSpPr>
        <dsp:cNvPr id="0" name=""/>
        <dsp:cNvSpPr/>
      </dsp:nvSpPr>
      <dsp:spPr>
        <a:xfrm>
          <a:off x="684" y="258002"/>
          <a:ext cx="4232811" cy="359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latin typeface="楷体" panose="02010609060101010101" pitchFamily="49" charset="-122"/>
              <a:ea typeface="楷体" panose="02010609060101010101" pitchFamily="49" charset="-122"/>
            </a:rPr>
            <a:t>总进度时间：</a:t>
          </a:r>
          <a:r>
            <a:rPr lang="en-US" altLang="zh-CN" sz="1400" kern="1200">
              <a:latin typeface="楷体" panose="02010609060101010101" pitchFamily="49" charset="-122"/>
              <a:ea typeface="楷体" panose="02010609060101010101" pitchFamily="49" charset="-122"/>
            </a:rPr>
            <a:t>120</a:t>
          </a:r>
          <a:r>
            <a:rPr lang="zh-CN" altLang="en-US" sz="1400" kern="1200">
              <a:latin typeface="楷体" panose="02010609060101010101" pitchFamily="49" charset="-122"/>
              <a:ea typeface="楷体" panose="02010609060101010101" pitchFamily="49" charset="-122"/>
            </a:rPr>
            <a:t>工作日（约</a:t>
          </a:r>
          <a:r>
            <a:rPr lang="en-US" altLang="zh-CN" sz="1400" kern="1200">
              <a:latin typeface="楷体" panose="02010609060101010101" pitchFamily="49" charset="-122"/>
              <a:ea typeface="楷体" panose="02010609060101010101" pitchFamily="49" charset="-122"/>
            </a:rPr>
            <a:t>4</a:t>
          </a:r>
          <a:r>
            <a:rPr lang="zh-CN" altLang="en-US" sz="1400" kern="1200">
              <a:latin typeface="楷体" panose="02010609060101010101" pitchFamily="49" charset="-122"/>
              <a:ea typeface="楷体" panose="02010609060101010101" pitchFamily="49" charset="-122"/>
            </a:rPr>
            <a:t>个月）</a:t>
          </a:r>
        </a:p>
      </dsp:txBody>
      <dsp:txXfrm>
        <a:off x="11210" y="268528"/>
        <a:ext cx="4211759" cy="338332"/>
      </dsp:txXfrm>
    </dsp:sp>
    <dsp:sp modelId="{98173A4E-5A28-462A-9046-9A85768D0F64}">
      <dsp:nvSpPr>
        <dsp:cNvPr id="0" name=""/>
        <dsp:cNvSpPr/>
      </dsp:nvSpPr>
      <dsp:spPr>
        <a:xfrm>
          <a:off x="684" y="854501"/>
          <a:ext cx="995487" cy="4438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latin typeface="楷体" panose="02010609060101010101" pitchFamily="49" charset="-122"/>
              <a:ea typeface="楷体" panose="02010609060101010101" pitchFamily="49" charset="-122"/>
            </a:rPr>
            <a:t>需求阶段</a:t>
          </a:r>
          <a:endParaRPr lang="en-US" altLang="zh-CN" sz="1100" kern="1200">
            <a:latin typeface="楷体" panose="02010609060101010101" pitchFamily="49" charset="-122"/>
            <a:ea typeface="楷体" panose="02010609060101010101" pitchFamily="49" charset="-122"/>
          </a:endParaRPr>
        </a:p>
        <a:p>
          <a:pPr marL="0" lvl="0" indent="0" algn="ctr" defTabSz="488950">
            <a:lnSpc>
              <a:spcPct val="90000"/>
            </a:lnSpc>
            <a:spcBef>
              <a:spcPct val="0"/>
            </a:spcBef>
            <a:spcAft>
              <a:spcPct val="35000"/>
            </a:spcAft>
            <a:buNone/>
          </a:pPr>
          <a:r>
            <a:rPr lang="en-US" altLang="zh-CN" sz="1100" kern="1200">
              <a:latin typeface="楷体" panose="02010609060101010101" pitchFamily="49" charset="-122"/>
              <a:ea typeface="楷体" panose="02010609060101010101" pitchFamily="49" charset="-122"/>
            </a:rPr>
            <a:t>25</a:t>
          </a:r>
          <a:r>
            <a:rPr lang="zh-CN" altLang="en-US" sz="1100" kern="1200">
              <a:latin typeface="楷体" panose="02010609060101010101" pitchFamily="49" charset="-122"/>
              <a:ea typeface="楷体" panose="02010609060101010101" pitchFamily="49" charset="-122"/>
            </a:rPr>
            <a:t>个工作日</a:t>
          </a:r>
        </a:p>
      </dsp:txBody>
      <dsp:txXfrm>
        <a:off x="13685" y="867502"/>
        <a:ext cx="969485" cy="417879"/>
      </dsp:txXfrm>
    </dsp:sp>
    <dsp:sp modelId="{0D80E24F-CE26-4945-921F-4B9566C572B3}">
      <dsp:nvSpPr>
        <dsp:cNvPr id="0" name=""/>
        <dsp:cNvSpPr/>
      </dsp:nvSpPr>
      <dsp:spPr>
        <a:xfrm>
          <a:off x="1079792" y="854501"/>
          <a:ext cx="995487" cy="4438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latin typeface="楷体" panose="02010609060101010101" pitchFamily="49" charset="-122"/>
              <a:ea typeface="楷体" panose="02010609060101010101" pitchFamily="49" charset="-122"/>
            </a:rPr>
            <a:t>设计阶段</a:t>
          </a:r>
          <a:endParaRPr lang="en-US" altLang="zh-CN" sz="1100" kern="1200">
            <a:latin typeface="楷体" panose="02010609060101010101" pitchFamily="49" charset="-122"/>
            <a:ea typeface="楷体" panose="02010609060101010101" pitchFamily="49" charset="-122"/>
          </a:endParaRPr>
        </a:p>
        <a:p>
          <a:pPr marL="0" lvl="0" indent="0" algn="ctr" defTabSz="488950">
            <a:lnSpc>
              <a:spcPct val="90000"/>
            </a:lnSpc>
            <a:spcBef>
              <a:spcPct val="0"/>
            </a:spcBef>
            <a:spcAft>
              <a:spcPct val="35000"/>
            </a:spcAft>
            <a:buNone/>
          </a:pPr>
          <a:r>
            <a:rPr lang="en-US" altLang="zh-CN" sz="1100" kern="1200">
              <a:latin typeface="楷体" panose="02010609060101010101" pitchFamily="49" charset="-122"/>
              <a:ea typeface="楷体" panose="02010609060101010101" pitchFamily="49" charset="-122"/>
            </a:rPr>
            <a:t>30</a:t>
          </a:r>
          <a:r>
            <a:rPr lang="zh-CN" altLang="en-US" sz="1100" kern="1200">
              <a:latin typeface="楷体" panose="02010609060101010101" pitchFamily="49" charset="-122"/>
              <a:ea typeface="楷体" panose="02010609060101010101" pitchFamily="49" charset="-122"/>
            </a:rPr>
            <a:t>工作日</a:t>
          </a:r>
        </a:p>
      </dsp:txBody>
      <dsp:txXfrm>
        <a:off x="1092793" y="867502"/>
        <a:ext cx="969485" cy="417879"/>
      </dsp:txXfrm>
    </dsp:sp>
    <dsp:sp modelId="{F730B7D1-4595-46BA-9DBE-99370EFDD351}">
      <dsp:nvSpPr>
        <dsp:cNvPr id="0" name=""/>
        <dsp:cNvSpPr/>
      </dsp:nvSpPr>
      <dsp:spPr>
        <a:xfrm>
          <a:off x="2158900" y="854501"/>
          <a:ext cx="995487" cy="4438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latin typeface="楷体" panose="02010609060101010101" pitchFamily="49" charset="-122"/>
              <a:ea typeface="楷体" panose="02010609060101010101" pitchFamily="49" charset="-122"/>
            </a:rPr>
            <a:t>开发阶段</a:t>
          </a:r>
          <a:endParaRPr lang="en-US" altLang="zh-CN" sz="1100" kern="1200">
            <a:latin typeface="楷体" panose="02010609060101010101" pitchFamily="49" charset="-122"/>
            <a:ea typeface="楷体" panose="02010609060101010101" pitchFamily="49" charset="-122"/>
          </a:endParaRPr>
        </a:p>
        <a:p>
          <a:pPr marL="0" lvl="0" indent="0" algn="ctr" defTabSz="488950">
            <a:lnSpc>
              <a:spcPct val="90000"/>
            </a:lnSpc>
            <a:spcBef>
              <a:spcPct val="0"/>
            </a:spcBef>
            <a:spcAft>
              <a:spcPct val="35000"/>
            </a:spcAft>
            <a:buNone/>
          </a:pPr>
          <a:r>
            <a:rPr lang="en-US" altLang="zh-CN" sz="1100" kern="1200">
              <a:latin typeface="楷体" panose="02010609060101010101" pitchFamily="49" charset="-122"/>
              <a:ea typeface="楷体" panose="02010609060101010101" pitchFamily="49" charset="-122"/>
            </a:rPr>
            <a:t>35</a:t>
          </a:r>
          <a:r>
            <a:rPr lang="zh-CN" altLang="en-US" sz="1100" kern="1200">
              <a:latin typeface="楷体" panose="02010609060101010101" pitchFamily="49" charset="-122"/>
              <a:ea typeface="楷体" panose="02010609060101010101" pitchFamily="49" charset="-122"/>
            </a:rPr>
            <a:t>个工作日</a:t>
          </a:r>
        </a:p>
      </dsp:txBody>
      <dsp:txXfrm>
        <a:off x="2171901" y="867502"/>
        <a:ext cx="969485" cy="417879"/>
      </dsp:txXfrm>
    </dsp:sp>
    <dsp:sp modelId="{91A950F6-1017-4BB7-8258-2F9E6401E953}">
      <dsp:nvSpPr>
        <dsp:cNvPr id="0" name=""/>
        <dsp:cNvSpPr/>
      </dsp:nvSpPr>
      <dsp:spPr>
        <a:xfrm>
          <a:off x="3238008" y="854501"/>
          <a:ext cx="995487" cy="4438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latin typeface="楷体" panose="02010609060101010101" pitchFamily="49" charset="-122"/>
              <a:ea typeface="楷体" panose="02010609060101010101" pitchFamily="49" charset="-122"/>
            </a:rPr>
            <a:t>收尾阶段</a:t>
          </a:r>
          <a:endParaRPr lang="en-US" altLang="zh-CN" sz="1100" kern="1200">
            <a:latin typeface="楷体" panose="02010609060101010101" pitchFamily="49" charset="-122"/>
            <a:ea typeface="楷体" panose="02010609060101010101" pitchFamily="49" charset="-122"/>
          </a:endParaRPr>
        </a:p>
        <a:p>
          <a:pPr marL="0" lvl="0" indent="0" algn="ctr" defTabSz="488950">
            <a:lnSpc>
              <a:spcPct val="90000"/>
            </a:lnSpc>
            <a:spcBef>
              <a:spcPct val="0"/>
            </a:spcBef>
            <a:spcAft>
              <a:spcPct val="35000"/>
            </a:spcAft>
            <a:buNone/>
          </a:pPr>
          <a:r>
            <a:rPr lang="en-US" altLang="zh-CN" sz="1100" kern="1200">
              <a:latin typeface="楷体" panose="02010609060101010101" pitchFamily="49" charset="-122"/>
              <a:ea typeface="楷体" panose="02010609060101010101" pitchFamily="49" charset="-122"/>
            </a:rPr>
            <a:t>30</a:t>
          </a:r>
          <a:r>
            <a:rPr lang="zh-CN" altLang="en-US" sz="1100" kern="1200">
              <a:latin typeface="楷体" panose="02010609060101010101" pitchFamily="49" charset="-122"/>
              <a:ea typeface="楷体" panose="02010609060101010101" pitchFamily="49" charset="-122"/>
            </a:rPr>
            <a:t>个工作日</a:t>
          </a:r>
        </a:p>
      </dsp:txBody>
      <dsp:txXfrm>
        <a:off x="3251009" y="867502"/>
        <a:ext cx="969485" cy="41787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1">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dstNode" val="node"/>
                    <dgm:param type="begSty" val="noArr"/>
                    <dgm:param type="endSty" val="noArr"/>
                    <dgm:param type="connRout" val="curve"/>
                    <dgm:param type="begPts" val="ctr"/>
                    <dgm:param type="endPts" val="ctr"/>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srcNode" val="dummyConnPt"/>
                    <dgm:param type="dstNode" val="dummyConnPt"/>
                    <dgm:param type="begSty" val="noArr"/>
                    <dgm:param type="endSty" val="noArr"/>
                    <dgm:param type="connRout" val="longCurve"/>
                    <dgm:param type="begPts" val="bCtr"/>
                    <dgm:param type="endPts" val="tCtr"/>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rgbClr val="FFFFFF"/>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rgbClr val="FFFFFF"/>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rgbClr val="FFFFFF"/>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rgbClr val="000000"/>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rawings/drawing1.xml><?xml version="1.0" encoding="utf-8"?>
<c:userShapes xmlns:c="http://schemas.openxmlformats.org/drawingml/2006/chart">
  <cdr:relSizeAnchor xmlns:cdr="http://schemas.openxmlformats.org/drawingml/2006/chartDrawing">
    <cdr:from>
      <cdr:x>0.84236</cdr:x>
      <cdr:y>0.1499</cdr:y>
    </cdr:from>
    <cdr:to>
      <cdr:x>0.97919</cdr:x>
      <cdr:y>0.26393</cdr:y>
    </cdr:to>
    <cdr:sp>
      <cdr:nvSpPr>
        <cdr:cNvPr id="2" name="矩形 1"/>
        <cdr:cNvSpPr/>
      </cdr:nvSpPr>
      <cdr:spPr xmlns:a="http://schemas.openxmlformats.org/drawingml/2006/main">
        <a:xfrm xmlns:a="http://schemas.openxmlformats.org/drawingml/2006/main">
          <a:off x="4442852" y="461180"/>
          <a:ext cx="721679" cy="350808"/>
        </a:xfrm>
        <a:prstGeom xmlns:a="http://schemas.openxmlformats.org/drawingml/2006/main" prst="rect">
          <a:avLst/>
        </a:prstGeom>
      </cdr:spPr>
      <cdr:txBody xmlns:a="http://schemas.openxmlformats.org/drawingml/2006/main">
        <a:bodyPr vertOverflow="clip" vert="horz" wrap="square" lIns="45720" tIns="45720" rIns="45720" bIns="45720" rtlCol="0" anchor="t" anchorCtr="0">
          <a:normAutofit/>
        </a:bodyPr>
        <a:lstStyle/>
        <a:p>
          <a:r>
            <a:rPr lang="zh-CN" altLang="en-US" sz="1000">
              <a:latin typeface="楷体" panose="02010609060101010101" pitchFamily="3" charset="-122"/>
              <a:ea typeface="楷体" panose="02010609060101010101" pitchFamily="3" charset="-122"/>
            </a:rPr>
            <a:t>单位：元</a:t>
          </a:r>
          <a:endParaRPr lang="zh-CN" altLang="en-US" sz="1000">
            <a:latin typeface="楷体" panose="02010609060101010101" pitchFamily="3" charset="-122"/>
            <a:ea typeface="楷体" panose="02010609060101010101" pitchFamily="3" charset="-122"/>
          </a:endParaRP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97F4E9-AFE0-4F7B-A08B-0E27672EFDC9}">
  <ds:schemaRefs/>
</ds:datastoreItem>
</file>

<file path=docProps/app.xml><?xml version="1.0" encoding="utf-8"?>
<Properties xmlns="http://schemas.openxmlformats.org/officeDocument/2006/extended-properties" xmlns:vt="http://schemas.openxmlformats.org/officeDocument/2006/docPropsVTypes">
  <Template>Normal.dotm</Template>
  <Pages>48</Pages>
  <Words>6065</Words>
  <Characters>34577</Characters>
  <Lines>288</Lines>
  <Paragraphs>81</Paragraphs>
  <TotalTime>107</TotalTime>
  <ScaleCrop>false</ScaleCrop>
  <LinksUpToDate>false</LinksUpToDate>
  <CharactersWithSpaces>40561</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2020-05-29T11:30:00Z</dcterms:created>
  <dc:creator>Administrator</dc:creator>
  <cp:lastModifiedBy>关键词\</cp:lastModifiedBy>
  <cp:lastPrinted>2019-12-20T14:33:00Z</cp:lastPrinted>
  <dcterms:modified xsi:type="dcterms:W3CDTF">2020-08-27T01:02:36Z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