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2713DD2" w14:paraId="2C078E63" wp14:textId="0267DE63">
      <w:pPr>
        <w:jc w:val="center"/>
        <w:rPr>
          <w:sz w:val="24"/>
          <w:szCs w:val="24"/>
        </w:rPr>
      </w:pPr>
      <w:bookmarkStart w:name="_GoBack" w:id="0"/>
      <w:bookmarkEnd w:id="0"/>
      <w:r w:rsidRPr="52713DD2" w:rsidR="686B753F">
        <w:rPr>
          <w:sz w:val="24"/>
          <w:szCs w:val="24"/>
        </w:rPr>
        <w:t>Group 1 Project Report</w:t>
      </w:r>
    </w:p>
    <w:p w:rsidR="686B753F" w:rsidP="52713DD2" w:rsidRDefault="686B753F" w14:paraId="7ADF308B" w14:textId="57FC5F56">
      <w:pPr>
        <w:pStyle w:val="Normal"/>
        <w:jc w:val="left"/>
      </w:pPr>
      <w:r w:rsidRPr="52713DD2" w:rsidR="686B753F">
        <w:rPr>
          <w:b w:val="1"/>
          <w:bCs w:val="1"/>
        </w:rPr>
        <w:t>Data Source:</w:t>
      </w:r>
    </w:p>
    <w:p w:rsidR="0DA18C86" w:rsidP="52713DD2" w:rsidRDefault="0DA18C86" w14:paraId="026215E1" w14:textId="6F4CF1E1">
      <w:pPr>
        <w:ind w:left="0" w:hanging="0" w:firstLine="567"/>
        <w:jc w:val="left"/>
        <w:rPr>
          <w:rFonts w:ascii="Calibri" w:hAnsi="Calibri" w:eastAsia="Calibri" w:cs="Calibri"/>
          <w:noProof w:val="0"/>
          <w:sz w:val="22"/>
          <w:szCs w:val="22"/>
          <w:lang w:val="en-US"/>
        </w:rPr>
      </w:pPr>
      <w:r w:rsidRPr="52713DD2" w:rsidR="0DA18C86">
        <w:rPr>
          <w:rFonts w:ascii="Calibri" w:hAnsi="Calibri" w:eastAsia="Calibri" w:cs="Calibri"/>
          <w:noProof w:val="0"/>
          <w:sz w:val="22"/>
          <w:szCs w:val="22"/>
          <w:lang w:val="en-US"/>
        </w:rPr>
        <w:t>For this assessment</w:t>
      </w:r>
      <w:r w:rsidRPr="52713DD2" w:rsidR="123E7A73">
        <w:rPr>
          <w:rFonts w:ascii="Calibri" w:hAnsi="Calibri" w:eastAsia="Calibri" w:cs="Calibri"/>
          <w:noProof w:val="0"/>
          <w:sz w:val="22"/>
          <w:szCs w:val="22"/>
          <w:lang w:val="en-US"/>
        </w:rPr>
        <w:t>,</w:t>
      </w:r>
      <w:r w:rsidRPr="52713DD2" w:rsidR="0DA18C86">
        <w:rPr>
          <w:rFonts w:ascii="Calibri" w:hAnsi="Calibri" w:eastAsia="Calibri" w:cs="Calibri"/>
          <w:noProof w:val="0"/>
          <w:sz w:val="22"/>
          <w:szCs w:val="22"/>
          <w:lang w:val="en-US"/>
        </w:rPr>
        <w:t xml:space="preserve"> we used the Annual Business </w:t>
      </w:r>
      <w:r w:rsidRPr="52713DD2" w:rsidR="04341B9C">
        <w:rPr>
          <w:rFonts w:ascii="Calibri" w:hAnsi="Calibri" w:eastAsia="Calibri" w:cs="Calibri"/>
          <w:noProof w:val="0"/>
          <w:sz w:val="22"/>
          <w:szCs w:val="22"/>
          <w:lang w:val="en-US"/>
        </w:rPr>
        <w:t>Survey (</w:t>
      </w:r>
      <w:r w:rsidRPr="52713DD2" w:rsidR="0DA18C86">
        <w:rPr>
          <w:rFonts w:ascii="Calibri" w:hAnsi="Calibri" w:eastAsia="Calibri" w:cs="Calibri"/>
          <w:noProof w:val="0"/>
          <w:sz w:val="22"/>
          <w:szCs w:val="22"/>
          <w:lang w:val="en-US"/>
        </w:rPr>
        <w:t>ABS) APIs from the United States</w:t>
      </w:r>
      <w:r w:rsidRPr="52713DD2" w:rsidR="36A5F031">
        <w:rPr>
          <w:rFonts w:ascii="Calibri" w:hAnsi="Calibri" w:eastAsia="Calibri" w:cs="Calibri"/>
          <w:noProof w:val="0"/>
          <w:sz w:val="22"/>
          <w:szCs w:val="22"/>
          <w:lang w:val="en-US"/>
        </w:rPr>
        <w:t xml:space="preserve"> </w:t>
      </w:r>
      <w:r w:rsidRPr="52713DD2" w:rsidR="0DA18C86">
        <w:rPr>
          <w:rFonts w:ascii="Calibri" w:hAnsi="Calibri" w:eastAsia="Calibri" w:cs="Calibri"/>
          <w:noProof w:val="0"/>
          <w:sz w:val="22"/>
          <w:szCs w:val="22"/>
          <w:lang w:val="en-US"/>
        </w:rPr>
        <w:t>Census</w:t>
      </w:r>
      <w:r w:rsidRPr="52713DD2" w:rsidR="4559413D">
        <w:rPr>
          <w:rFonts w:ascii="Calibri" w:hAnsi="Calibri" w:eastAsia="Calibri" w:cs="Calibri"/>
          <w:noProof w:val="0"/>
          <w:sz w:val="22"/>
          <w:szCs w:val="22"/>
          <w:lang w:val="en-US"/>
        </w:rPr>
        <w:t xml:space="preserve"> B</w:t>
      </w:r>
      <w:r w:rsidRPr="52713DD2" w:rsidR="18537F9A">
        <w:rPr>
          <w:rFonts w:ascii="Calibri" w:hAnsi="Calibri" w:eastAsia="Calibri" w:cs="Calibri"/>
          <w:noProof w:val="0"/>
          <w:sz w:val="22"/>
          <w:szCs w:val="22"/>
          <w:lang w:val="en-US"/>
        </w:rPr>
        <w:t>ureau’s website. We used the data for 2019</w:t>
      </w:r>
      <w:r w:rsidRPr="52713DD2" w:rsidR="6F1D10C8">
        <w:rPr>
          <w:rFonts w:ascii="Calibri" w:hAnsi="Calibri" w:eastAsia="Calibri" w:cs="Calibri"/>
          <w:noProof w:val="0"/>
          <w:sz w:val="22"/>
          <w:szCs w:val="22"/>
          <w:lang w:val="en-US"/>
        </w:rPr>
        <w:t xml:space="preserve">, which broke out into 4 different categories. The different datasets available were for company summary, characteristics of businesses, </w:t>
      </w:r>
      <w:r w:rsidRPr="52713DD2" w:rsidR="7CC0F24D">
        <w:rPr>
          <w:rFonts w:ascii="Calibri" w:hAnsi="Calibri" w:eastAsia="Calibri" w:cs="Calibri"/>
          <w:noProof w:val="0"/>
          <w:sz w:val="22"/>
          <w:szCs w:val="22"/>
          <w:lang w:val="en-US"/>
        </w:rPr>
        <w:t>characteristics of business owners, and technology characteristics of businesses.</w:t>
      </w:r>
      <w:r w:rsidRPr="52713DD2" w:rsidR="460A60E6">
        <w:rPr>
          <w:rFonts w:ascii="Calibri" w:hAnsi="Calibri" w:eastAsia="Calibri" w:cs="Calibri"/>
          <w:noProof w:val="0"/>
          <w:sz w:val="22"/>
          <w:szCs w:val="22"/>
          <w:lang w:val="en-US"/>
        </w:rPr>
        <w:t xml:space="preserve"> All of these datasets included variables for different demographics of sex, </w:t>
      </w:r>
      <w:r w:rsidRPr="52713DD2" w:rsidR="5F20C5E2">
        <w:rPr>
          <w:rFonts w:ascii="Calibri" w:hAnsi="Calibri" w:eastAsia="Calibri" w:cs="Calibri"/>
          <w:noProof w:val="0"/>
          <w:sz w:val="22"/>
          <w:szCs w:val="22"/>
          <w:lang w:val="en-US"/>
        </w:rPr>
        <w:t>ethnicity</w:t>
      </w:r>
      <w:r w:rsidRPr="52713DD2" w:rsidR="460A60E6">
        <w:rPr>
          <w:rFonts w:ascii="Calibri" w:hAnsi="Calibri" w:eastAsia="Calibri" w:cs="Calibri"/>
          <w:noProof w:val="0"/>
          <w:sz w:val="22"/>
          <w:szCs w:val="22"/>
          <w:lang w:val="en-US"/>
        </w:rPr>
        <w:t>, race, vetera</w:t>
      </w:r>
      <w:r w:rsidRPr="52713DD2" w:rsidR="34FCCCF3">
        <w:rPr>
          <w:rFonts w:ascii="Calibri" w:hAnsi="Calibri" w:eastAsia="Calibri" w:cs="Calibri"/>
          <w:noProof w:val="0"/>
          <w:sz w:val="22"/>
          <w:szCs w:val="22"/>
          <w:lang w:val="en-US"/>
        </w:rPr>
        <w:t xml:space="preserve">n status, years in business, size of </w:t>
      </w:r>
      <w:r w:rsidRPr="52713DD2" w:rsidR="5C85D9B5">
        <w:rPr>
          <w:rFonts w:ascii="Calibri" w:hAnsi="Calibri" w:eastAsia="Calibri" w:cs="Calibri"/>
          <w:noProof w:val="0"/>
          <w:sz w:val="22"/>
          <w:szCs w:val="22"/>
          <w:lang w:val="en-US"/>
        </w:rPr>
        <w:t xml:space="preserve">the </w:t>
      </w:r>
      <w:r w:rsidRPr="52713DD2" w:rsidR="34FCCCF3">
        <w:rPr>
          <w:rFonts w:ascii="Calibri" w:hAnsi="Calibri" w:eastAsia="Calibri" w:cs="Calibri"/>
          <w:noProof w:val="0"/>
          <w:sz w:val="22"/>
          <w:szCs w:val="22"/>
          <w:lang w:val="en-US"/>
        </w:rPr>
        <w:t>firm, and employment size</w:t>
      </w:r>
      <w:r w:rsidRPr="52713DD2" w:rsidR="4A3D8FC2">
        <w:rPr>
          <w:rFonts w:ascii="Calibri" w:hAnsi="Calibri" w:eastAsia="Calibri" w:cs="Calibri"/>
          <w:noProof w:val="0"/>
          <w:sz w:val="22"/>
          <w:szCs w:val="22"/>
          <w:lang w:val="en-US"/>
        </w:rPr>
        <w:t xml:space="preserve"> of the firms/firm owners. There was also data based on different geographical regions available in the datasets.</w:t>
      </w:r>
    </w:p>
    <w:p w:rsidR="0DA18C86" w:rsidP="52713DD2" w:rsidRDefault="0DA18C86" w14:paraId="34E7C3D0" w14:textId="7AF73D00">
      <w:pPr>
        <w:ind w:left="567" w:hanging="567"/>
        <w:jc w:val="left"/>
        <w:rPr>
          <w:rFonts w:ascii="Calibri" w:hAnsi="Calibri" w:eastAsia="Calibri" w:cs="Calibri"/>
          <w:noProof w:val="0"/>
          <w:sz w:val="22"/>
          <w:szCs w:val="22"/>
          <w:lang w:val="en-US"/>
        </w:rPr>
      </w:pPr>
      <w:r w:rsidRPr="52713DD2" w:rsidR="0DA18C86">
        <w:rPr>
          <w:rFonts w:ascii="Calibri" w:hAnsi="Calibri" w:eastAsia="Calibri" w:cs="Calibri"/>
          <w:noProof w:val="0"/>
          <w:sz w:val="22"/>
          <w:szCs w:val="22"/>
          <w:lang w:val="en-US"/>
        </w:rPr>
        <w:t>APA Citation:</w:t>
      </w:r>
    </w:p>
    <w:p w:rsidR="0DA18C86" w:rsidP="52713DD2" w:rsidRDefault="0DA18C86" w14:paraId="0E7F6042" w14:textId="6A2809C9">
      <w:pPr>
        <w:ind w:left="567" w:hanging="567"/>
        <w:jc w:val="left"/>
      </w:pPr>
      <w:r w:rsidRPr="52713DD2" w:rsidR="0DA18C86">
        <w:rPr>
          <w:rFonts w:ascii="Calibri" w:hAnsi="Calibri" w:eastAsia="Calibri" w:cs="Calibri"/>
          <w:noProof w:val="0"/>
          <w:sz w:val="22"/>
          <w:szCs w:val="22"/>
          <w:lang w:val="en-US"/>
        </w:rPr>
        <w:t xml:space="preserve">Bureau, U. S. C. (2021, September 4). </w:t>
      </w:r>
      <w:r w:rsidRPr="52713DD2" w:rsidR="0DA18C86">
        <w:rPr>
          <w:rFonts w:ascii="Calibri" w:hAnsi="Calibri" w:eastAsia="Calibri" w:cs="Calibri"/>
          <w:i w:val="1"/>
          <w:iCs w:val="1"/>
          <w:noProof w:val="0"/>
          <w:sz w:val="22"/>
          <w:szCs w:val="22"/>
          <w:lang w:val="en-US"/>
        </w:rPr>
        <w:t xml:space="preserve">Annual Business Survey (ABS) </w:t>
      </w:r>
      <w:r w:rsidRPr="52713DD2" w:rsidR="0DA18C86">
        <w:rPr>
          <w:rFonts w:ascii="Calibri" w:hAnsi="Calibri" w:eastAsia="Calibri" w:cs="Calibri"/>
          <w:i w:val="1"/>
          <w:iCs w:val="1"/>
          <w:noProof w:val="0"/>
          <w:sz w:val="22"/>
          <w:szCs w:val="22"/>
          <w:lang w:val="en-US"/>
        </w:rPr>
        <w:t>apis</w:t>
      </w:r>
      <w:r w:rsidRPr="52713DD2" w:rsidR="0DA18C86">
        <w:rPr>
          <w:rFonts w:ascii="Calibri" w:hAnsi="Calibri" w:eastAsia="Calibri" w:cs="Calibri"/>
          <w:noProof w:val="0"/>
          <w:sz w:val="22"/>
          <w:szCs w:val="22"/>
          <w:lang w:val="en-US"/>
        </w:rPr>
        <w:t xml:space="preserve">. The United States Census Bureau. Retrieved October 8, 2021, from </w:t>
      </w:r>
      <w:hyperlink r:id="R2ad360e250294de1">
        <w:r w:rsidRPr="52713DD2" w:rsidR="0DA18C86">
          <w:rPr>
            <w:rStyle w:val="Hyperlink"/>
            <w:rFonts w:ascii="Calibri" w:hAnsi="Calibri" w:eastAsia="Calibri" w:cs="Calibri"/>
            <w:noProof w:val="0"/>
            <w:sz w:val="22"/>
            <w:szCs w:val="22"/>
            <w:lang w:val="en-US"/>
          </w:rPr>
          <w:t>https://www.census.gov/data/developers/data-sets/abs.2019.html</w:t>
        </w:r>
      </w:hyperlink>
      <w:r w:rsidRPr="52713DD2" w:rsidR="0DA18C86">
        <w:rPr>
          <w:rFonts w:ascii="Calibri" w:hAnsi="Calibri" w:eastAsia="Calibri" w:cs="Calibri"/>
          <w:noProof w:val="0"/>
          <w:sz w:val="22"/>
          <w:szCs w:val="22"/>
          <w:lang w:val="en-US"/>
        </w:rPr>
        <w:t>.</w:t>
      </w:r>
    </w:p>
    <w:p w:rsidR="686B753F" w:rsidP="52713DD2" w:rsidRDefault="686B753F" w14:paraId="04706312" w14:textId="7771A7DC">
      <w:pPr>
        <w:pStyle w:val="Normal"/>
        <w:jc w:val="left"/>
        <w:rPr>
          <w:b w:val="1"/>
          <w:bCs w:val="1"/>
        </w:rPr>
      </w:pPr>
      <w:r w:rsidRPr="52713DD2" w:rsidR="686B753F">
        <w:rPr>
          <w:b w:val="1"/>
          <w:bCs w:val="1"/>
        </w:rPr>
        <w:t>Questions to answer:</w:t>
      </w:r>
    </w:p>
    <w:p w:rsidR="3DD8CD6C" w:rsidP="52713DD2" w:rsidRDefault="3DD8CD6C" w14:paraId="47A37183" w14:textId="6359450C">
      <w:pPr>
        <w:pStyle w:val="Normal"/>
        <w:ind w:left="0"/>
        <w:jc w:val="left"/>
        <w:rPr>
          <w:b w:val="1"/>
          <w:bCs w:val="1"/>
        </w:rPr>
      </w:pPr>
      <w:r w:rsidRPr="52713DD2" w:rsidR="3DD8CD6C">
        <w:rPr>
          <w:b w:val="1"/>
          <w:bCs w:val="1"/>
        </w:rPr>
        <w:t>Luke:</w:t>
      </w:r>
    </w:p>
    <w:p w:rsidR="023AF33F" w:rsidP="52713DD2" w:rsidRDefault="023AF33F" w14:paraId="5288F908" w14:textId="4E350238">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023AF33F">
        <w:rPr>
          <w:b w:val="0"/>
          <w:bCs w:val="0"/>
        </w:rPr>
        <w:t>How does employee count affect the total payroll for each state?</w:t>
      </w:r>
    </w:p>
    <w:p w:rsidR="023AF33F" w:rsidP="52713DD2" w:rsidRDefault="023AF33F" w14:paraId="22789F6A" w14:textId="368F20ED">
      <w:pPr>
        <w:pStyle w:val="ListParagraph"/>
        <w:numPr>
          <w:ilvl w:val="0"/>
          <w:numId w:val="1"/>
        </w:numPr>
        <w:jc w:val="left"/>
        <w:rPr>
          <w:b w:val="0"/>
          <w:bCs w:val="0"/>
          <w:sz w:val="22"/>
          <w:szCs w:val="22"/>
        </w:rPr>
      </w:pPr>
      <w:r w:rsidR="023AF33F">
        <w:rPr>
          <w:b w:val="0"/>
          <w:bCs w:val="0"/>
        </w:rPr>
        <w:t>Which states have the highest payroll per employee?</w:t>
      </w:r>
    </w:p>
    <w:p w:rsidR="3DDF620F" w:rsidP="52713DD2" w:rsidRDefault="3DDF620F" w14:paraId="0A827FCD" w14:textId="11C8D944">
      <w:pPr>
        <w:pStyle w:val="ListParagraph"/>
        <w:numPr>
          <w:ilvl w:val="0"/>
          <w:numId w:val="1"/>
        </w:numPr>
        <w:jc w:val="left"/>
        <w:rPr>
          <w:rFonts w:ascii="Calibri" w:hAnsi="Calibri" w:eastAsia="Calibri" w:cs="Calibri" w:asciiTheme="minorAscii" w:hAnsiTheme="minorAscii" w:eastAsiaTheme="minorAscii" w:cstheme="minorAscii"/>
          <w:b w:val="0"/>
          <w:bCs w:val="0"/>
          <w:sz w:val="22"/>
          <w:szCs w:val="22"/>
        </w:rPr>
      </w:pPr>
      <w:r w:rsidR="3DDF620F">
        <w:rPr>
          <w:b w:val="0"/>
          <w:bCs w:val="0"/>
        </w:rPr>
        <w:t>How does the gender of the owner influence the payroll per employee for firms?</w:t>
      </w:r>
    </w:p>
    <w:p w:rsidR="6D072DE2" w:rsidP="52713DD2" w:rsidRDefault="6D072DE2" w14:paraId="11525142" w14:textId="6B06870B">
      <w:pPr>
        <w:pStyle w:val="Normal"/>
        <w:ind w:left="0"/>
        <w:jc w:val="left"/>
        <w:rPr>
          <w:b w:val="1"/>
          <w:bCs w:val="1"/>
        </w:rPr>
      </w:pPr>
      <w:r w:rsidRPr="52713DD2" w:rsidR="6D072DE2">
        <w:rPr>
          <w:b w:val="1"/>
          <w:bCs w:val="1"/>
        </w:rPr>
        <w:t>TJ</w:t>
      </w:r>
      <w:r w:rsidRPr="52713DD2" w:rsidR="3EDF321E">
        <w:rPr>
          <w:b w:val="1"/>
          <w:bCs w:val="1"/>
        </w:rPr>
        <w:t>:</w:t>
      </w:r>
    </w:p>
    <w:p w:rsidR="08460162" w:rsidP="52713DD2" w:rsidRDefault="08460162" w14:paraId="62A7E0B2" w14:textId="6DB7245B">
      <w:pPr>
        <w:pStyle w:val="ListParagraph"/>
        <w:numPr>
          <w:ilvl w:val="0"/>
          <w:numId w:val="2"/>
        </w:numPr>
        <w:jc w:val="left"/>
        <w:rPr>
          <w:rFonts w:ascii="Calibri" w:hAnsi="Calibri" w:eastAsia="Calibri" w:cs="Calibri" w:asciiTheme="minorAscii" w:hAnsiTheme="minorAscii" w:eastAsiaTheme="minorAscii" w:cstheme="minorAscii"/>
          <w:b w:val="0"/>
          <w:bCs w:val="0"/>
          <w:sz w:val="22"/>
          <w:szCs w:val="22"/>
        </w:rPr>
      </w:pPr>
      <w:r w:rsidR="08460162">
        <w:rPr>
          <w:b w:val="0"/>
          <w:bCs w:val="0"/>
        </w:rPr>
        <w:t xml:space="preserve">How does ethnicity affect </w:t>
      </w:r>
      <w:r w:rsidR="65A3D4E8">
        <w:rPr>
          <w:b w:val="0"/>
          <w:bCs w:val="0"/>
        </w:rPr>
        <w:t>the number of employees a company has?</w:t>
      </w:r>
    </w:p>
    <w:p w:rsidR="65A3D4E8" w:rsidP="52713DD2" w:rsidRDefault="65A3D4E8" w14:paraId="0A6408EA" w14:textId="2E696A2F">
      <w:pPr>
        <w:pStyle w:val="ListParagraph"/>
        <w:numPr>
          <w:ilvl w:val="0"/>
          <w:numId w:val="2"/>
        </w:numPr>
        <w:jc w:val="left"/>
        <w:rPr>
          <w:b w:val="0"/>
          <w:bCs w:val="0"/>
          <w:sz w:val="22"/>
          <w:szCs w:val="22"/>
        </w:rPr>
      </w:pPr>
      <w:r w:rsidR="65A3D4E8">
        <w:rPr>
          <w:b w:val="0"/>
          <w:bCs w:val="0"/>
        </w:rPr>
        <w:t>How does owner gender affect the number of employees a company has?</w:t>
      </w:r>
    </w:p>
    <w:p w:rsidR="65A3D4E8" w:rsidP="52713DD2" w:rsidRDefault="65A3D4E8" w14:paraId="6E74A1AC" w14:textId="699E1904">
      <w:pPr>
        <w:pStyle w:val="ListParagraph"/>
        <w:numPr>
          <w:ilvl w:val="0"/>
          <w:numId w:val="2"/>
        </w:numPr>
        <w:jc w:val="left"/>
        <w:rPr>
          <w:b w:val="0"/>
          <w:bCs w:val="0"/>
          <w:sz w:val="22"/>
          <w:szCs w:val="22"/>
        </w:rPr>
      </w:pPr>
      <w:r w:rsidR="65A3D4E8">
        <w:rPr>
          <w:b w:val="0"/>
          <w:bCs w:val="0"/>
        </w:rPr>
        <w:t>How many employees are working at a company that utilizes AI?</w:t>
      </w:r>
    </w:p>
    <w:p w:rsidR="6CD3999F" w:rsidP="52713DD2" w:rsidRDefault="6CD3999F" w14:paraId="5AC9AC10" w14:textId="424E71EA">
      <w:pPr>
        <w:pStyle w:val="Normal"/>
        <w:ind w:left="0"/>
        <w:jc w:val="left"/>
        <w:rPr>
          <w:b w:val="1"/>
          <w:bCs w:val="1"/>
        </w:rPr>
      </w:pPr>
      <w:r w:rsidRPr="52713DD2" w:rsidR="6CD3999F">
        <w:rPr>
          <w:b w:val="1"/>
          <w:bCs w:val="1"/>
        </w:rPr>
        <w:t>Daniel:</w:t>
      </w:r>
    </w:p>
    <w:p w:rsidR="2D3CF11A" w:rsidP="52713DD2" w:rsidRDefault="2D3CF11A" w14:paraId="213EB3C0" w14:textId="3071C08E">
      <w:pPr>
        <w:pStyle w:val="ListParagraph"/>
        <w:numPr>
          <w:ilvl w:val="0"/>
          <w:numId w:val="3"/>
        </w:numPr>
        <w:jc w:val="left"/>
        <w:rPr>
          <w:rFonts w:ascii="Calibri" w:hAnsi="Calibri" w:eastAsia="Calibri" w:cs="Calibri" w:asciiTheme="minorAscii" w:hAnsiTheme="minorAscii" w:eastAsiaTheme="minorAscii" w:cstheme="minorAscii"/>
          <w:b w:val="0"/>
          <w:bCs w:val="0"/>
          <w:sz w:val="22"/>
          <w:szCs w:val="22"/>
        </w:rPr>
      </w:pPr>
      <w:r w:rsidR="2D3CF11A">
        <w:rPr>
          <w:b w:val="0"/>
          <w:bCs w:val="0"/>
        </w:rPr>
        <w:t>Is there a significant difference between the amount of employed people based o</w:t>
      </w:r>
      <w:r w:rsidR="69648E84">
        <w:rPr>
          <w:b w:val="0"/>
          <w:bCs w:val="0"/>
        </w:rPr>
        <w:t>n race?</w:t>
      </w:r>
    </w:p>
    <w:p w:rsidR="69648E84" w:rsidP="52713DD2" w:rsidRDefault="69648E84" w14:paraId="15874F17" w14:textId="2B2FA92F">
      <w:pPr>
        <w:pStyle w:val="ListParagraph"/>
        <w:numPr>
          <w:ilvl w:val="0"/>
          <w:numId w:val="3"/>
        </w:numPr>
        <w:jc w:val="left"/>
        <w:rPr>
          <w:b w:val="0"/>
          <w:bCs w:val="0"/>
          <w:sz w:val="22"/>
          <w:szCs w:val="22"/>
        </w:rPr>
      </w:pPr>
      <w:r w:rsidR="69648E84">
        <w:rPr>
          <w:b w:val="0"/>
          <w:bCs w:val="0"/>
        </w:rPr>
        <w:t xml:space="preserve">Is there a significant difference in the amount of money earned in </w:t>
      </w:r>
      <w:r w:rsidR="69648E84">
        <w:rPr>
          <w:b w:val="0"/>
          <w:bCs w:val="0"/>
        </w:rPr>
        <w:t>th</w:t>
      </w:r>
      <w:r w:rsidR="10C9CD94">
        <w:rPr>
          <w:b w:val="0"/>
          <w:bCs w:val="0"/>
        </w:rPr>
        <w:t>e</w:t>
      </w:r>
      <w:r w:rsidR="69648E84">
        <w:rPr>
          <w:b w:val="0"/>
          <w:bCs w:val="0"/>
        </w:rPr>
        <w:t xml:space="preserve"> US based on race?</w:t>
      </w:r>
    </w:p>
    <w:p w:rsidR="630292D1" w:rsidP="52713DD2" w:rsidRDefault="630292D1" w14:paraId="234978B2" w14:textId="7A104F3A">
      <w:pPr>
        <w:pStyle w:val="ListParagraph"/>
        <w:numPr>
          <w:ilvl w:val="0"/>
          <w:numId w:val="3"/>
        </w:numPr>
        <w:jc w:val="left"/>
        <w:rPr>
          <w:b w:val="0"/>
          <w:bCs w:val="0"/>
          <w:sz w:val="22"/>
          <w:szCs w:val="22"/>
        </w:rPr>
      </w:pPr>
      <w:r w:rsidR="630292D1">
        <w:rPr>
          <w:b w:val="0"/>
          <w:bCs w:val="0"/>
        </w:rPr>
        <w:t xml:space="preserve">Are minorities more often employed by larger firms? </w:t>
      </w:r>
    </w:p>
    <w:p w:rsidR="1A7D1B8F" w:rsidP="52713DD2" w:rsidRDefault="1A7D1B8F" w14:paraId="7D0FB72A" w14:textId="31BE177A">
      <w:pPr>
        <w:pStyle w:val="Normal"/>
        <w:jc w:val="left"/>
        <w:rPr>
          <w:b w:val="1"/>
          <w:bCs w:val="1"/>
        </w:rPr>
      </w:pPr>
      <w:r w:rsidRPr="52713DD2" w:rsidR="1A7D1B8F">
        <w:rPr>
          <w:b w:val="1"/>
          <w:bCs w:val="1"/>
        </w:rPr>
        <w:t>Christian</w:t>
      </w:r>
    </w:p>
    <w:p w:rsidR="255CE8F5" w:rsidP="52713DD2" w:rsidRDefault="255CE8F5" w14:paraId="30F276B3" w14:textId="2A54BA0F">
      <w:pPr>
        <w:pStyle w:val="ListParagraph"/>
        <w:numPr>
          <w:ilvl w:val="0"/>
          <w:numId w:val="6"/>
        </w:numPr>
        <w:jc w:val="left"/>
        <w:rPr>
          <w:rFonts w:ascii="Calibri" w:hAnsi="Calibri" w:eastAsia="Calibri" w:cs="Calibri" w:asciiTheme="minorAscii" w:hAnsiTheme="minorAscii" w:eastAsiaTheme="minorAscii" w:cstheme="minorAscii"/>
          <w:b w:val="0"/>
          <w:bCs w:val="0"/>
          <w:sz w:val="22"/>
          <w:szCs w:val="22"/>
        </w:rPr>
      </w:pPr>
      <w:r w:rsidR="255CE8F5">
        <w:rPr>
          <w:b w:val="0"/>
          <w:bCs w:val="0"/>
        </w:rPr>
        <w:t>Do veterans employ more workers? Does this differ between states?</w:t>
      </w:r>
    </w:p>
    <w:p w:rsidR="669B513B" w:rsidP="52713DD2" w:rsidRDefault="669B513B" w14:paraId="1AD847A6" w14:textId="460FBCA2">
      <w:pPr>
        <w:pStyle w:val="ListParagraph"/>
        <w:numPr>
          <w:ilvl w:val="0"/>
          <w:numId w:val="6"/>
        </w:numPr>
        <w:jc w:val="left"/>
        <w:rPr>
          <w:b w:val="0"/>
          <w:bCs w:val="0"/>
          <w:sz w:val="22"/>
          <w:szCs w:val="22"/>
        </w:rPr>
      </w:pPr>
      <w:r w:rsidR="669B513B">
        <w:rPr>
          <w:b w:val="0"/>
          <w:bCs w:val="0"/>
        </w:rPr>
        <w:t>Do veteran-owned businesses pay their employees more than non-veteran owned businesses?</w:t>
      </w:r>
    </w:p>
    <w:p w:rsidR="669B513B" w:rsidP="52713DD2" w:rsidRDefault="669B513B" w14:paraId="4CD0D18E" w14:textId="38D01F95">
      <w:pPr>
        <w:pStyle w:val="ListParagraph"/>
        <w:numPr>
          <w:ilvl w:val="0"/>
          <w:numId w:val="6"/>
        </w:numPr>
        <w:jc w:val="left"/>
        <w:rPr>
          <w:b w:val="0"/>
          <w:bCs w:val="0"/>
          <w:sz w:val="22"/>
          <w:szCs w:val="22"/>
        </w:rPr>
      </w:pPr>
      <w:r w:rsidR="669B513B">
        <w:rPr>
          <w:b w:val="0"/>
          <w:bCs w:val="0"/>
        </w:rPr>
        <w:t xml:space="preserve">How many employees does the average employer employ in each state? </w:t>
      </w:r>
    </w:p>
    <w:p w:rsidR="686B753F" w:rsidP="52713DD2" w:rsidRDefault="686B753F" w14:paraId="7857B5A7" w14:textId="0B4369E2">
      <w:pPr>
        <w:pStyle w:val="Normal"/>
        <w:jc w:val="left"/>
        <w:rPr>
          <w:b w:val="1"/>
          <w:bCs w:val="1"/>
        </w:rPr>
      </w:pPr>
      <w:r w:rsidRPr="52713DD2" w:rsidR="686B753F">
        <w:rPr>
          <w:b w:val="1"/>
          <w:bCs w:val="1"/>
        </w:rPr>
        <w:t>Process for searching through the data:</w:t>
      </w:r>
    </w:p>
    <w:p w:rsidR="25245320" w:rsidP="52713DD2" w:rsidRDefault="25245320" w14:paraId="243283B7" w14:textId="77545EC9">
      <w:pPr>
        <w:pStyle w:val="Normal"/>
        <w:jc w:val="left"/>
        <w:rPr>
          <w:b w:val="1"/>
          <w:bCs w:val="1"/>
        </w:rPr>
      </w:pPr>
      <w:r w:rsidRPr="52713DD2" w:rsidR="25245320">
        <w:rPr>
          <w:b w:val="1"/>
          <w:bCs w:val="1"/>
        </w:rPr>
        <w:t>Luke:</w:t>
      </w:r>
    </w:p>
    <w:p w:rsidR="25245320" w:rsidP="52713DD2" w:rsidRDefault="25245320" w14:paraId="61F839F3" w14:textId="43F84C42">
      <w:pPr>
        <w:pStyle w:val="Normal"/>
        <w:jc w:val="left"/>
        <w:rPr>
          <w:b w:val="0"/>
          <w:bCs w:val="0"/>
        </w:rPr>
      </w:pPr>
      <w:r w:rsidR="25245320">
        <w:rPr>
          <w:b w:val="0"/>
          <w:bCs w:val="0"/>
        </w:rPr>
        <w:t>This dataset required</w:t>
      </w:r>
      <w:r w:rsidR="2F371AAA">
        <w:rPr>
          <w:b w:val="0"/>
          <w:bCs w:val="0"/>
        </w:rPr>
        <w:t xml:space="preserve"> us to allow ample time to sift through the data and come up with valuable questions. </w:t>
      </w:r>
      <w:r w:rsidR="442AF5A9">
        <w:rPr>
          <w:b w:val="0"/>
          <w:bCs w:val="0"/>
        </w:rPr>
        <w:t>With a lack of numerous quantitative variables, such as payroll and employee count, this dataset caused us to narrow our focus to how different demographics affected the limited quantitative variable</w:t>
      </w:r>
      <w:r w:rsidR="327968A6">
        <w:rPr>
          <w:b w:val="0"/>
          <w:bCs w:val="0"/>
        </w:rPr>
        <w:t xml:space="preserve">s. This narrowing led me to </w:t>
      </w:r>
      <w:r w:rsidR="0708D1E7">
        <w:rPr>
          <w:b w:val="0"/>
          <w:bCs w:val="0"/>
        </w:rPr>
        <w:t>pursue questions based on trends in payroll and employee count given various demographic factors. The questions that I answered only required the use of the first API with a su</w:t>
      </w:r>
      <w:r w:rsidR="7A5EFB37">
        <w:rPr>
          <w:b w:val="0"/>
          <w:bCs w:val="0"/>
        </w:rPr>
        <w:t>mmary of the firms. Other team members pursued questions that required merging of API calls, while my exploration used tactics such as applying functions to create new colum</w:t>
      </w:r>
      <w:r w:rsidR="48EE4D57">
        <w:rPr>
          <w:b w:val="0"/>
          <w:bCs w:val="0"/>
        </w:rPr>
        <w:t xml:space="preserve">ns. </w:t>
      </w:r>
      <w:r w:rsidR="45DF56BC">
        <w:rPr>
          <w:b w:val="0"/>
          <w:bCs w:val="0"/>
        </w:rPr>
        <w:t>To answer my initial question of “How does employee count affect the total payroll for each state?”, I had to call in the specific columns of emp</w:t>
      </w:r>
      <w:r w:rsidR="528DA6C1">
        <w:rPr>
          <w:b w:val="0"/>
          <w:bCs w:val="0"/>
        </w:rPr>
        <w:t xml:space="preserve">loyee count and total payroll from the API for each state and store them in a </w:t>
      </w:r>
      <w:proofErr w:type="spellStart"/>
      <w:r w:rsidR="528DA6C1">
        <w:rPr>
          <w:b w:val="0"/>
          <w:bCs w:val="0"/>
        </w:rPr>
        <w:t>dataframe</w:t>
      </w:r>
      <w:proofErr w:type="spellEnd"/>
      <w:r w:rsidR="528DA6C1">
        <w:rPr>
          <w:b w:val="0"/>
          <w:bCs w:val="0"/>
        </w:rPr>
        <w:t xml:space="preserve">. This then allowed for the use of Seaborn to create a </w:t>
      </w:r>
      <w:proofErr w:type="spellStart"/>
      <w:r w:rsidR="528DA6C1">
        <w:rPr>
          <w:b w:val="0"/>
          <w:bCs w:val="0"/>
        </w:rPr>
        <w:t>regplot</w:t>
      </w:r>
      <w:proofErr w:type="spellEnd"/>
      <w:r w:rsidR="528DA6C1">
        <w:rPr>
          <w:b w:val="0"/>
          <w:bCs w:val="0"/>
        </w:rPr>
        <w:t xml:space="preserve"> showing the trends in the total</w:t>
      </w:r>
      <w:r w:rsidR="0D2FDB42">
        <w:rPr>
          <w:b w:val="0"/>
          <w:bCs w:val="0"/>
        </w:rPr>
        <w:t xml:space="preserve"> payroll based on the employee count. After viewing this graph, it looked like there was a</w:t>
      </w:r>
      <w:r w:rsidR="6CCD64BE">
        <w:rPr>
          <w:b w:val="0"/>
          <w:bCs w:val="0"/>
        </w:rPr>
        <w:t xml:space="preserve"> positive correlation between employee count and total payroll, as I expected. </w:t>
      </w:r>
      <w:r w:rsidR="3A6465CF">
        <w:rPr>
          <w:b w:val="0"/>
          <w:bCs w:val="0"/>
        </w:rPr>
        <w:t>After viewing this graph, I thought it would be beneficial to take an individual look at each state and see which states had the highest payroll per employee. This analysis required a new column, which I called “pay/em</w:t>
      </w:r>
      <w:r w:rsidR="5B0B0FA7">
        <w:rPr>
          <w:b w:val="0"/>
          <w:bCs w:val="0"/>
        </w:rPr>
        <w:t>p”. This column simply takes the total payroll divided by the employee count for each state.</w:t>
      </w:r>
      <w:r w:rsidR="262BD8E2">
        <w:rPr>
          <w:b w:val="0"/>
          <w:bCs w:val="0"/>
        </w:rPr>
        <w:t xml:space="preserve"> Then I could select the 10 states with the highest “pay/emp” and display them in a bar chart created by using matplotlib. </w:t>
      </w:r>
      <w:r w:rsidR="2BD37496">
        <w:rPr>
          <w:b w:val="0"/>
          <w:bCs w:val="0"/>
        </w:rPr>
        <w:t xml:space="preserve">The final </w:t>
      </w:r>
      <w:r w:rsidR="6E774361">
        <w:rPr>
          <w:b w:val="0"/>
          <w:bCs w:val="0"/>
        </w:rPr>
        <w:t>analysis I performed looked at a specific demographic that I thought may affect the “pay/emp”</w:t>
      </w:r>
      <w:r w:rsidR="34F58A49">
        <w:rPr>
          <w:b w:val="0"/>
          <w:bCs w:val="0"/>
        </w:rPr>
        <w:t xml:space="preserve">. This demographic was the gender of the owner. Using a grouped bar chart from </w:t>
      </w:r>
      <w:proofErr w:type="spellStart"/>
      <w:r w:rsidR="34F58A49">
        <w:rPr>
          <w:b w:val="0"/>
          <w:bCs w:val="0"/>
        </w:rPr>
        <w:t>plotly</w:t>
      </w:r>
      <w:proofErr w:type="spellEnd"/>
      <w:r w:rsidR="34F58A49">
        <w:rPr>
          <w:b w:val="0"/>
          <w:bCs w:val="0"/>
        </w:rPr>
        <w:t xml:space="preserve">, I was able to look at the top 10 </w:t>
      </w:r>
      <w:r w:rsidR="72C54115">
        <w:rPr>
          <w:b w:val="0"/>
          <w:bCs w:val="0"/>
        </w:rPr>
        <w:t>“pay/emp” values and see how many of them were for women owners.</w:t>
      </w:r>
    </w:p>
    <w:p w:rsidR="4B3FD372" w:rsidP="52713DD2" w:rsidRDefault="4B3FD372" w14:paraId="150DA852" w14:textId="4AA08C30">
      <w:pPr>
        <w:pStyle w:val="Normal"/>
        <w:jc w:val="left"/>
        <w:rPr>
          <w:b w:val="1"/>
          <w:bCs w:val="1"/>
        </w:rPr>
      </w:pPr>
      <w:r w:rsidR="4B3FD372">
        <w:rPr>
          <w:b w:val="0"/>
          <w:bCs w:val="0"/>
        </w:rPr>
        <w:t>TJ:</w:t>
      </w:r>
    </w:p>
    <w:p w:rsidR="52713DD2" w:rsidP="52713DD2" w:rsidRDefault="52713DD2" w14:paraId="098E6455" w14:textId="0E63B9A8">
      <w:pPr>
        <w:pStyle w:val="Normal"/>
        <w:jc w:val="left"/>
        <w:rPr>
          <w:b w:val="0"/>
          <w:bCs w:val="0"/>
        </w:rPr>
      </w:pPr>
      <w:r w:rsidR="280F1C37">
        <w:rPr>
          <w:b w:val="0"/>
          <w:bCs w:val="0"/>
        </w:rPr>
        <w:t>For the first 2 questions</w:t>
      </w:r>
      <w:r w:rsidR="5F4A786B">
        <w:rPr>
          <w:b w:val="0"/>
          <w:bCs w:val="0"/>
        </w:rPr>
        <w:t>, I had, looking through the variables in the technical documents for the API led me to believe that the characteristics of the business dataset had all of the v</w:t>
      </w:r>
      <w:r w:rsidR="24F74E80">
        <w:rPr>
          <w:b w:val="0"/>
          <w:bCs w:val="0"/>
        </w:rPr>
        <w:t>ariables that I was looking for, including owner ethnicity group, owner sex,</w:t>
      </w:r>
      <w:r w:rsidR="69DF8BC4">
        <w:rPr>
          <w:b w:val="0"/>
          <w:bCs w:val="0"/>
        </w:rPr>
        <w:t xml:space="preserve"> and</w:t>
      </w:r>
      <w:r w:rsidR="24F74E80">
        <w:rPr>
          <w:b w:val="0"/>
          <w:bCs w:val="0"/>
        </w:rPr>
        <w:t xml:space="preserve"> </w:t>
      </w:r>
      <w:r w:rsidR="5A6F86F8">
        <w:rPr>
          <w:b w:val="0"/>
          <w:bCs w:val="0"/>
        </w:rPr>
        <w:t>the number of employees.</w:t>
      </w:r>
      <w:r w:rsidR="5D77BE3B">
        <w:rPr>
          <w:b w:val="0"/>
          <w:bCs w:val="0"/>
        </w:rPr>
        <w:t xml:space="preserve"> In python,</w:t>
      </w:r>
      <w:r w:rsidR="02C7A057">
        <w:rPr>
          <w:b w:val="0"/>
          <w:bCs w:val="0"/>
        </w:rPr>
        <w:t xml:space="preserve"> I called the API</w:t>
      </w:r>
      <w:r w:rsidR="52713DD2">
        <w:rPr>
          <w:b w:val="0"/>
          <w:bCs w:val="0"/>
        </w:rPr>
        <w:t xml:space="preserve"> </w:t>
      </w:r>
      <w:r w:rsidR="58CDEA82">
        <w:rPr>
          <w:b w:val="0"/>
          <w:bCs w:val="0"/>
        </w:rPr>
        <w:t xml:space="preserve">with the specific parameters that I needed. I figured out </w:t>
      </w:r>
      <w:r w:rsidR="60649B6B">
        <w:rPr>
          <w:b w:val="0"/>
          <w:bCs w:val="0"/>
        </w:rPr>
        <w:t>the API will return data for each unique set of parameters that you give it, so when you give it more parameters</w:t>
      </w:r>
      <w:r w:rsidR="28D9EBEE">
        <w:rPr>
          <w:b w:val="0"/>
          <w:bCs w:val="0"/>
        </w:rPr>
        <w:t xml:space="preserve"> the dataset gets very large very quickly. To avoid this, I only called the data that I needed.</w:t>
      </w:r>
      <w:r w:rsidR="736A4E07">
        <w:rPr>
          <w:b w:val="0"/>
          <w:bCs w:val="0"/>
        </w:rPr>
        <w:t xml:space="preserve"> I wanted to answer both of the questions at once with 2 graphs, one for </w:t>
      </w:r>
      <w:r w:rsidR="53A35D5F">
        <w:rPr>
          <w:b w:val="0"/>
          <w:bCs w:val="0"/>
        </w:rPr>
        <w:t xml:space="preserve">the </w:t>
      </w:r>
      <w:r w:rsidR="736A4E07">
        <w:rPr>
          <w:b w:val="0"/>
          <w:bCs w:val="0"/>
        </w:rPr>
        <w:t>number of employees by gender of Hispanic</w:t>
      </w:r>
      <w:r w:rsidR="2ADC25AE">
        <w:rPr>
          <w:b w:val="0"/>
          <w:bCs w:val="0"/>
        </w:rPr>
        <w:t>-</w:t>
      </w:r>
      <w:r w:rsidR="736A4E07">
        <w:rPr>
          <w:b w:val="0"/>
          <w:bCs w:val="0"/>
        </w:rPr>
        <w:t xml:space="preserve">owned businesses and the other </w:t>
      </w:r>
      <w:r w:rsidR="72F696A4">
        <w:rPr>
          <w:b w:val="0"/>
          <w:bCs w:val="0"/>
        </w:rPr>
        <w:t>for the same axes but of non-Hispanic</w:t>
      </w:r>
      <w:r w:rsidR="0881BF8D">
        <w:rPr>
          <w:b w:val="0"/>
          <w:bCs w:val="0"/>
        </w:rPr>
        <w:t>-</w:t>
      </w:r>
      <w:r w:rsidR="72F696A4">
        <w:rPr>
          <w:b w:val="0"/>
          <w:bCs w:val="0"/>
        </w:rPr>
        <w:t>owned businesses. To f</w:t>
      </w:r>
      <w:r w:rsidR="579C9F2D">
        <w:rPr>
          <w:b w:val="0"/>
          <w:bCs w:val="0"/>
        </w:rPr>
        <w:t>ind this out, the first thing I did was create two new data set filtered by Ethnic group</w:t>
      </w:r>
      <w:r w:rsidR="16D3463C">
        <w:rPr>
          <w:b w:val="0"/>
          <w:bCs w:val="0"/>
        </w:rPr>
        <w:t>. This is easy as the column contained codes, that are readable via the technical documents that come with the datasets. For example, taking only the Ethnic groups that were labeled 029</w:t>
      </w:r>
      <w:r w:rsidR="1AF5D039">
        <w:rPr>
          <w:b w:val="0"/>
          <w:bCs w:val="0"/>
        </w:rPr>
        <w:t xml:space="preserve">, would only give data for </w:t>
      </w:r>
      <w:r w:rsidR="0283644D">
        <w:rPr>
          <w:b w:val="0"/>
          <w:bCs w:val="0"/>
        </w:rPr>
        <w:t>businesses owned by non-Hispanics, this works similarly with the Hispanic</w:t>
      </w:r>
      <w:r w:rsidR="557D07CE">
        <w:rPr>
          <w:b w:val="0"/>
          <w:bCs w:val="0"/>
        </w:rPr>
        <w:t>-</w:t>
      </w:r>
      <w:r w:rsidR="0283644D">
        <w:rPr>
          <w:b w:val="0"/>
          <w:bCs w:val="0"/>
        </w:rPr>
        <w:t>owned businesses.</w:t>
      </w:r>
      <w:r w:rsidR="4FDE948A">
        <w:rPr>
          <w:b w:val="0"/>
          <w:bCs w:val="0"/>
        </w:rPr>
        <w:t xml:space="preserve"> The dataset gave 4 different categories for gender, total, male, female, and male-female equally owned. These were encoded as w</w:t>
      </w:r>
      <w:r w:rsidR="74EA8014">
        <w:rPr>
          <w:b w:val="0"/>
          <w:bCs w:val="0"/>
        </w:rPr>
        <w:t>ell so I had to merge the dataset with a description key dataset I made in order to get better</w:t>
      </w:r>
      <w:r w:rsidR="3C5B9C82">
        <w:rPr>
          <w:b w:val="0"/>
          <w:bCs w:val="0"/>
        </w:rPr>
        <w:t xml:space="preserve"> labels for the graphs I ended up making.</w:t>
      </w:r>
    </w:p>
    <w:p w:rsidR="52713DD2" w:rsidP="52713DD2" w:rsidRDefault="52713DD2" w14:paraId="1F628AD3" w14:textId="02F49695">
      <w:pPr>
        <w:pStyle w:val="Normal"/>
        <w:jc w:val="left"/>
        <w:rPr>
          <w:b w:val="0"/>
          <w:bCs w:val="0"/>
        </w:rPr>
      </w:pPr>
      <w:r w:rsidR="6B51BB4D">
        <w:rPr>
          <w:b w:val="0"/>
          <w:bCs w:val="0"/>
        </w:rPr>
        <w:t xml:space="preserve">For the final question that I wanted to answer in relation to the </w:t>
      </w:r>
      <w:r w:rsidR="5FD752A0">
        <w:rPr>
          <w:b w:val="0"/>
          <w:bCs w:val="0"/>
        </w:rPr>
        <w:t xml:space="preserve">AI use of companies </w:t>
      </w:r>
      <w:r w:rsidR="5211CD5F">
        <w:rPr>
          <w:b w:val="0"/>
          <w:bCs w:val="0"/>
        </w:rPr>
        <w:t xml:space="preserve">and how many employees they have. I wanted to do this to see the number of employees that are affected by and work with AI directly at least at the firm level. From my looking through the data, I saw </w:t>
      </w:r>
      <w:r w:rsidR="4DE19B92">
        <w:rPr>
          <w:b w:val="0"/>
          <w:bCs w:val="0"/>
        </w:rPr>
        <w:t>that limited the API call is the most efficient way to get exactly what you are looking for.</w:t>
      </w:r>
      <w:r w:rsidR="0A98C541">
        <w:rPr>
          <w:b w:val="0"/>
          <w:bCs w:val="0"/>
        </w:rPr>
        <w:t xml:space="preserve"> So, in order to do this, I only need to include the number of employees and the tech use variables for the </w:t>
      </w:r>
      <w:r w:rsidR="46A7C0BD">
        <w:rPr>
          <w:b w:val="0"/>
          <w:bCs w:val="0"/>
        </w:rPr>
        <w:t xml:space="preserve">API call. Another thing that I needed to </w:t>
      </w:r>
      <w:r w:rsidR="01697C84">
        <w:rPr>
          <w:b w:val="0"/>
          <w:bCs w:val="0"/>
        </w:rPr>
        <w:t>filter for was the specific rows in the tech use column that was associated with AI use.</w:t>
      </w:r>
      <w:r w:rsidR="7AED4B22">
        <w:rPr>
          <w:b w:val="0"/>
          <w:bCs w:val="0"/>
        </w:rPr>
        <w:t xml:space="preserve"> To do this I made another pandas data frame that included the codes and the descriptions for the AI tech use rows, so that when I </w:t>
      </w:r>
      <w:r w:rsidR="5BD4434A">
        <w:rPr>
          <w:b w:val="0"/>
          <w:bCs w:val="0"/>
        </w:rPr>
        <w:t xml:space="preserve">inner </w:t>
      </w:r>
      <w:r w:rsidR="7AED4B22">
        <w:rPr>
          <w:b w:val="0"/>
          <w:bCs w:val="0"/>
        </w:rPr>
        <w:t>joined the data</w:t>
      </w:r>
      <w:r w:rsidR="703D51BB">
        <w:rPr>
          <w:b w:val="0"/>
          <w:bCs w:val="0"/>
        </w:rPr>
        <w:t xml:space="preserve"> </w:t>
      </w:r>
      <w:r w:rsidR="7AED4B22">
        <w:rPr>
          <w:b w:val="0"/>
          <w:bCs w:val="0"/>
        </w:rPr>
        <w:t xml:space="preserve">frames I would </w:t>
      </w:r>
      <w:r w:rsidR="4F3D481C">
        <w:rPr>
          <w:b w:val="0"/>
          <w:bCs w:val="0"/>
        </w:rPr>
        <w:t xml:space="preserve">only get </w:t>
      </w:r>
      <w:r w:rsidR="7D4DCCBD">
        <w:rPr>
          <w:b w:val="0"/>
          <w:bCs w:val="0"/>
        </w:rPr>
        <w:t xml:space="preserve">those specific rows. From there I was able to directly make the bar graphs that I wanted to make, the number of employees working at firms and the level of AI use </w:t>
      </w:r>
      <w:r w:rsidR="0750D8D0">
        <w:rPr>
          <w:b w:val="0"/>
          <w:bCs w:val="0"/>
        </w:rPr>
        <w:t>the company reported. Looking at the initial graph, having the row for no AI use would heavily skew the y axis because most firms do not use AI. In order to better see the data</w:t>
      </w:r>
      <w:r w:rsidR="002D04A0">
        <w:rPr>
          <w:b w:val="0"/>
          <w:bCs w:val="0"/>
        </w:rPr>
        <w:t xml:space="preserve"> for companies that use AI, I dropped the row for no AI use and then made another graph as a drill down.</w:t>
      </w:r>
    </w:p>
    <w:p w:rsidR="45578EE5" w:rsidP="52713DD2" w:rsidRDefault="45578EE5" w14:paraId="764B6482" w14:textId="02F49695">
      <w:pPr>
        <w:pStyle w:val="Normal"/>
        <w:jc w:val="left"/>
        <w:rPr>
          <w:b w:val="0"/>
          <w:bCs w:val="0"/>
        </w:rPr>
      </w:pPr>
      <w:r w:rsidR="45578EE5">
        <w:rPr>
          <w:b w:val="0"/>
          <w:bCs w:val="0"/>
        </w:rPr>
        <w:t>Daniel:</w:t>
      </w:r>
    </w:p>
    <w:p w:rsidR="52713DD2" w:rsidP="52713DD2" w:rsidRDefault="52713DD2" w14:paraId="17A157E3" w14:textId="33B7B296">
      <w:pPr>
        <w:pStyle w:val="Normal"/>
        <w:jc w:val="left"/>
        <w:rPr>
          <w:b w:val="0"/>
          <w:bCs w:val="0"/>
        </w:rPr>
      </w:pPr>
      <w:r w:rsidR="69BB6EB0">
        <w:rPr>
          <w:b w:val="0"/>
          <w:bCs w:val="0"/>
        </w:rPr>
        <w:t xml:space="preserve">After going through each of the four predetermined </w:t>
      </w:r>
      <w:r w:rsidR="5501AA6A">
        <w:rPr>
          <w:b w:val="0"/>
          <w:bCs w:val="0"/>
        </w:rPr>
        <w:t>API</w:t>
      </w:r>
      <w:r w:rsidR="69BB6EB0">
        <w:rPr>
          <w:b w:val="0"/>
          <w:bCs w:val="0"/>
        </w:rPr>
        <w:t xml:space="preserve">s </w:t>
      </w:r>
      <w:r w:rsidR="04413190">
        <w:rPr>
          <w:b w:val="0"/>
          <w:bCs w:val="0"/>
        </w:rPr>
        <w:t xml:space="preserve">and examining the </w:t>
      </w:r>
      <w:r w:rsidR="04413190">
        <w:rPr>
          <w:b w:val="0"/>
          <w:bCs w:val="0"/>
        </w:rPr>
        <w:t>different types</w:t>
      </w:r>
      <w:r w:rsidR="04413190">
        <w:rPr>
          <w:b w:val="0"/>
          <w:bCs w:val="0"/>
        </w:rPr>
        <w:t xml:space="preserve"> of available data, I decided to </w:t>
      </w:r>
      <w:r w:rsidR="219110B5">
        <w:rPr>
          <w:b w:val="0"/>
          <w:bCs w:val="0"/>
        </w:rPr>
        <w:t xml:space="preserve">use this data to mathematically </w:t>
      </w:r>
      <w:r w:rsidR="219110B5">
        <w:rPr>
          <w:b w:val="0"/>
          <w:bCs w:val="0"/>
        </w:rPr>
        <w:t>determine</w:t>
      </w:r>
      <w:r w:rsidR="219110B5">
        <w:rPr>
          <w:b w:val="0"/>
          <w:bCs w:val="0"/>
        </w:rPr>
        <w:t xml:space="preserve"> if </w:t>
      </w:r>
      <w:r w:rsidR="6889B1EB">
        <w:rPr>
          <w:b w:val="0"/>
          <w:bCs w:val="0"/>
        </w:rPr>
        <w:t>there were significant differences in employment</w:t>
      </w:r>
      <w:r w:rsidR="1D056ACE">
        <w:rPr>
          <w:b w:val="0"/>
          <w:bCs w:val="0"/>
        </w:rPr>
        <w:t xml:space="preserve"> and </w:t>
      </w:r>
      <w:r w:rsidR="6889B1EB">
        <w:rPr>
          <w:b w:val="0"/>
          <w:bCs w:val="0"/>
        </w:rPr>
        <w:t>earning</w:t>
      </w:r>
      <w:r w:rsidR="5F2358B9">
        <w:rPr>
          <w:b w:val="0"/>
          <w:bCs w:val="0"/>
        </w:rPr>
        <w:t>s</w:t>
      </w:r>
      <w:r w:rsidR="398C7DE2">
        <w:rPr>
          <w:b w:val="0"/>
          <w:bCs w:val="0"/>
        </w:rPr>
        <w:t xml:space="preserve"> based on race in the United States. I first determined which </w:t>
      </w:r>
      <w:r w:rsidR="41F13F10">
        <w:rPr>
          <w:b w:val="0"/>
          <w:bCs w:val="0"/>
        </w:rPr>
        <w:t xml:space="preserve">APIs I would need to use </w:t>
      </w:r>
      <w:r w:rsidR="41F13F10">
        <w:rPr>
          <w:b w:val="0"/>
          <w:bCs w:val="0"/>
        </w:rPr>
        <w:t>in order to</w:t>
      </w:r>
      <w:r w:rsidR="41F13F10">
        <w:rPr>
          <w:b w:val="0"/>
          <w:bCs w:val="0"/>
        </w:rPr>
        <w:t xml:space="preserve"> answer my questions. </w:t>
      </w:r>
      <w:r w:rsidR="476DCF2A">
        <w:rPr>
          <w:b w:val="0"/>
          <w:bCs w:val="0"/>
        </w:rPr>
        <w:t>Since the Technology Characteristics of Businesses A</w:t>
      </w:r>
      <w:r w:rsidR="5289501A">
        <w:rPr>
          <w:b w:val="0"/>
          <w:bCs w:val="0"/>
        </w:rPr>
        <w:t xml:space="preserve">PI mostly focused on data </w:t>
      </w:r>
      <w:r w:rsidR="5289501A">
        <w:rPr>
          <w:b w:val="0"/>
          <w:bCs w:val="0"/>
        </w:rPr>
        <w:t>regarding</w:t>
      </w:r>
      <w:r w:rsidR="5289501A">
        <w:rPr>
          <w:b w:val="0"/>
          <w:bCs w:val="0"/>
        </w:rPr>
        <w:t xml:space="preserve"> the motivations</w:t>
      </w:r>
      <w:r w:rsidR="4E8F39B4">
        <w:rPr>
          <w:b w:val="0"/>
          <w:bCs w:val="0"/>
        </w:rPr>
        <w:t>, uses, and effects of enhanced technological methods in the workplace</w:t>
      </w:r>
      <w:r w:rsidR="15002E5A">
        <w:rPr>
          <w:b w:val="0"/>
          <w:bCs w:val="0"/>
        </w:rPr>
        <w:t xml:space="preserve">, I decided against using that </w:t>
      </w:r>
      <w:r w:rsidR="53817328">
        <w:rPr>
          <w:b w:val="0"/>
          <w:bCs w:val="0"/>
        </w:rPr>
        <w:t>API</w:t>
      </w:r>
      <w:r w:rsidR="15002E5A">
        <w:rPr>
          <w:b w:val="0"/>
          <w:bCs w:val="0"/>
        </w:rPr>
        <w:t xml:space="preserve">. The </w:t>
      </w:r>
      <w:r w:rsidR="327225FC">
        <w:rPr>
          <w:b w:val="0"/>
          <w:bCs w:val="0"/>
        </w:rPr>
        <w:t>Characteristics of Business Owners</w:t>
      </w:r>
      <w:r w:rsidR="1D483947">
        <w:rPr>
          <w:b w:val="0"/>
          <w:bCs w:val="0"/>
        </w:rPr>
        <w:t xml:space="preserve"> API was more focused on data for business owners as opposed to the overall business, so that API was also </w:t>
      </w:r>
      <w:r w:rsidR="7B613EE7">
        <w:rPr>
          <w:b w:val="0"/>
          <w:bCs w:val="0"/>
        </w:rPr>
        <w:t xml:space="preserve">disregarded for my analysis. </w:t>
      </w:r>
      <w:r w:rsidR="33249C22">
        <w:rPr>
          <w:b w:val="0"/>
          <w:bCs w:val="0"/>
        </w:rPr>
        <w:t>Both remaining APIs had data that I could examine, but I decided to focus on the Characteristics of Businesses</w:t>
      </w:r>
      <w:r w:rsidR="22EEDBE9">
        <w:rPr>
          <w:b w:val="0"/>
          <w:bCs w:val="0"/>
        </w:rPr>
        <w:t xml:space="preserve"> API for my analysis.</w:t>
      </w:r>
    </w:p>
    <w:p w:rsidR="52713DD2" w:rsidP="52713DD2" w:rsidRDefault="52713DD2" w14:paraId="16F7BE65" w14:textId="1D48C9A3">
      <w:pPr>
        <w:pStyle w:val="Normal"/>
        <w:jc w:val="left"/>
        <w:rPr>
          <w:b w:val="0"/>
          <w:bCs w:val="0"/>
        </w:rPr>
      </w:pPr>
      <w:r w:rsidR="39A59332">
        <w:rPr>
          <w:b w:val="0"/>
          <w:bCs w:val="0"/>
        </w:rPr>
        <w:t xml:space="preserve">While it is commonly </w:t>
      </w:r>
      <w:r w:rsidR="39A59332">
        <w:rPr>
          <w:b w:val="0"/>
          <w:bCs w:val="0"/>
        </w:rPr>
        <w:t>stated</w:t>
      </w:r>
      <w:r w:rsidR="39A59332">
        <w:rPr>
          <w:b w:val="0"/>
          <w:bCs w:val="0"/>
        </w:rPr>
        <w:t xml:space="preserve"> that people of certain racial demographics tend to have an easier time getting employed </w:t>
      </w:r>
      <w:r w:rsidR="0A083924">
        <w:rPr>
          <w:b w:val="0"/>
          <w:bCs w:val="0"/>
        </w:rPr>
        <w:t xml:space="preserve">by companies and holding jobs, I wanted to use this data to </w:t>
      </w:r>
      <w:r w:rsidR="0A083924">
        <w:rPr>
          <w:b w:val="0"/>
          <w:bCs w:val="0"/>
        </w:rPr>
        <w:t>attempt</w:t>
      </w:r>
      <w:r w:rsidR="0A083924">
        <w:rPr>
          <w:b w:val="0"/>
          <w:bCs w:val="0"/>
        </w:rPr>
        <w:t xml:space="preserve"> to see if this was true. For the first question I proposed, I </w:t>
      </w:r>
      <w:r w:rsidR="085DB999">
        <w:rPr>
          <w:b w:val="0"/>
          <w:bCs w:val="0"/>
        </w:rPr>
        <w:t>decided to examine the</w:t>
      </w:r>
      <w:r w:rsidR="0F9622A9">
        <w:rPr>
          <w:b w:val="0"/>
          <w:bCs w:val="0"/>
        </w:rPr>
        <w:t xml:space="preserve"> </w:t>
      </w:r>
      <w:r w:rsidR="085DB999">
        <w:rPr>
          <w:b w:val="0"/>
          <w:bCs w:val="0"/>
        </w:rPr>
        <w:t xml:space="preserve">number of employees </w:t>
      </w:r>
      <w:r w:rsidR="782EDB15">
        <w:rPr>
          <w:b w:val="0"/>
          <w:bCs w:val="0"/>
        </w:rPr>
        <w:t>in</w:t>
      </w:r>
      <w:r w:rsidR="122629C5">
        <w:rPr>
          <w:b w:val="0"/>
          <w:bCs w:val="0"/>
        </w:rPr>
        <w:t xml:space="preserve"> the</w:t>
      </w:r>
      <w:r w:rsidR="5EFB1EE7">
        <w:rPr>
          <w:b w:val="0"/>
          <w:bCs w:val="0"/>
        </w:rPr>
        <w:t xml:space="preserve"> </w:t>
      </w:r>
      <w:r w:rsidR="5EFB1EE7">
        <w:rPr>
          <w:b w:val="0"/>
          <w:bCs w:val="0"/>
        </w:rPr>
        <w:t xml:space="preserve">United States </w:t>
      </w:r>
      <w:r w:rsidR="2DECA0CB">
        <w:rPr>
          <w:b w:val="0"/>
          <w:bCs w:val="0"/>
        </w:rPr>
        <w:t>for each race.</w:t>
      </w:r>
    </w:p>
    <w:p w:rsidR="2DECA0CB" w:rsidP="52713DD2" w:rsidRDefault="2DECA0CB" w14:paraId="65EC9351" w14:textId="187736B1">
      <w:pPr>
        <w:pStyle w:val="Normal"/>
        <w:jc w:val="left"/>
        <w:rPr>
          <w:b w:val="0"/>
          <w:bCs w:val="0"/>
        </w:rPr>
      </w:pPr>
      <w:r w:rsidR="2DECA0CB">
        <w:rPr>
          <w:b w:val="0"/>
          <w:bCs w:val="0"/>
        </w:rPr>
        <w:t xml:space="preserve">For my second question, I decided to take the next </w:t>
      </w:r>
      <w:r w:rsidR="17960ABD">
        <w:rPr>
          <w:b w:val="0"/>
          <w:bCs w:val="0"/>
        </w:rPr>
        <w:t xml:space="preserve">logical </w:t>
      </w:r>
      <w:r w:rsidR="2DECA0CB">
        <w:rPr>
          <w:b w:val="0"/>
          <w:bCs w:val="0"/>
        </w:rPr>
        <w:t xml:space="preserve">step from my first question and </w:t>
      </w:r>
      <w:r w:rsidR="63660BA3">
        <w:rPr>
          <w:b w:val="0"/>
          <w:bCs w:val="0"/>
        </w:rPr>
        <w:t xml:space="preserve">determine if there was </w:t>
      </w:r>
      <w:r w:rsidR="5B9EDD91">
        <w:rPr>
          <w:b w:val="0"/>
          <w:bCs w:val="0"/>
        </w:rPr>
        <w:t xml:space="preserve">a significant difference in earnings between different racial demographics. To examine this, I </w:t>
      </w:r>
      <w:r w:rsidR="75A8C9E6">
        <w:rPr>
          <w:b w:val="0"/>
          <w:bCs w:val="0"/>
        </w:rPr>
        <w:t xml:space="preserve">observed the summation of the payroll amounts of each racial demographic and compared them to the </w:t>
      </w:r>
      <w:r w:rsidR="0130E6BD">
        <w:rPr>
          <w:b w:val="0"/>
          <w:bCs w:val="0"/>
        </w:rPr>
        <w:t>number of employees to see if any disparity in pay truly existed.</w:t>
      </w:r>
    </w:p>
    <w:p w:rsidR="0130E6BD" w:rsidP="52713DD2" w:rsidRDefault="0130E6BD" w14:paraId="61CDB342" w14:textId="142423F8">
      <w:pPr>
        <w:pStyle w:val="Normal"/>
        <w:jc w:val="left"/>
        <w:rPr>
          <w:b w:val="0"/>
          <w:bCs w:val="0"/>
        </w:rPr>
      </w:pPr>
      <w:r w:rsidR="0130E6BD">
        <w:rPr>
          <w:b w:val="0"/>
          <w:bCs w:val="0"/>
        </w:rPr>
        <w:t xml:space="preserve">For my last question, I was simply curious to see if minorities were more often employed by </w:t>
      </w:r>
      <w:r w:rsidR="576F9A8D">
        <w:rPr>
          <w:b w:val="0"/>
          <w:bCs w:val="0"/>
        </w:rPr>
        <w:t xml:space="preserve">larger firms than smaller ones. To help visualize this, I looked at the </w:t>
      </w:r>
      <w:r w:rsidR="517BB756">
        <w:rPr>
          <w:b w:val="0"/>
          <w:bCs w:val="0"/>
        </w:rPr>
        <w:t xml:space="preserve">data for firms that earned specific amounts of revenue and </w:t>
      </w:r>
      <w:r w:rsidR="313A6188">
        <w:rPr>
          <w:b w:val="0"/>
          <w:bCs w:val="0"/>
        </w:rPr>
        <w:t>determined how many employees those firms hired happened to be minorities.</w:t>
      </w:r>
    </w:p>
    <w:p w:rsidR="2D81B9E2" w:rsidP="52713DD2" w:rsidRDefault="2D81B9E2" w14:paraId="330D0514" w14:textId="325DF005">
      <w:pPr>
        <w:pStyle w:val="Normal"/>
        <w:jc w:val="left"/>
        <w:rPr>
          <w:b w:val="1"/>
          <w:bCs w:val="1"/>
        </w:rPr>
      </w:pPr>
      <w:r w:rsidR="2D81B9E2">
        <w:rPr>
          <w:b w:val="0"/>
          <w:bCs w:val="0"/>
        </w:rPr>
        <w:t>Christian:</w:t>
      </w:r>
    </w:p>
    <w:p w:rsidR="52713DD2" w:rsidP="52713DD2" w:rsidRDefault="52713DD2" w14:paraId="50E8C429" w14:textId="67C71F76">
      <w:pPr>
        <w:pStyle w:val="Normal"/>
        <w:jc w:val="left"/>
        <w:rPr>
          <w:b w:val="0"/>
          <w:bCs w:val="0"/>
        </w:rPr>
      </w:pPr>
      <w:r w:rsidR="513BD63E">
        <w:rPr>
          <w:b w:val="0"/>
          <w:bCs w:val="0"/>
        </w:rPr>
        <w:t xml:space="preserve">Understanding the API data was very difficult for me at </w:t>
      </w:r>
      <w:proofErr w:type="gramStart"/>
      <w:r w:rsidR="513BD63E">
        <w:rPr>
          <w:b w:val="0"/>
          <w:bCs w:val="0"/>
        </w:rPr>
        <w:t>first, and</w:t>
      </w:r>
      <w:proofErr w:type="gramEnd"/>
      <w:r w:rsidR="513BD63E">
        <w:rPr>
          <w:b w:val="0"/>
          <w:bCs w:val="0"/>
        </w:rPr>
        <w:t xml:space="preserve"> required reading the API documentation multiple times to determine what exactly was stored and how it could be aggregated. </w:t>
      </w:r>
      <w:r w:rsidR="2E4D83D5">
        <w:rPr>
          <w:b w:val="0"/>
          <w:bCs w:val="0"/>
        </w:rPr>
        <w:t>I had to determine exactly which variables I needed to gather, what each code in the data stood for, and how</w:t>
      </w:r>
      <w:r w:rsidR="0C60CE29">
        <w:rPr>
          <w:b w:val="0"/>
          <w:bCs w:val="0"/>
        </w:rPr>
        <w:t xml:space="preserve"> the tables could be joined.</w:t>
      </w:r>
    </w:p>
    <w:p w:rsidR="52713DD2" w:rsidP="52713DD2" w:rsidRDefault="52713DD2" w14:paraId="6923D270" w14:textId="4D3512D3">
      <w:pPr>
        <w:pStyle w:val="Normal"/>
        <w:jc w:val="left"/>
        <w:rPr>
          <w:b w:val="0"/>
          <w:bCs w:val="0"/>
        </w:rPr>
      </w:pPr>
      <w:r w:rsidR="0C60CE29">
        <w:rPr>
          <w:b w:val="0"/>
          <w:bCs w:val="0"/>
        </w:rPr>
        <w:t>Answering the first question required learning exactly how to make an API call</w:t>
      </w:r>
      <w:r w:rsidR="1F5631B4">
        <w:rPr>
          <w:b w:val="0"/>
          <w:bCs w:val="0"/>
        </w:rPr>
        <w:t xml:space="preserve"> to the Characteristics of Businesses API</w:t>
      </w:r>
      <w:r w:rsidR="0C60CE29">
        <w:rPr>
          <w:b w:val="0"/>
          <w:bCs w:val="0"/>
        </w:rPr>
        <w:t xml:space="preserve">, and </w:t>
      </w:r>
      <w:r w:rsidR="0C2E6294">
        <w:rPr>
          <w:b w:val="0"/>
          <w:bCs w:val="0"/>
        </w:rPr>
        <w:t>how to link the codes in the data with the description linked to the code in the documentation. I determined that the bes</w:t>
      </w:r>
      <w:r w:rsidR="264AD4BE">
        <w:rPr>
          <w:b w:val="0"/>
          <w:bCs w:val="0"/>
        </w:rPr>
        <w:t xml:space="preserve">t way to link the descriptions was to simply manually create a </w:t>
      </w:r>
      <w:proofErr w:type="spellStart"/>
      <w:r w:rsidR="264AD4BE">
        <w:rPr>
          <w:b w:val="0"/>
          <w:bCs w:val="0"/>
        </w:rPr>
        <w:t>DataFrame</w:t>
      </w:r>
      <w:proofErr w:type="spellEnd"/>
      <w:r w:rsidR="264AD4BE">
        <w:rPr>
          <w:b w:val="0"/>
          <w:bCs w:val="0"/>
        </w:rPr>
        <w:t xml:space="preserve"> of the codes in question, seeing as there were only four codes to list out.</w:t>
      </w:r>
      <w:r w:rsidR="10208E4F">
        <w:rPr>
          <w:b w:val="0"/>
          <w:bCs w:val="0"/>
        </w:rPr>
        <w:t xml:space="preserve"> I also filtered the data down to the data for Minnesota and Texas, states which I thought might have significant enough cultural differences to </w:t>
      </w:r>
      <w:r w:rsidR="0673CC68">
        <w:rPr>
          <w:b w:val="0"/>
          <w:bCs w:val="0"/>
        </w:rPr>
        <w:t>be reflected in the data.</w:t>
      </w:r>
      <w:r w:rsidR="380F7526">
        <w:rPr>
          <w:b w:val="0"/>
          <w:bCs w:val="0"/>
        </w:rPr>
        <w:t xml:space="preserve"> Finally, I had to convert the counts of employees to proportions of the total, as the difference in population between Texas and Minnesota might make the data hard to visualize</w:t>
      </w:r>
      <w:r w:rsidR="78188708">
        <w:rPr>
          <w:b w:val="0"/>
          <w:bCs w:val="0"/>
        </w:rPr>
        <w:t xml:space="preserve">. The data showed that Minnesota and Texas have virtually identical proportions of veteran-employed to non-veteran-employed </w:t>
      </w:r>
      <w:r w:rsidR="6C694E29">
        <w:rPr>
          <w:b w:val="0"/>
          <w:bCs w:val="0"/>
        </w:rPr>
        <w:t xml:space="preserve">employees. </w:t>
      </w:r>
    </w:p>
    <w:p w:rsidR="52713DD2" w:rsidP="52713DD2" w:rsidRDefault="52713DD2" w14:paraId="39858141" w14:textId="22FCCE42">
      <w:pPr>
        <w:pStyle w:val="Normal"/>
        <w:jc w:val="left"/>
        <w:rPr>
          <w:b w:val="0"/>
          <w:bCs w:val="0"/>
        </w:rPr>
      </w:pPr>
      <w:r w:rsidR="6C694E29">
        <w:rPr>
          <w:b w:val="0"/>
          <w:bCs w:val="0"/>
        </w:rPr>
        <w:t>The second question required no filtering, as the data to be compared was nationwide. I pulled the data on employee counts and annual payroll from t</w:t>
      </w:r>
      <w:r w:rsidR="276BD7FA">
        <w:rPr>
          <w:b w:val="0"/>
          <w:bCs w:val="0"/>
        </w:rPr>
        <w:t xml:space="preserve">he </w:t>
      </w:r>
      <w:r w:rsidR="29621D4E">
        <w:rPr>
          <w:b w:val="0"/>
          <w:bCs w:val="0"/>
        </w:rPr>
        <w:t>Characteristics of Businesses API</w:t>
      </w:r>
      <w:r w:rsidR="52F51874">
        <w:rPr>
          <w:b w:val="0"/>
          <w:bCs w:val="0"/>
        </w:rPr>
        <w:t xml:space="preserve">, grouped by state and veteran status. </w:t>
      </w:r>
      <w:r w:rsidR="53DC0934">
        <w:rPr>
          <w:b w:val="0"/>
          <w:bCs w:val="0"/>
        </w:rPr>
        <w:t>I converted both the employee count and annual payroll columns to integers for the purposes of graphing the data</w:t>
      </w:r>
      <w:r w:rsidR="4A29309B">
        <w:rPr>
          <w:b w:val="0"/>
          <w:bCs w:val="0"/>
        </w:rPr>
        <w:t>,</w:t>
      </w:r>
      <w:r w:rsidR="53DC0934">
        <w:rPr>
          <w:b w:val="0"/>
          <w:bCs w:val="0"/>
        </w:rPr>
        <w:t xml:space="preserve"> </w:t>
      </w:r>
      <w:r w:rsidR="53DC0934">
        <w:rPr>
          <w:b w:val="0"/>
          <w:bCs w:val="0"/>
        </w:rPr>
        <w:t>and found an extremely strong correlation between company size and annual payroll, with very little deviation based on veteran status. However, as the previous question de</w:t>
      </w:r>
      <w:r w:rsidR="6461FCE6">
        <w:rPr>
          <w:b w:val="0"/>
          <w:bCs w:val="0"/>
        </w:rPr>
        <w:t>scribed</w:t>
      </w:r>
      <w:r w:rsidR="4687716D">
        <w:rPr>
          <w:b w:val="0"/>
          <w:bCs w:val="0"/>
        </w:rPr>
        <w:t xml:space="preserve">, veteran-owned companies employed far fewer employees than non-veteran-owned companies on average. </w:t>
      </w:r>
    </w:p>
    <w:p w:rsidR="52713DD2" w:rsidP="52713DD2" w:rsidRDefault="52713DD2" w14:paraId="7A73B77C" w14:textId="32D8531A">
      <w:pPr>
        <w:pStyle w:val="Normal"/>
        <w:jc w:val="left"/>
        <w:rPr>
          <w:b w:val="0"/>
          <w:bCs w:val="0"/>
        </w:rPr>
      </w:pPr>
      <w:r w:rsidR="3B4F55C1">
        <w:rPr>
          <w:b w:val="0"/>
          <w:bCs w:val="0"/>
        </w:rPr>
        <w:t xml:space="preserve">Finally, the third question required merging two separate API columns into one table. </w:t>
      </w:r>
      <w:r w:rsidR="615DB517">
        <w:rPr>
          <w:b w:val="0"/>
          <w:bCs w:val="0"/>
        </w:rPr>
        <w:t>Ensuring that both queries gathered state-level data ensured that the tables could be merged neatly, as each would have 51 rows (50 states and D.C.)</w:t>
      </w:r>
      <w:r w:rsidR="456B87C1">
        <w:rPr>
          <w:b w:val="0"/>
          <w:bCs w:val="0"/>
        </w:rPr>
        <w:t>. The tables were simply merged on the state colum</w:t>
      </w:r>
      <w:r w:rsidR="57591C05">
        <w:rPr>
          <w:b w:val="0"/>
          <w:bCs w:val="0"/>
        </w:rPr>
        <w:t xml:space="preserve">n. I then generated a new column representing the number of employees per employer, which was simply created by dividing the employee column by the employer column. </w:t>
      </w:r>
      <w:r w:rsidR="0EEBF747">
        <w:rPr>
          <w:b w:val="0"/>
          <w:bCs w:val="0"/>
        </w:rPr>
        <w:t xml:space="preserve">Creating a histogram of the data let me find that the mean number of employees per owner was around </w:t>
      </w:r>
      <w:r w:rsidR="62772C6A">
        <w:rPr>
          <w:b w:val="0"/>
          <w:bCs w:val="0"/>
        </w:rPr>
        <w:t xml:space="preserve">810, with a right skew due to the states of Nevada and Arizona. </w:t>
      </w:r>
    </w:p>
    <w:p w:rsidR="264AD4BE" w:rsidP="52713DD2" w:rsidRDefault="264AD4BE" w14:paraId="20157A3A" w14:textId="6B3022D2">
      <w:pPr>
        <w:pStyle w:val="Normal"/>
        <w:jc w:val="left"/>
        <w:rPr>
          <w:b w:val="0"/>
          <w:bCs w:val="0"/>
        </w:rPr>
      </w:pPr>
    </w:p>
    <w:p w:rsidR="0C12567A" w:rsidP="52713DD2" w:rsidRDefault="0C12567A" w14:paraId="71065322" w14:textId="2AFFEF95">
      <w:pPr>
        <w:pStyle w:val="Normal"/>
        <w:jc w:val="left"/>
        <w:rPr>
          <w:b w:val="1"/>
          <w:bCs w:val="1"/>
        </w:rPr>
      </w:pPr>
      <w:r w:rsidRPr="52713DD2" w:rsidR="0C12567A">
        <w:rPr>
          <w:b w:val="1"/>
          <w:bCs w:val="1"/>
        </w:rPr>
        <w:t>Results</w:t>
      </w:r>
      <w:r w:rsidRPr="52713DD2" w:rsidR="686B753F">
        <w:rPr>
          <w:b w:val="1"/>
          <w:bCs w:val="1"/>
        </w:rPr>
        <w:t>(visualizations):</w:t>
      </w:r>
    </w:p>
    <w:p w:rsidR="0F6AE6F0" w:rsidP="52713DD2" w:rsidRDefault="0F6AE6F0" w14:paraId="6FEB9601" w14:textId="5AFE701F">
      <w:pPr>
        <w:pStyle w:val="Normal"/>
        <w:jc w:val="left"/>
        <w:rPr>
          <w:b w:val="1"/>
          <w:bCs w:val="1"/>
        </w:rPr>
      </w:pPr>
      <w:r w:rsidRPr="52713DD2" w:rsidR="0F6AE6F0">
        <w:rPr>
          <w:b w:val="1"/>
          <w:bCs w:val="1"/>
        </w:rPr>
        <w:t>Luke:</w:t>
      </w:r>
    </w:p>
    <w:p w:rsidR="0F6AE6F0" w:rsidP="52713DD2" w:rsidRDefault="0F6AE6F0" w14:paraId="45BE9F69" w14:textId="39688BFD">
      <w:pPr>
        <w:pStyle w:val="Normal"/>
        <w:jc w:val="left"/>
        <w:rPr>
          <w:b w:val="1"/>
          <w:bCs w:val="1"/>
        </w:rPr>
      </w:pPr>
      <w:r w:rsidR="0F6AE6F0">
        <w:rPr>
          <w:b w:val="0"/>
          <w:bCs w:val="0"/>
        </w:rPr>
        <w:t>Question 1:</w:t>
      </w:r>
    </w:p>
    <w:p w:rsidR="0F6AE6F0" w:rsidP="52713DD2" w:rsidRDefault="0F6AE6F0" w14:paraId="418EAF25" w14:textId="204E6162">
      <w:pPr>
        <w:pStyle w:val="Normal"/>
        <w:jc w:val="center"/>
      </w:pPr>
      <w:r w:rsidR="098E9304">
        <w:drawing>
          <wp:inline wp14:editId="1E470972" wp14:anchorId="6F1108A3">
            <wp:extent cx="3787572" cy="3743325"/>
            <wp:effectExtent l="0" t="0" r="0" b="0"/>
            <wp:docPr id="1903429116" name="" title=""/>
            <wp:cNvGraphicFramePr>
              <a:graphicFrameLocks noChangeAspect="1"/>
            </wp:cNvGraphicFramePr>
            <a:graphic>
              <a:graphicData uri="http://schemas.openxmlformats.org/drawingml/2006/picture">
                <pic:pic>
                  <pic:nvPicPr>
                    <pic:cNvPr id="0" name=""/>
                    <pic:cNvPicPr/>
                  </pic:nvPicPr>
                  <pic:blipFill>
                    <a:blip r:embed="Racaed60b21634404">
                      <a:extLst>
                        <a:ext xmlns:a="http://schemas.openxmlformats.org/drawingml/2006/main" uri="{28A0092B-C50C-407E-A947-70E740481C1C}">
                          <a14:useLocalDpi val="0"/>
                        </a:ext>
                      </a:extLst>
                    </a:blip>
                    <a:stretch>
                      <a:fillRect/>
                    </a:stretch>
                  </pic:blipFill>
                  <pic:spPr>
                    <a:xfrm>
                      <a:off x="0" y="0"/>
                      <a:ext cx="3787572" cy="3743325"/>
                    </a:xfrm>
                    <a:prstGeom prst="rect">
                      <a:avLst/>
                    </a:prstGeom>
                  </pic:spPr>
                </pic:pic>
              </a:graphicData>
            </a:graphic>
          </wp:inline>
        </w:drawing>
      </w:r>
    </w:p>
    <w:p w:rsidR="098E9304" w:rsidP="52713DD2" w:rsidRDefault="098E9304" w14:paraId="19B0EA54" w14:textId="7709C740">
      <w:pPr>
        <w:pStyle w:val="Normal"/>
        <w:jc w:val="center"/>
        <w:rPr>
          <w:b w:val="0"/>
          <w:bCs w:val="0"/>
        </w:rPr>
      </w:pPr>
      <w:r w:rsidRPr="52713DD2" w:rsidR="098E9304">
        <w:rPr>
          <w:b w:val="1"/>
          <w:bCs w:val="1"/>
        </w:rPr>
        <w:t xml:space="preserve">Fig 1. </w:t>
      </w:r>
      <w:r w:rsidR="098E9304">
        <w:rPr>
          <w:b w:val="0"/>
          <w:bCs w:val="0"/>
        </w:rPr>
        <w:t xml:space="preserve">scatter plot with trendline </w:t>
      </w:r>
      <w:r w:rsidR="6F18CA02">
        <w:rPr>
          <w:b w:val="0"/>
          <w:bCs w:val="0"/>
        </w:rPr>
        <w:t xml:space="preserve">created using Seaborn </w:t>
      </w:r>
      <w:r w:rsidR="098E9304">
        <w:rPr>
          <w:b w:val="0"/>
          <w:bCs w:val="0"/>
        </w:rPr>
        <w:t>showing the rise in total payroll for s</w:t>
      </w:r>
      <w:r w:rsidR="478D4DFC">
        <w:rPr>
          <w:b w:val="0"/>
          <w:bCs w:val="0"/>
        </w:rPr>
        <w:t>tates with larger employee counts.</w:t>
      </w:r>
      <w:r w:rsidR="5626723E">
        <w:rPr>
          <w:b w:val="0"/>
          <w:bCs w:val="0"/>
        </w:rPr>
        <w:t xml:space="preserve"> Axes in scientific notation for functionality and readability. </w:t>
      </w:r>
      <w:r w:rsidR="6652617E">
        <w:rPr>
          <w:b w:val="0"/>
          <w:bCs w:val="0"/>
        </w:rPr>
        <w:t>Shading to show the 95% confidence interval.</w:t>
      </w:r>
    </w:p>
    <w:p w:rsidR="6652617E" w:rsidP="52713DD2" w:rsidRDefault="6652617E" w14:paraId="54990A88" w14:textId="50DAE3B6">
      <w:pPr>
        <w:pStyle w:val="Normal"/>
        <w:jc w:val="left"/>
        <w:rPr>
          <w:b w:val="0"/>
          <w:bCs w:val="0"/>
        </w:rPr>
      </w:pPr>
      <w:r w:rsidR="6652617E">
        <w:rPr>
          <w:b w:val="0"/>
          <w:bCs w:val="0"/>
        </w:rPr>
        <w:t xml:space="preserve">Figure 1 shows the trend in </w:t>
      </w:r>
      <w:r w:rsidR="51C50543">
        <w:rPr>
          <w:b w:val="0"/>
          <w:bCs w:val="0"/>
        </w:rPr>
        <w:t>p</w:t>
      </w:r>
      <w:r w:rsidR="6652617E">
        <w:rPr>
          <w:b w:val="0"/>
          <w:bCs w:val="0"/>
        </w:rPr>
        <w:t xml:space="preserve">ayroll based on employee count. The results of this graph are as hypothesized, </w:t>
      </w:r>
      <w:r w:rsidR="5158695D">
        <w:rPr>
          <w:b w:val="0"/>
          <w:bCs w:val="0"/>
        </w:rPr>
        <w:t>because</w:t>
      </w:r>
      <w:r w:rsidR="6652617E">
        <w:rPr>
          <w:b w:val="0"/>
          <w:bCs w:val="0"/>
        </w:rPr>
        <w:t xml:space="preserve"> </w:t>
      </w:r>
      <w:r w:rsidR="6652617E">
        <w:rPr>
          <w:b w:val="0"/>
          <w:bCs w:val="0"/>
        </w:rPr>
        <w:t xml:space="preserve">each </w:t>
      </w:r>
      <w:r w:rsidR="771F9F26">
        <w:rPr>
          <w:b w:val="0"/>
          <w:bCs w:val="0"/>
        </w:rPr>
        <w:t xml:space="preserve">employee is paid some amount. This means that </w:t>
      </w:r>
      <w:r w:rsidR="43847703">
        <w:rPr>
          <w:b w:val="0"/>
          <w:bCs w:val="0"/>
        </w:rPr>
        <w:t>t</w:t>
      </w:r>
      <w:r w:rsidR="771F9F26">
        <w:rPr>
          <w:b w:val="0"/>
          <w:bCs w:val="0"/>
        </w:rPr>
        <w:t xml:space="preserve">otal </w:t>
      </w:r>
      <w:r w:rsidR="224711A0">
        <w:rPr>
          <w:b w:val="0"/>
          <w:bCs w:val="0"/>
        </w:rPr>
        <w:t>p</w:t>
      </w:r>
      <w:r w:rsidR="771F9F26">
        <w:rPr>
          <w:b w:val="0"/>
          <w:bCs w:val="0"/>
        </w:rPr>
        <w:t xml:space="preserve">ayroll will </w:t>
      </w:r>
      <w:r w:rsidR="04F06C1A">
        <w:rPr>
          <w:b w:val="0"/>
          <w:bCs w:val="0"/>
        </w:rPr>
        <w:t xml:space="preserve">increase each time an employee is added to a firm. </w:t>
      </w:r>
      <w:r w:rsidR="4C0C6308">
        <w:rPr>
          <w:b w:val="0"/>
          <w:bCs w:val="0"/>
        </w:rPr>
        <w:t xml:space="preserve">The trendline represents the average payroll at a certain employee count based on all states. </w:t>
      </w:r>
      <w:r w:rsidR="4D13BB12">
        <w:rPr>
          <w:b w:val="0"/>
          <w:bCs w:val="0"/>
        </w:rPr>
        <w:t>Many states with smaller economies are clustered at the lower left portion of the chart,</w:t>
      </w:r>
      <w:r w:rsidR="26C3CDF9">
        <w:rPr>
          <w:b w:val="0"/>
          <w:bCs w:val="0"/>
        </w:rPr>
        <w:t xml:space="preserve"> whereas states with larger economies are at the top right portion of the chart. There are much fewer states with large economies. </w:t>
      </w:r>
      <w:r w:rsidR="04F06C1A">
        <w:rPr>
          <w:b w:val="0"/>
          <w:bCs w:val="0"/>
        </w:rPr>
        <w:t>Any</w:t>
      </w:r>
      <w:r w:rsidR="0398AA35">
        <w:rPr>
          <w:b w:val="0"/>
          <w:bCs w:val="0"/>
        </w:rPr>
        <w:t xml:space="preserve"> </w:t>
      </w:r>
      <w:r w:rsidR="04F06C1A">
        <w:rPr>
          <w:b w:val="0"/>
          <w:bCs w:val="0"/>
        </w:rPr>
        <w:t xml:space="preserve">point on </w:t>
      </w:r>
      <w:r w:rsidR="2D77309E">
        <w:rPr>
          <w:b w:val="0"/>
          <w:bCs w:val="0"/>
        </w:rPr>
        <w:t>figure 1</w:t>
      </w:r>
      <w:r w:rsidR="04F06C1A">
        <w:rPr>
          <w:b w:val="0"/>
          <w:bCs w:val="0"/>
        </w:rPr>
        <w:t xml:space="preserve"> that is above the trendline will have higher payroll per employee</w:t>
      </w:r>
      <w:r w:rsidR="63BD6465">
        <w:rPr>
          <w:b w:val="0"/>
          <w:bCs w:val="0"/>
        </w:rPr>
        <w:t xml:space="preserve"> than average</w:t>
      </w:r>
      <w:r w:rsidR="04F06C1A">
        <w:rPr>
          <w:b w:val="0"/>
          <w:bCs w:val="0"/>
        </w:rPr>
        <w:t xml:space="preserve"> and any </w:t>
      </w:r>
      <w:r w:rsidR="783D2B49">
        <w:rPr>
          <w:b w:val="0"/>
          <w:bCs w:val="0"/>
        </w:rPr>
        <w:t xml:space="preserve">point below the trendline will have </w:t>
      </w:r>
      <w:r w:rsidR="09225641">
        <w:rPr>
          <w:b w:val="0"/>
          <w:bCs w:val="0"/>
        </w:rPr>
        <w:t xml:space="preserve">lower payroll per employee than average. </w:t>
      </w:r>
    </w:p>
    <w:p w:rsidR="401F65EF" w:rsidP="52713DD2" w:rsidRDefault="401F65EF" w14:paraId="09142F38" w14:textId="42B0440E">
      <w:pPr>
        <w:pStyle w:val="Normal"/>
        <w:jc w:val="center"/>
      </w:pPr>
      <w:r w:rsidR="401F65EF">
        <w:drawing>
          <wp:inline wp14:editId="787027AC" wp14:anchorId="72BB186B">
            <wp:extent cx="4219575" cy="4019550"/>
            <wp:effectExtent l="0" t="0" r="0" b="0"/>
            <wp:docPr id="752421689" name="" title=""/>
            <wp:cNvGraphicFramePr>
              <a:graphicFrameLocks noChangeAspect="1"/>
            </wp:cNvGraphicFramePr>
            <a:graphic>
              <a:graphicData uri="http://schemas.openxmlformats.org/drawingml/2006/picture">
                <pic:pic>
                  <pic:nvPicPr>
                    <pic:cNvPr id="0" name=""/>
                    <pic:cNvPicPr/>
                  </pic:nvPicPr>
                  <pic:blipFill>
                    <a:blip r:embed="R4176f65a64e241ae">
                      <a:extLst>
                        <a:ext xmlns:a="http://schemas.openxmlformats.org/drawingml/2006/main" uri="{28A0092B-C50C-407E-A947-70E740481C1C}">
                          <a14:useLocalDpi val="0"/>
                        </a:ext>
                      </a:extLst>
                    </a:blip>
                    <a:stretch>
                      <a:fillRect/>
                    </a:stretch>
                  </pic:blipFill>
                  <pic:spPr>
                    <a:xfrm>
                      <a:off x="0" y="0"/>
                      <a:ext cx="4219575" cy="4019550"/>
                    </a:xfrm>
                    <a:prstGeom prst="rect">
                      <a:avLst/>
                    </a:prstGeom>
                  </pic:spPr>
                </pic:pic>
              </a:graphicData>
            </a:graphic>
          </wp:inline>
        </w:drawing>
      </w:r>
    </w:p>
    <w:p w:rsidR="401F65EF" w:rsidP="52713DD2" w:rsidRDefault="401F65EF" w14:paraId="17D4E1BA" w14:textId="1B7C8149">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713DD2" w:rsidR="401F65E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Fig 2. </w:t>
      </w:r>
      <w:r w:rsidRPr="52713DD2" w:rsidR="401F65EF">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bar graph created using matplotlib to show the top ten states with the highest payroll per employee.</w:t>
      </w:r>
    </w:p>
    <w:p w:rsidR="1A0DA2BC" w:rsidP="52713DD2" w:rsidRDefault="1A0DA2BC" w14:paraId="69EEC183" w14:textId="13522FB4">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713DD2" w:rsidR="1A0DA2BC">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Figure 2 normalizes the data for the size of the economy and looks at the states with the highest payroll per employee. The top 3 states include</w:t>
      </w:r>
      <w:r w:rsidRPr="52713DD2" w:rsidR="7291D0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the District of Colombia, Massachusetts, and New York. The top ten contains a range of large economies </w:t>
      </w:r>
      <w:r w:rsidRPr="52713DD2" w:rsidR="0680C8D1">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and s</w:t>
      </w:r>
      <w:r w:rsidRPr="52713DD2" w:rsidR="7291D0B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mall economies. </w:t>
      </w:r>
      <w:r w:rsidRPr="52713DD2" w:rsidR="6E33ED6E">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The District of Columbia outpaces the rest of the field in pay/emp by more than ten dollars.</w:t>
      </w:r>
    </w:p>
    <w:p w:rsidR="1070F32F" w:rsidP="52713DD2" w:rsidRDefault="1070F32F" w14:paraId="7B6EF45C" w14:textId="5206F87F">
      <w:pPr>
        <w:pStyle w:val="Normal"/>
        <w:jc w:val="center"/>
      </w:pPr>
      <w:r w:rsidR="1070F32F">
        <w:drawing>
          <wp:inline wp14:editId="055EBD0A" wp14:anchorId="09BC263C">
            <wp:extent cx="6115050" cy="2484239"/>
            <wp:effectExtent l="0" t="0" r="0" b="0"/>
            <wp:docPr id="105342698" name="" title=""/>
            <wp:cNvGraphicFramePr>
              <a:graphicFrameLocks noChangeAspect="1"/>
            </wp:cNvGraphicFramePr>
            <a:graphic>
              <a:graphicData uri="http://schemas.openxmlformats.org/drawingml/2006/picture">
                <pic:pic>
                  <pic:nvPicPr>
                    <pic:cNvPr id="0" name=""/>
                    <pic:cNvPicPr/>
                  </pic:nvPicPr>
                  <pic:blipFill>
                    <a:blip r:embed="R3820b666d4e1432e">
                      <a:extLst>
                        <a:ext xmlns:a="http://schemas.openxmlformats.org/drawingml/2006/main" uri="{28A0092B-C50C-407E-A947-70E740481C1C}">
                          <a14:useLocalDpi val="0"/>
                        </a:ext>
                      </a:extLst>
                    </a:blip>
                    <a:stretch>
                      <a:fillRect/>
                    </a:stretch>
                  </pic:blipFill>
                  <pic:spPr>
                    <a:xfrm>
                      <a:off x="0" y="0"/>
                      <a:ext cx="6115050" cy="2484239"/>
                    </a:xfrm>
                    <a:prstGeom prst="rect">
                      <a:avLst/>
                    </a:prstGeom>
                  </pic:spPr>
                </pic:pic>
              </a:graphicData>
            </a:graphic>
          </wp:inline>
        </w:drawing>
      </w:r>
    </w:p>
    <w:p w:rsidR="1070F32F" w:rsidP="52713DD2" w:rsidRDefault="1070F32F" w14:paraId="4CD5550D" w14:textId="16A2230E">
      <w:pPr>
        <w:pStyle w:val="Normal"/>
        <w:jc w:val="center"/>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713DD2" w:rsidR="1070F32F">
        <w:rPr>
          <w:rFonts w:ascii="Times New Roman" w:hAnsi="Times New Roman" w:eastAsia="Times New Roman" w:cs="Times New Roman"/>
          <w:b w:val="1"/>
          <w:bCs w:val="1"/>
          <w:i w:val="0"/>
          <w:iCs w:val="0"/>
          <w:caps w:val="0"/>
          <w:smallCaps w:val="0"/>
          <w:noProof w:val="0"/>
          <w:color w:val="000000" w:themeColor="text1" w:themeTint="FF" w:themeShade="FF"/>
          <w:sz w:val="22"/>
          <w:szCs w:val="22"/>
          <w:lang w:val="en-US"/>
        </w:rPr>
        <w:t xml:space="preserve">Fig 3. </w:t>
      </w:r>
      <w:r w:rsidRPr="52713DD2" w:rsidR="07C2D45D">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top ten pay</w:t>
      </w:r>
      <w:r w:rsidRPr="52713DD2" w:rsidR="2B7F99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roll per employee </w:t>
      </w:r>
      <w:r w:rsidRPr="52713DD2" w:rsidR="1CCEE9D6">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values </w:t>
      </w:r>
      <w:r w:rsidRPr="52713DD2" w:rsidR="10E829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broken up by gender of the owner</w:t>
      </w:r>
      <w:r w:rsidRPr="52713DD2" w:rsidR="2B7F994B">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713DD2" w:rsidR="162C61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Created using </w:t>
      </w:r>
      <w:proofErr w:type="spellStart"/>
      <w:r w:rsidRPr="52713DD2" w:rsidR="162C61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plotly</w:t>
      </w:r>
      <w:proofErr w:type="spellEnd"/>
      <w:r w:rsidRPr="52713DD2" w:rsidR="162C61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with genders represented by color.</w:t>
      </w:r>
    </w:p>
    <w:p w:rsidR="162C6195" w:rsidP="52713DD2" w:rsidRDefault="162C6195" w14:paraId="7C137734" w14:textId="31F98A21">
      <w:pPr>
        <w:pStyle w:val="Normal"/>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r w:rsidRPr="52713DD2" w:rsidR="162C619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Figure 3 displays the </w:t>
      </w:r>
      <w:r w:rsidRPr="52713DD2" w:rsidR="4FDCAC7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top ten payroll per employee values when broken down by gender</w:t>
      </w:r>
      <w:r w:rsidRPr="52713DD2" w:rsidR="6816322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of the owner</w:t>
      </w:r>
      <w:r w:rsidRPr="52713DD2" w:rsidR="4FDCAC70">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w:t>
      </w:r>
      <w:r w:rsidRPr="52713DD2" w:rsidR="45297FC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As shown in figure 3, there is only a single value in the top ten for firms owned by women in a state. The results in figure 3 are </w:t>
      </w:r>
      <w:proofErr w:type="gramStart"/>
      <w:r w:rsidRPr="52713DD2" w:rsidR="45297FC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similar to</w:t>
      </w:r>
      <w:proofErr w:type="gramEnd"/>
      <w:r w:rsidRPr="52713DD2" w:rsidR="45297FC4">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figure </w:t>
      </w:r>
      <w:r w:rsidRPr="52713DD2" w:rsidR="1EE29C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2 in which states are </w:t>
      </w:r>
      <w:r w:rsidRPr="52713DD2" w:rsidR="02D23B2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listed but</w:t>
      </w:r>
      <w:r w:rsidRPr="52713DD2" w:rsidR="1EE29CE5">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t xml:space="preserve"> differ through displaying a demographic influence on the payroll per employee.</w:t>
      </w:r>
    </w:p>
    <w:p w:rsidR="303D67B1" w:rsidP="52713DD2" w:rsidRDefault="303D67B1" w14:paraId="266F36C1" w14:textId="3BC66127">
      <w:pPr>
        <w:pStyle w:val="Normal"/>
        <w:jc w:val="left"/>
        <w:rPr>
          <w:b w:val="1"/>
          <w:bCs w:val="1"/>
        </w:rPr>
      </w:pPr>
      <w:r w:rsidR="303D67B1">
        <w:rPr>
          <w:b w:val="0"/>
          <w:bCs w:val="0"/>
        </w:rPr>
        <w:t>TJ:</w:t>
      </w:r>
    </w:p>
    <w:p w:rsidR="44A11497" w:rsidP="52713DD2" w:rsidRDefault="44A11497" w14:paraId="583E1D1D" w14:textId="35011E51">
      <w:pPr>
        <w:pStyle w:val="Normal"/>
        <w:jc w:val="left"/>
        <w:rPr>
          <w:b w:val="0"/>
          <w:bCs w:val="0"/>
        </w:rPr>
      </w:pPr>
      <w:r w:rsidR="44A11497">
        <w:rPr>
          <w:b w:val="0"/>
          <w:bCs w:val="0"/>
        </w:rPr>
        <w:t>Questions 1 &amp; 2:</w:t>
      </w:r>
    </w:p>
    <w:p w:rsidR="303D67B1" w:rsidP="52713DD2" w:rsidRDefault="303D67B1" w14:paraId="0EC6B01B" w14:textId="141FDE6B">
      <w:pPr>
        <w:pStyle w:val="Normal"/>
        <w:jc w:val="center"/>
      </w:pPr>
      <w:r w:rsidR="303D67B1">
        <w:drawing>
          <wp:inline wp14:editId="590048F1" wp14:anchorId="03EE0157">
            <wp:extent cx="4191000" cy="3629025"/>
            <wp:effectExtent l="0" t="0" r="0" b="0"/>
            <wp:docPr id="397130183" name="" title=""/>
            <wp:cNvGraphicFramePr>
              <a:graphicFrameLocks noChangeAspect="1"/>
            </wp:cNvGraphicFramePr>
            <a:graphic>
              <a:graphicData uri="http://schemas.openxmlformats.org/drawingml/2006/picture">
                <pic:pic>
                  <pic:nvPicPr>
                    <pic:cNvPr id="0" name=""/>
                    <pic:cNvPicPr/>
                  </pic:nvPicPr>
                  <pic:blipFill>
                    <a:blip r:embed="R32b9ccc7fb054bc0">
                      <a:extLst>
                        <a:ext xmlns:a="http://schemas.openxmlformats.org/drawingml/2006/main" uri="{28A0092B-C50C-407E-A947-70E740481C1C}">
                          <a14:useLocalDpi val="0"/>
                        </a:ext>
                      </a:extLst>
                    </a:blip>
                    <a:stretch>
                      <a:fillRect/>
                    </a:stretch>
                  </pic:blipFill>
                  <pic:spPr>
                    <a:xfrm>
                      <a:off x="0" y="0"/>
                      <a:ext cx="4191000" cy="3629025"/>
                    </a:xfrm>
                    <a:prstGeom prst="rect">
                      <a:avLst/>
                    </a:prstGeom>
                  </pic:spPr>
                </pic:pic>
              </a:graphicData>
            </a:graphic>
          </wp:inline>
        </w:drawing>
      </w:r>
    </w:p>
    <w:p w:rsidR="5024627F" w:rsidP="52713DD2" w:rsidRDefault="5024627F" w14:paraId="200C5031" w14:textId="0152FE86">
      <w:pPr>
        <w:pStyle w:val="Normal"/>
        <w:jc w:val="center"/>
      </w:pPr>
      <w:r w:rsidR="5024627F">
        <w:rPr/>
        <w:t xml:space="preserve">The graph above was made with matplotlib in python from the </w:t>
      </w:r>
      <w:r w:rsidR="29CE2CD0">
        <w:rPr/>
        <w:t>2018 business census data</w:t>
      </w:r>
      <w:r w:rsidR="34AEC724">
        <w:rPr/>
        <w:t>. The graph shows the distribution of employees between male and female owned businesses that are of Non-Hispanic Ethnicity</w:t>
      </w:r>
    </w:p>
    <w:p w:rsidR="66B70BC8" w:rsidP="52713DD2" w:rsidRDefault="66B70BC8" w14:paraId="066EA780" w14:textId="13D8CBB7">
      <w:pPr>
        <w:pStyle w:val="Normal"/>
        <w:jc w:val="left"/>
      </w:pPr>
      <w:r w:rsidR="66B70BC8">
        <w:rPr/>
        <w:t>This graph above starts to answer the second question that I had in that how does owner gender affect the number of employees a firm has.</w:t>
      </w:r>
      <w:r w:rsidR="00F8E7E2">
        <w:rPr/>
        <w:t xml:space="preserve"> As we can see from the graph, the majority of the employees are at firms that are male owned by a good margin.</w:t>
      </w:r>
      <w:r w:rsidR="28E4D726">
        <w:rPr/>
        <w:t xml:space="preserve"> This tells us that there are most likely more male owned businesses than female owned businesses.</w:t>
      </w:r>
    </w:p>
    <w:p w:rsidR="303D67B1" w:rsidP="52713DD2" w:rsidRDefault="303D67B1" w14:paraId="26A61831" w14:textId="3A1D1F8B">
      <w:pPr>
        <w:pStyle w:val="Normal"/>
        <w:jc w:val="center"/>
      </w:pPr>
      <w:r w:rsidR="303D67B1">
        <w:drawing>
          <wp:inline wp14:editId="0E124D2C" wp14:anchorId="36B0C465">
            <wp:extent cx="4124325" cy="2781300"/>
            <wp:effectExtent l="0" t="0" r="0" b="0"/>
            <wp:docPr id="2135406647" name="" title=""/>
            <wp:cNvGraphicFramePr>
              <a:graphicFrameLocks noChangeAspect="1"/>
            </wp:cNvGraphicFramePr>
            <a:graphic>
              <a:graphicData uri="http://schemas.openxmlformats.org/drawingml/2006/picture">
                <pic:pic>
                  <pic:nvPicPr>
                    <pic:cNvPr id="0" name=""/>
                    <pic:cNvPicPr/>
                  </pic:nvPicPr>
                  <pic:blipFill>
                    <a:blip r:embed="Rd1f88fa5c7b24052">
                      <a:extLst>
                        <a:ext xmlns:a="http://schemas.openxmlformats.org/drawingml/2006/main" uri="{28A0092B-C50C-407E-A947-70E740481C1C}">
                          <a14:useLocalDpi val="0"/>
                        </a:ext>
                      </a:extLst>
                    </a:blip>
                    <a:stretch>
                      <a:fillRect/>
                    </a:stretch>
                  </pic:blipFill>
                  <pic:spPr>
                    <a:xfrm>
                      <a:off x="0" y="0"/>
                      <a:ext cx="4124325" cy="2781300"/>
                    </a:xfrm>
                    <a:prstGeom prst="rect">
                      <a:avLst/>
                    </a:prstGeom>
                  </pic:spPr>
                </pic:pic>
              </a:graphicData>
            </a:graphic>
          </wp:inline>
        </w:drawing>
      </w:r>
    </w:p>
    <w:p w:rsidR="0524C65A" w:rsidP="52713DD2" w:rsidRDefault="0524C65A" w14:paraId="57F69656" w14:textId="2BABE165">
      <w:pPr>
        <w:pStyle w:val="Normal"/>
        <w:jc w:val="center"/>
      </w:pPr>
      <w:r w:rsidR="0524C65A">
        <w:rPr/>
        <w:t xml:space="preserve">The graph above was made using seaborn and shows the distribution of </w:t>
      </w:r>
      <w:r w:rsidR="2471B134">
        <w:rPr/>
        <w:t xml:space="preserve">employees based on owner gender, of owners who are of Hispanic </w:t>
      </w:r>
    </w:p>
    <w:p w:rsidR="06E8B56C" w:rsidP="52713DD2" w:rsidRDefault="06E8B56C" w14:paraId="2BEA2445" w14:textId="664CFCE5">
      <w:pPr>
        <w:pStyle w:val="Normal"/>
        <w:jc w:val="left"/>
      </w:pPr>
      <w:r w:rsidR="06E8B56C">
        <w:rPr/>
        <w:t xml:space="preserve">For this graph, we see proof for the answer to my second question as well, that again within </w:t>
      </w:r>
      <w:r w:rsidR="06C84E22">
        <w:rPr/>
        <w:t>Hispanic</w:t>
      </w:r>
      <w:r w:rsidR="06E8B56C">
        <w:rPr/>
        <w:t xml:space="preserve"> owned businesses</w:t>
      </w:r>
      <w:r w:rsidR="236562A2">
        <w:rPr/>
        <w:t xml:space="preserve">, there are more employees at male-owned firms than female-owned firms. So, the overall answer </w:t>
      </w:r>
      <w:r w:rsidR="60C952B1">
        <w:rPr/>
        <w:t xml:space="preserve">to the second question is that owner gender does affect the number of employees that the firm has on a high level. In order to </w:t>
      </w:r>
      <w:r w:rsidR="191040CF">
        <w:rPr/>
        <w:t xml:space="preserve">answer my first question, we need to look at both of the previous graphs, </w:t>
      </w:r>
      <w:r w:rsidR="5791F15B">
        <w:rPr/>
        <w:t>specifically,</w:t>
      </w:r>
      <w:r w:rsidR="191040CF">
        <w:rPr/>
        <w:t xml:space="preserve"> the Y-axis is the most </w:t>
      </w:r>
      <w:r w:rsidR="692089CD">
        <w:rPr/>
        <w:t>important part here.</w:t>
      </w:r>
      <w:r w:rsidR="3C493180">
        <w:rPr/>
        <w:t xml:space="preserve"> The difference between the two graphs is one is only for non-Hispanic-owned firms, and the second is for Hispanic-owned firms. Looking at the </w:t>
      </w:r>
      <w:r w:rsidR="4BF2F08A">
        <w:rPr/>
        <w:t xml:space="preserve">number of employees, the total for Hispanic-owned firms is about 3 million, while </w:t>
      </w:r>
      <w:r w:rsidR="755D4433">
        <w:rPr/>
        <w:t xml:space="preserve">the total for non-Hispanic-owned firms is just under 60 million employees. From this data we can say that the ethnicity of </w:t>
      </w:r>
      <w:r w:rsidR="16FCC246">
        <w:rPr/>
        <w:t>an owner does affect the number of employees. We can say f</w:t>
      </w:r>
      <w:r w:rsidR="68980131">
        <w:rPr/>
        <w:t>or</w:t>
      </w:r>
      <w:r w:rsidR="16FCC246">
        <w:rPr/>
        <w:t xml:space="preserve"> both of these questions that there are more male owned businesses and also there are less owners that are of Hispanic </w:t>
      </w:r>
      <w:r w:rsidR="5959608D">
        <w:rPr/>
        <w:t>Ethnicity.</w:t>
      </w:r>
    </w:p>
    <w:p w:rsidR="52713DD2" w:rsidP="52713DD2" w:rsidRDefault="52713DD2" w14:paraId="0EBC68AC" w14:textId="0C600B27">
      <w:pPr>
        <w:pStyle w:val="Normal"/>
        <w:jc w:val="left"/>
      </w:pPr>
    </w:p>
    <w:p w:rsidR="45B57F0F" w:rsidP="52713DD2" w:rsidRDefault="45B57F0F" w14:paraId="2522B863" w14:textId="3FAF4954">
      <w:pPr>
        <w:pStyle w:val="Normal"/>
        <w:jc w:val="left"/>
      </w:pPr>
      <w:r w:rsidR="45B57F0F">
        <w:rPr/>
        <w:t>Question 3:</w:t>
      </w:r>
    </w:p>
    <w:p w:rsidR="72812F8D" w:rsidP="52713DD2" w:rsidRDefault="72812F8D" w14:paraId="50346045" w14:textId="170E602D">
      <w:pPr>
        <w:pStyle w:val="Normal"/>
        <w:jc w:val="center"/>
      </w:pPr>
      <w:r w:rsidR="72812F8D">
        <w:drawing>
          <wp:inline wp14:editId="26C61A19" wp14:anchorId="313D97A1">
            <wp:extent cx="3886200" cy="2705100"/>
            <wp:effectExtent l="0" t="0" r="0" b="0"/>
            <wp:docPr id="487642177" name="" title=""/>
            <wp:cNvGraphicFramePr>
              <a:graphicFrameLocks noChangeAspect="1"/>
            </wp:cNvGraphicFramePr>
            <a:graphic>
              <a:graphicData uri="http://schemas.openxmlformats.org/drawingml/2006/picture">
                <pic:pic>
                  <pic:nvPicPr>
                    <pic:cNvPr id="0" name=""/>
                    <pic:cNvPicPr/>
                  </pic:nvPicPr>
                  <pic:blipFill>
                    <a:blip r:embed="Rca713c787f6c49a4">
                      <a:extLst>
                        <a:ext xmlns:a="http://schemas.openxmlformats.org/drawingml/2006/main" uri="{28A0092B-C50C-407E-A947-70E740481C1C}">
                          <a14:useLocalDpi val="0"/>
                        </a:ext>
                      </a:extLst>
                    </a:blip>
                    <a:stretch>
                      <a:fillRect/>
                    </a:stretch>
                  </pic:blipFill>
                  <pic:spPr>
                    <a:xfrm>
                      <a:off x="0" y="0"/>
                      <a:ext cx="3886200" cy="2705100"/>
                    </a:xfrm>
                    <a:prstGeom prst="rect">
                      <a:avLst/>
                    </a:prstGeom>
                  </pic:spPr>
                </pic:pic>
              </a:graphicData>
            </a:graphic>
          </wp:inline>
        </w:drawing>
      </w:r>
    </w:p>
    <w:p w:rsidR="5E8F8D21" w:rsidP="52713DD2" w:rsidRDefault="5E8F8D21" w14:paraId="3546D8A8" w14:textId="32EE31C9">
      <w:pPr>
        <w:pStyle w:val="Normal"/>
        <w:jc w:val="center"/>
      </w:pPr>
      <w:r w:rsidR="5E8F8D21">
        <w:rPr/>
        <w:t>This graph above shows the number of employees in firms and their level of AI use reported at the company.</w:t>
      </w:r>
      <w:r w:rsidR="26456BF8">
        <w:rPr/>
        <w:t xml:space="preserve"> The graph was made using seaborn.</w:t>
      </w:r>
    </w:p>
    <w:p w:rsidR="34897F87" w:rsidP="52713DD2" w:rsidRDefault="34897F87" w14:paraId="01795E09" w14:textId="26CF762E">
      <w:pPr>
        <w:pStyle w:val="Normal"/>
        <w:jc w:val="left"/>
      </w:pPr>
      <w:r w:rsidR="34897F87">
        <w:rPr/>
        <w:t>Looking at the graph above we can easily conclude that the majority of employees are working at a firm that uses no AI in their business.</w:t>
      </w:r>
      <w:r w:rsidR="66377606">
        <w:rPr/>
        <w:t xml:space="preserve"> This would make sense due to AI being a relatively new concept, especially in 2018 when this survey was conducted.</w:t>
      </w:r>
    </w:p>
    <w:p w:rsidR="22351D96" w:rsidP="52713DD2" w:rsidRDefault="22351D96" w14:paraId="07DC5054" w14:textId="48B927C2">
      <w:pPr>
        <w:pStyle w:val="Normal"/>
        <w:jc w:val="center"/>
      </w:pPr>
      <w:r w:rsidR="22351D96">
        <w:drawing>
          <wp:inline wp14:editId="394C47E1" wp14:anchorId="1E1FC620">
            <wp:extent cx="3790950" cy="2809875"/>
            <wp:effectExtent l="0" t="0" r="0" b="0"/>
            <wp:docPr id="46055938" name="" title=""/>
            <wp:cNvGraphicFramePr>
              <a:graphicFrameLocks noChangeAspect="1"/>
            </wp:cNvGraphicFramePr>
            <a:graphic>
              <a:graphicData uri="http://schemas.openxmlformats.org/drawingml/2006/picture">
                <pic:pic>
                  <pic:nvPicPr>
                    <pic:cNvPr id="0" name=""/>
                    <pic:cNvPicPr/>
                  </pic:nvPicPr>
                  <pic:blipFill>
                    <a:blip r:embed="R7dc236cb75f2448c">
                      <a:extLst>
                        <a:ext xmlns:a="http://schemas.openxmlformats.org/drawingml/2006/main" uri="{28A0092B-C50C-407E-A947-70E740481C1C}">
                          <a14:useLocalDpi val="0"/>
                        </a:ext>
                      </a:extLst>
                    </a:blip>
                    <a:stretch>
                      <a:fillRect/>
                    </a:stretch>
                  </pic:blipFill>
                  <pic:spPr>
                    <a:xfrm>
                      <a:off x="0" y="0"/>
                      <a:ext cx="3790950" cy="2809875"/>
                    </a:xfrm>
                    <a:prstGeom prst="rect">
                      <a:avLst/>
                    </a:prstGeom>
                  </pic:spPr>
                </pic:pic>
              </a:graphicData>
            </a:graphic>
          </wp:inline>
        </w:drawing>
      </w:r>
    </w:p>
    <w:p w:rsidR="2D58156E" w:rsidP="52713DD2" w:rsidRDefault="2D58156E" w14:paraId="12D4ECFC" w14:textId="5A1C9F03">
      <w:pPr>
        <w:pStyle w:val="Normal"/>
        <w:jc w:val="center"/>
      </w:pPr>
      <w:r w:rsidR="2D58156E">
        <w:rPr/>
        <w:t>The graph above is a drill</w:t>
      </w:r>
      <w:r w:rsidR="526A652F">
        <w:rPr/>
        <w:t>-</w:t>
      </w:r>
      <w:r w:rsidR="2D58156E">
        <w:rPr/>
        <w:t xml:space="preserve">down of the previous graph to get a better view of </w:t>
      </w:r>
      <w:r w:rsidR="1CDA39F9">
        <w:rPr/>
        <w:t>how</w:t>
      </w:r>
      <w:r w:rsidR="2D58156E">
        <w:rPr/>
        <w:t xml:space="preserve"> many employees are working at firms</w:t>
      </w:r>
      <w:r w:rsidR="06E2E344">
        <w:rPr/>
        <w:t xml:space="preserve"> that use AI and the level at which they use AI. </w:t>
      </w:r>
    </w:p>
    <w:p w:rsidR="52713DD2" w:rsidP="52713DD2" w:rsidRDefault="52713DD2" w14:paraId="0067EE23" w14:textId="384DA905">
      <w:pPr>
        <w:pStyle w:val="Normal"/>
        <w:jc w:val="left"/>
      </w:pPr>
      <w:r w:rsidR="2E311E2D">
        <w:rPr/>
        <w:t xml:space="preserve">I wanted to see the distribution of employees that worked at firms that did use some level of AI, since the </w:t>
      </w:r>
      <w:r w:rsidR="23F192D4">
        <w:rPr/>
        <w:t xml:space="preserve">in the </w:t>
      </w:r>
      <w:r w:rsidR="2E311E2D">
        <w:rPr/>
        <w:t>previous</w:t>
      </w:r>
      <w:r w:rsidR="2E311E2D">
        <w:rPr/>
        <w:t xml:space="preserve"> graph</w:t>
      </w:r>
      <w:r w:rsidR="535B4283">
        <w:rPr/>
        <w:t xml:space="preserve"> </w:t>
      </w:r>
      <w:r w:rsidR="535B4283">
        <w:rPr/>
        <w:t>the majority of</w:t>
      </w:r>
      <w:r w:rsidR="535B4283">
        <w:rPr/>
        <w:t xml:space="preserve"> employees were working at firms that did not use AI at all, which makes the other descriptions hard to see.</w:t>
      </w:r>
      <w:r w:rsidR="68D61C06">
        <w:rPr/>
        <w:t xml:space="preserve"> We can see that in firms that use AI </w:t>
      </w:r>
      <w:r w:rsidR="68D61C06">
        <w:rPr/>
        <w:t>the majority of</w:t>
      </w:r>
      <w:r w:rsidR="68D61C06">
        <w:rPr/>
        <w:t xml:space="preserve"> employe</w:t>
      </w:r>
      <w:r w:rsidR="139901E6">
        <w:rPr/>
        <w:t xml:space="preserve">es work at firms that use AI at a low level. This makes sense as well as again, AI is a newer concept and unless you work at a firm specializing in AI, </w:t>
      </w:r>
      <w:r w:rsidR="4E6EFE79">
        <w:rPr/>
        <w:t>it makes sense that there would not be heavy use of AI.</w:t>
      </w:r>
    </w:p>
    <w:p w:rsidR="54738F1C" w:rsidP="52713DD2" w:rsidRDefault="54738F1C" w14:paraId="228BBAD4" w14:textId="73B7D607">
      <w:pPr>
        <w:pStyle w:val="Normal"/>
        <w:jc w:val="left"/>
      </w:pPr>
      <w:r w:rsidR="54738F1C">
        <w:rPr/>
        <w:t>Daniel:</w:t>
      </w:r>
    </w:p>
    <w:p w:rsidR="54738F1C" w:rsidP="52713DD2" w:rsidRDefault="54738F1C" w14:paraId="78258324" w14:textId="340A4CCE">
      <w:pPr>
        <w:pStyle w:val="Normal"/>
        <w:jc w:val="left"/>
      </w:pPr>
      <w:r w:rsidR="54738F1C">
        <w:rPr/>
        <w:t>Question 1:</w:t>
      </w:r>
    </w:p>
    <w:tbl>
      <w:tblPr>
        <w:tblStyle w:val="TableGrid"/>
        <w:tblW w:w="0" w:type="auto"/>
        <w:jc w:val="center"/>
        <w:tblLayout w:type="fixed"/>
        <w:tblLook w:val="06A0" w:firstRow="1" w:lastRow="0" w:firstColumn="1" w:lastColumn="0" w:noHBand="1" w:noVBand="1"/>
      </w:tblPr>
      <w:tblGrid>
        <w:gridCol w:w="3900"/>
        <w:gridCol w:w="1710"/>
      </w:tblGrid>
      <w:tr w:rsidR="52713DD2" w:rsidTr="52713DD2" w14:paraId="7F4C0886">
        <w:trPr>
          <w:trHeight w:val="285"/>
        </w:trPr>
        <w:tc>
          <w:tcPr>
            <w:tcW w:w="3900" w:type="dxa"/>
            <w:tcBorders>
              <w:top w:val="single" w:color="8EA9DB" w:sz="4"/>
              <w:left w:val="single" w:color="8EA9DB" w:sz="4"/>
              <w:bottom w:val="single" w:color="8EA9DB" w:sz="4"/>
              <w:right w:val="nil"/>
            </w:tcBorders>
            <w:shd w:val="clear" w:color="auto" w:fill="4472C4" w:themeFill="accent1"/>
            <w:tcMar/>
            <w:vAlign w:val="bottom"/>
          </w:tcPr>
          <w:p w:rsidR="52713DD2" w:rsidRDefault="52713DD2" w14:paraId="56A85CC2" w14:textId="412B20AF">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Race</w:t>
            </w:r>
          </w:p>
        </w:tc>
        <w:tc>
          <w:tcPr>
            <w:tcW w:w="1710" w:type="dxa"/>
            <w:tcBorders>
              <w:top w:val="single" w:color="8EA9DB" w:sz="4"/>
              <w:left w:val="nil"/>
              <w:bottom w:val="single" w:color="8EA9DB" w:sz="4"/>
              <w:right w:val="single" w:color="8EA9DB" w:sz="4"/>
            </w:tcBorders>
            <w:shd w:val="clear" w:color="auto" w:fill="4472C4" w:themeFill="accent1"/>
            <w:tcMar/>
            <w:vAlign w:val="center"/>
          </w:tcPr>
          <w:p w:rsidR="52713DD2" w:rsidP="52713DD2" w:rsidRDefault="52713DD2" w14:paraId="73BE5361" w14:textId="76EB62E3">
            <w:pPr>
              <w:jc w:val="left"/>
            </w:pPr>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of Employees</w:t>
            </w:r>
          </w:p>
        </w:tc>
      </w:tr>
      <w:tr w:rsidR="52713DD2" w:rsidTr="52713DD2" w14:paraId="494B99E9">
        <w:trPr>
          <w:trHeight w:val="285"/>
        </w:trPr>
        <w:tc>
          <w:tcPr>
            <w:tcW w:w="3900" w:type="dxa"/>
            <w:tcBorders>
              <w:top w:val="single" w:color="8EA9DB" w:sz="4"/>
              <w:left w:val="single" w:color="8EA9DB" w:sz="4"/>
              <w:bottom w:val="single" w:color="8EA9DB" w:sz="4"/>
              <w:right w:val="nil"/>
            </w:tcBorders>
            <w:shd w:val="clear" w:color="auto" w:fill="D9E1F2"/>
            <w:tcMar/>
            <w:vAlign w:val="bottom"/>
          </w:tcPr>
          <w:p w:rsidR="52713DD2" w:rsidRDefault="52713DD2" w14:paraId="79826738" w14:textId="08D67091">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American Indian and Alaska Native</w:t>
            </w:r>
          </w:p>
        </w:tc>
        <w:tc>
          <w:tcPr>
            <w:tcW w:w="1710" w:type="dxa"/>
            <w:tcBorders>
              <w:top w:val="single" w:color="8EA9DB" w:sz="4"/>
              <w:left w:val="nil"/>
              <w:bottom w:val="single" w:color="8EA9DB" w:sz="4"/>
              <w:right w:val="single" w:color="8EA9DB" w:sz="4"/>
            </w:tcBorders>
            <w:shd w:val="clear" w:color="auto" w:fill="D9E1F2"/>
            <w:tcMar/>
            <w:vAlign w:val="bottom"/>
          </w:tcPr>
          <w:p w:rsidR="52713DD2" w:rsidRDefault="52713DD2" w14:paraId="0CC1C161" w14:textId="3E5C98F7">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400200</w:t>
            </w:r>
          </w:p>
        </w:tc>
      </w:tr>
      <w:tr w:rsidR="52713DD2" w:rsidTr="52713DD2" w14:paraId="0903A07E">
        <w:trPr>
          <w:trHeight w:val="285"/>
        </w:trPr>
        <w:tc>
          <w:tcPr>
            <w:tcW w:w="3900" w:type="dxa"/>
            <w:tcBorders>
              <w:top w:val="single" w:color="8EA9DB" w:sz="4"/>
              <w:left w:val="single" w:color="8EA9DB" w:sz="4"/>
              <w:bottom w:val="single" w:color="8EA9DB" w:sz="4"/>
              <w:right w:val="nil"/>
            </w:tcBorders>
            <w:tcMar/>
            <w:vAlign w:val="bottom"/>
          </w:tcPr>
          <w:p w:rsidR="52713DD2" w:rsidRDefault="52713DD2" w14:paraId="1BB5CFB5" w14:textId="1579F1BB">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Asian</w:t>
            </w:r>
          </w:p>
        </w:tc>
        <w:tc>
          <w:tcPr>
            <w:tcW w:w="1710" w:type="dxa"/>
            <w:tcBorders>
              <w:top w:val="single" w:color="8EA9DB" w:sz="4"/>
              <w:left w:val="nil"/>
              <w:bottom w:val="single" w:color="8EA9DB" w:sz="4"/>
              <w:right w:val="single" w:color="8EA9DB" w:sz="4"/>
            </w:tcBorders>
            <w:tcMar/>
            <w:vAlign w:val="bottom"/>
          </w:tcPr>
          <w:p w:rsidR="52713DD2" w:rsidRDefault="52713DD2" w14:paraId="2FFFA856" w14:textId="091E5DB8">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10180130</w:t>
            </w:r>
          </w:p>
        </w:tc>
      </w:tr>
      <w:tr w:rsidR="52713DD2" w:rsidTr="52713DD2" w14:paraId="46705D0C">
        <w:trPr>
          <w:trHeight w:val="285"/>
        </w:trPr>
        <w:tc>
          <w:tcPr>
            <w:tcW w:w="3900" w:type="dxa"/>
            <w:tcBorders>
              <w:top w:val="single" w:color="8EA9DB" w:sz="4"/>
              <w:left w:val="single" w:color="8EA9DB" w:sz="4"/>
              <w:bottom w:val="single" w:color="8EA9DB" w:sz="4"/>
              <w:right w:val="nil"/>
            </w:tcBorders>
            <w:shd w:val="clear" w:color="auto" w:fill="D9E1F2"/>
            <w:tcMar/>
            <w:vAlign w:val="bottom"/>
          </w:tcPr>
          <w:p w:rsidR="52713DD2" w:rsidRDefault="52713DD2" w14:paraId="1691FF9B" w14:textId="2E022A22">
            <w:r w:rsidRPr="52713DD2" w:rsidR="52713DD2">
              <w:rPr>
                <w:rFonts w:ascii="Calibri" w:hAnsi="Calibri" w:eastAsia="Calibri" w:cs="Calibri"/>
                <w:b w:val="0"/>
                <w:bCs w:val="0"/>
                <w:i w:val="0"/>
                <w:iCs w:val="0"/>
                <w:strike w:val="0"/>
                <w:dstrike w:val="0"/>
                <w:color w:val="000000" w:themeColor="text1" w:themeTint="FF" w:themeShade="FF"/>
                <w:sz w:val="22"/>
                <w:szCs w:val="22"/>
                <w:u w:val="none"/>
              </w:rPr>
              <w:t>Black or African American</w:t>
            </w:r>
          </w:p>
        </w:tc>
        <w:tc>
          <w:tcPr>
            <w:tcW w:w="1710" w:type="dxa"/>
            <w:tcBorders>
              <w:top w:val="single" w:color="8EA9DB" w:sz="4"/>
              <w:left w:val="nil"/>
              <w:bottom w:val="single" w:color="8EA9DB" w:sz="4"/>
              <w:right w:val="single" w:color="8EA9DB" w:sz="4"/>
            </w:tcBorders>
            <w:shd w:val="clear" w:color="auto" w:fill="D9E1F2"/>
            <w:tcMar/>
            <w:vAlign w:val="bottom"/>
          </w:tcPr>
          <w:p w:rsidR="52713DD2" w:rsidRDefault="52713DD2" w14:paraId="32C5A3C6" w14:textId="60ED34FF">
            <w:r w:rsidRPr="52713DD2" w:rsidR="52713DD2">
              <w:rPr>
                <w:rFonts w:ascii="Calibri" w:hAnsi="Calibri" w:eastAsia="Calibri" w:cs="Calibri"/>
                <w:b w:val="0"/>
                <w:bCs w:val="0"/>
                <w:i w:val="0"/>
                <w:iCs w:val="0"/>
                <w:strike w:val="0"/>
                <w:dstrike w:val="0"/>
                <w:color w:val="000000" w:themeColor="text1" w:themeTint="FF" w:themeShade="FF"/>
                <w:sz w:val="22"/>
                <w:szCs w:val="22"/>
                <w:u w:val="none"/>
              </w:rPr>
              <w:t>2377636</w:t>
            </w:r>
          </w:p>
        </w:tc>
      </w:tr>
      <w:tr w:rsidR="52713DD2" w:rsidTr="52713DD2" w14:paraId="6D53E944">
        <w:trPr>
          <w:trHeight w:val="285"/>
        </w:trPr>
        <w:tc>
          <w:tcPr>
            <w:tcW w:w="3900" w:type="dxa"/>
            <w:tcBorders>
              <w:top w:val="single" w:color="8EA9DB" w:sz="4"/>
              <w:left w:val="single" w:color="8EA9DB" w:sz="4"/>
              <w:bottom w:val="single" w:color="8EA9DB" w:sz="4"/>
              <w:right w:val="nil"/>
            </w:tcBorders>
            <w:tcMar/>
            <w:vAlign w:val="bottom"/>
          </w:tcPr>
          <w:p w:rsidR="52713DD2" w:rsidRDefault="52713DD2" w14:paraId="42FADF60" w14:textId="60BA89A1">
            <w:r w:rsidRPr="52713DD2" w:rsidR="52713DD2">
              <w:rPr>
                <w:rFonts w:ascii="Calibri" w:hAnsi="Calibri" w:eastAsia="Calibri" w:cs="Calibri"/>
                <w:b w:val="0"/>
                <w:bCs w:val="0"/>
                <w:i w:val="0"/>
                <w:iCs w:val="0"/>
                <w:strike w:val="0"/>
                <w:dstrike w:val="0"/>
                <w:color w:val="000000" w:themeColor="text1" w:themeTint="FF" w:themeShade="FF"/>
                <w:sz w:val="22"/>
                <w:szCs w:val="22"/>
                <w:u w:val="none"/>
              </w:rPr>
              <w:t>Native Hawaiian and Other Pacific Islander</w:t>
            </w:r>
          </w:p>
        </w:tc>
        <w:tc>
          <w:tcPr>
            <w:tcW w:w="1710" w:type="dxa"/>
            <w:tcBorders>
              <w:top w:val="single" w:color="8EA9DB" w:sz="4"/>
              <w:left w:val="nil"/>
              <w:bottom w:val="single" w:color="8EA9DB" w:sz="4"/>
              <w:right w:val="single" w:color="8EA9DB" w:sz="4"/>
            </w:tcBorders>
            <w:tcMar/>
            <w:vAlign w:val="bottom"/>
          </w:tcPr>
          <w:p w:rsidR="52713DD2" w:rsidRDefault="52713DD2" w14:paraId="01E4150B" w14:textId="3B9B12CC">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108571</w:t>
            </w:r>
          </w:p>
        </w:tc>
      </w:tr>
      <w:tr w:rsidR="52713DD2" w:rsidTr="52713DD2" w14:paraId="19087B65">
        <w:trPr>
          <w:trHeight w:val="285"/>
        </w:trPr>
        <w:tc>
          <w:tcPr>
            <w:tcW w:w="3900" w:type="dxa"/>
            <w:tcBorders>
              <w:top w:val="single" w:color="8EA9DB" w:sz="4"/>
              <w:left w:val="single" w:color="8EA9DB" w:sz="4"/>
              <w:bottom w:val="single" w:color="8EA9DB" w:sz="4"/>
              <w:right w:val="nil"/>
            </w:tcBorders>
            <w:shd w:val="clear" w:color="auto" w:fill="D9E1F2"/>
            <w:tcMar/>
            <w:vAlign w:val="bottom"/>
          </w:tcPr>
          <w:p w:rsidR="52713DD2" w:rsidRDefault="52713DD2" w14:paraId="0BABF1D3" w14:textId="5BAF892E">
            <w:r w:rsidRPr="52713DD2" w:rsidR="52713DD2">
              <w:rPr>
                <w:rFonts w:ascii="Calibri" w:hAnsi="Calibri" w:eastAsia="Calibri" w:cs="Calibri"/>
                <w:b w:val="0"/>
                <w:bCs w:val="0"/>
                <w:i w:val="0"/>
                <w:iCs w:val="0"/>
                <w:strike w:val="0"/>
                <w:dstrike w:val="0"/>
                <w:color w:val="000000" w:themeColor="text1" w:themeTint="FF" w:themeShade="FF"/>
                <w:sz w:val="22"/>
                <w:szCs w:val="22"/>
                <w:u w:val="none"/>
              </w:rPr>
              <w:t>White</w:t>
            </w:r>
          </w:p>
        </w:tc>
        <w:tc>
          <w:tcPr>
            <w:tcW w:w="1710" w:type="dxa"/>
            <w:tcBorders>
              <w:top w:val="single" w:color="8EA9DB" w:sz="4"/>
              <w:left w:val="nil"/>
              <w:bottom w:val="single" w:color="8EA9DB" w:sz="4"/>
              <w:right w:val="single" w:color="8EA9DB" w:sz="4"/>
            </w:tcBorders>
            <w:shd w:val="clear" w:color="auto" w:fill="D9E1F2"/>
            <w:tcMar/>
            <w:vAlign w:val="bottom"/>
          </w:tcPr>
          <w:p w:rsidR="52713DD2" w:rsidRDefault="52713DD2" w14:paraId="64B1836C" w14:textId="571A0A94">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113754864</w:t>
            </w:r>
          </w:p>
        </w:tc>
      </w:tr>
    </w:tbl>
    <w:p w:rsidR="7633037E" w:rsidP="52713DD2" w:rsidRDefault="7633037E" w14:paraId="1B7A5950" w14:textId="74E0B7EA">
      <w:pPr>
        <w:pStyle w:val="Normal"/>
        <w:jc w:val="center"/>
      </w:pPr>
      <w:r w:rsidR="7633037E">
        <w:rPr/>
        <w:t xml:space="preserve">Table 1: Table </w:t>
      </w:r>
      <w:r w:rsidR="44DEBD0E">
        <w:rPr/>
        <w:t xml:space="preserve">showing data </w:t>
      </w:r>
      <w:r w:rsidR="7633037E">
        <w:rPr/>
        <w:t xml:space="preserve">for Average US Employee Count </w:t>
      </w:r>
      <w:r w:rsidR="068CEE7C">
        <w:rPr/>
        <w:t>by</w:t>
      </w:r>
      <w:r w:rsidR="7633037E">
        <w:rPr/>
        <w:t xml:space="preserve"> Race in 2018</w:t>
      </w:r>
    </w:p>
    <w:p w:rsidR="7880B904" w:rsidP="52713DD2" w:rsidRDefault="7880B904" w14:paraId="749258B5" w14:textId="3F6B31A3">
      <w:pPr>
        <w:pStyle w:val="Normal"/>
        <w:jc w:val="center"/>
      </w:pPr>
      <w:r w:rsidR="7880B904">
        <w:drawing>
          <wp:inline wp14:editId="7024E54E" wp14:anchorId="3A8CEFC4">
            <wp:extent cx="3248025" cy="4060031"/>
            <wp:effectExtent l="0" t="0" r="0" b="0"/>
            <wp:docPr id="1477596028" name="" title=""/>
            <wp:cNvGraphicFramePr>
              <a:graphicFrameLocks noChangeAspect="1"/>
            </wp:cNvGraphicFramePr>
            <a:graphic>
              <a:graphicData uri="http://schemas.openxmlformats.org/drawingml/2006/picture">
                <pic:pic>
                  <pic:nvPicPr>
                    <pic:cNvPr id="0" name=""/>
                    <pic:cNvPicPr/>
                  </pic:nvPicPr>
                  <pic:blipFill>
                    <a:blip r:embed="R7fce271dd2244306">
                      <a:extLst>
                        <a:ext xmlns:a="http://schemas.openxmlformats.org/drawingml/2006/main" uri="{28A0092B-C50C-407E-A947-70E740481C1C}">
                          <a14:useLocalDpi val="0"/>
                        </a:ext>
                      </a:extLst>
                    </a:blip>
                    <a:stretch>
                      <a:fillRect/>
                    </a:stretch>
                  </pic:blipFill>
                  <pic:spPr>
                    <a:xfrm>
                      <a:off x="0" y="0"/>
                      <a:ext cx="3248025" cy="4060031"/>
                    </a:xfrm>
                    <a:prstGeom prst="rect">
                      <a:avLst/>
                    </a:prstGeom>
                  </pic:spPr>
                </pic:pic>
              </a:graphicData>
            </a:graphic>
          </wp:inline>
        </w:drawing>
      </w:r>
    </w:p>
    <w:p w:rsidR="7633037E" w:rsidP="52713DD2" w:rsidRDefault="7633037E" w14:paraId="30E3643B" w14:textId="3E6C604C">
      <w:pPr>
        <w:pStyle w:val="Normal"/>
        <w:jc w:val="center"/>
      </w:pPr>
      <w:r w:rsidR="7633037E">
        <w:rPr/>
        <w:t xml:space="preserve">Figure 1: </w:t>
      </w:r>
      <w:r w:rsidR="1DA7B6DA">
        <w:rPr/>
        <w:t xml:space="preserve">Bar graph created using matplot.lib showing the number of employees in the US for </w:t>
      </w:r>
      <w:r w:rsidR="00265818">
        <w:rPr/>
        <w:t>different racial demographics</w:t>
      </w:r>
    </w:p>
    <w:p w:rsidR="375AE994" w:rsidP="52713DD2" w:rsidRDefault="375AE994" w14:paraId="551DC6BA" w14:textId="415B71AD">
      <w:pPr>
        <w:pStyle w:val="Normal"/>
        <w:ind w:firstLine="720"/>
        <w:jc w:val="left"/>
      </w:pPr>
      <w:r w:rsidR="375AE994">
        <w:rPr/>
        <w:t>In the graph shown above, there is a clear</w:t>
      </w:r>
      <w:r w:rsidR="1C68AE2B">
        <w:rPr/>
        <w:t xml:space="preserve"> disparity in the number of US workers. </w:t>
      </w:r>
      <w:r w:rsidR="3C1507AC">
        <w:rPr/>
        <w:t xml:space="preserve">People who are white are in the vast majority </w:t>
      </w:r>
      <w:r w:rsidR="0D697DE8">
        <w:rPr/>
        <w:t xml:space="preserve">with </w:t>
      </w:r>
      <w:r w:rsidR="24FA3F4E">
        <w:rPr/>
        <w:t>113,754,864 employees (89.</w:t>
      </w:r>
      <w:r w:rsidR="1A287196">
        <w:rPr/>
        <w:t>70</w:t>
      </w:r>
      <w:r w:rsidR="24FA3F4E">
        <w:rPr/>
        <w:t>% of the total)</w:t>
      </w:r>
      <w:r w:rsidR="0AB3484B">
        <w:rPr/>
        <w:t xml:space="preserve"> with the next highest group being the Asian group with </w:t>
      </w:r>
      <w:r w:rsidR="3AD5FEFD">
        <w:rPr/>
        <w:t>10,180,130 employees (8.</w:t>
      </w:r>
      <w:r w:rsidR="354DE334">
        <w:rPr/>
        <w:t xml:space="preserve">03% of the total). </w:t>
      </w:r>
      <w:r w:rsidR="58CD56C7">
        <w:rPr/>
        <w:t>This visualization makes it explicitly clear that there is a rather large racial disparity in the workplace, at least in 2018.</w:t>
      </w:r>
    </w:p>
    <w:p w:rsidR="64151D87" w:rsidP="52713DD2" w:rsidRDefault="64151D87" w14:paraId="3A0C64A0" w14:textId="498E09B3">
      <w:pPr>
        <w:pStyle w:val="Normal"/>
        <w:ind w:firstLine="0"/>
        <w:jc w:val="left"/>
      </w:pPr>
      <w:r w:rsidR="64151D87">
        <w:rPr/>
        <w:t>Question 2:</w:t>
      </w:r>
    </w:p>
    <w:tbl>
      <w:tblPr>
        <w:tblStyle w:val="TableGrid"/>
        <w:tblW w:w="0" w:type="auto"/>
        <w:jc w:val="center"/>
        <w:tblLayout w:type="fixed"/>
        <w:tblLook w:val="06A0" w:firstRow="1" w:lastRow="0" w:firstColumn="1" w:lastColumn="0" w:noHBand="1" w:noVBand="1"/>
      </w:tblPr>
      <w:tblGrid>
        <w:gridCol w:w="4020"/>
        <w:gridCol w:w="2100"/>
      </w:tblGrid>
      <w:tr w:rsidR="52713DD2" w:rsidTr="52713DD2" w14:paraId="2A62EC22">
        <w:trPr>
          <w:trHeight w:val="285"/>
        </w:trPr>
        <w:tc>
          <w:tcPr>
            <w:tcW w:w="4020" w:type="dxa"/>
            <w:tcBorders>
              <w:top w:val="single" w:color="8EA9DB" w:sz="4"/>
              <w:left w:val="single" w:color="8EA9DB" w:sz="4"/>
              <w:bottom w:val="single" w:color="8EA9DB" w:sz="4"/>
              <w:right w:val="nil"/>
            </w:tcBorders>
            <w:shd w:val="clear" w:color="auto" w:fill="4472C4" w:themeFill="accent1"/>
            <w:tcMar/>
            <w:vAlign w:val="bottom"/>
          </w:tcPr>
          <w:p w:rsidR="52713DD2" w:rsidRDefault="52713DD2" w14:paraId="5C698776" w14:textId="2209EA8E">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Race</w:t>
            </w:r>
          </w:p>
        </w:tc>
        <w:tc>
          <w:tcPr>
            <w:tcW w:w="2100" w:type="dxa"/>
            <w:tcBorders>
              <w:top w:val="single" w:color="8EA9DB" w:sz="4"/>
              <w:left w:val="nil"/>
              <w:bottom w:val="single" w:color="8EA9DB" w:sz="4"/>
              <w:right w:val="single" w:color="8EA9DB" w:sz="4"/>
            </w:tcBorders>
            <w:shd w:val="clear" w:color="auto" w:fill="4472C4" w:themeFill="accent1"/>
            <w:tcMar/>
            <w:vAlign w:val="bottom"/>
          </w:tcPr>
          <w:p w:rsidR="52713DD2" w:rsidRDefault="52713DD2" w14:paraId="61E3E156" w14:textId="6D251B66">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xml:space="preserve">Employee Earnings </w:t>
            </w:r>
          </w:p>
        </w:tc>
      </w:tr>
      <w:tr w:rsidR="52713DD2" w:rsidTr="52713DD2" w14:paraId="4E9DD3C2">
        <w:trPr>
          <w:trHeight w:val="285"/>
        </w:trPr>
        <w:tc>
          <w:tcPr>
            <w:tcW w:w="4020" w:type="dxa"/>
            <w:tcBorders>
              <w:top w:val="single" w:color="8EA9DB" w:sz="4"/>
              <w:left w:val="single" w:color="8EA9DB" w:sz="4"/>
              <w:bottom w:val="single" w:color="8EA9DB" w:sz="4"/>
              <w:right w:val="nil"/>
            </w:tcBorders>
            <w:shd w:val="clear" w:color="auto" w:fill="D9E1F2"/>
            <w:tcMar/>
            <w:vAlign w:val="bottom"/>
          </w:tcPr>
          <w:p w:rsidR="52713DD2" w:rsidP="52713DD2" w:rsidRDefault="52713DD2" w14:paraId="387010C3" w14:textId="60B6AC30">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American Indian and Alaska Native</w:t>
            </w:r>
          </w:p>
        </w:tc>
        <w:tc>
          <w:tcPr>
            <w:tcW w:w="2100" w:type="dxa"/>
            <w:tcBorders>
              <w:top w:val="single" w:color="8EA9DB" w:sz="4"/>
              <w:left w:val="nil"/>
              <w:bottom w:val="single" w:color="8EA9DB" w:sz="4"/>
              <w:right w:val="single" w:color="8EA9DB" w:sz="4"/>
            </w:tcBorders>
            <w:shd w:val="clear" w:color="auto" w:fill="D9E1F2"/>
            <w:tcMar/>
            <w:vAlign w:val="bottom"/>
          </w:tcPr>
          <w:p w:rsidR="52713DD2" w:rsidP="52713DD2" w:rsidRDefault="52713DD2" w14:paraId="7186DF6F" w14:textId="59070BA1">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16475163</w:t>
            </w:r>
            <w:r w:rsidRPr="52713DD2" w:rsidR="00F5DE49">
              <w:rPr>
                <w:rFonts w:ascii="Calibri" w:hAnsi="Calibri" w:eastAsia="Calibri" w:cs="Calibri"/>
                <w:b w:val="0"/>
                <w:bCs w:val="0"/>
                <w:i w:val="0"/>
                <w:iCs w:val="0"/>
                <w:strike w:val="0"/>
                <w:dstrike w:val="0"/>
                <w:color w:val="000000" w:themeColor="text1" w:themeTint="FF" w:themeShade="FF"/>
                <w:sz w:val="22"/>
                <w:szCs w:val="22"/>
                <w:u w:val="none"/>
              </w:rPr>
              <w:t>000</w:t>
            </w:r>
          </w:p>
        </w:tc>
      </w:tr>
      <w:tr w:rsidR="52713DD2" w:rsidTr="52713DD2" w14:paraId="7BB21A3E">
        <w:trPr>
          <w:trHeight w:val="285"/>
        </w:trPr>
        <w:tc>
          <w:tcPr>
            <w:tcW w:w="4020" w:type="dxa"/>
            <w:tcBorders>
              <w:top w:val="single" w:color="8EA9DB" w:sz="4"/>
              <w:left w:val="single" w:color="8EA9DB" w:sz="4"/>
              <w:bottom w:val="single" w:color="8EA9DB" w:sz="4"/>
              <w:right w:val="nil"/>
            </w:tcBorders>
            <w:tcMar/>
            <w:vAlign w:val="bottom"/>
          </w:tcPr>
          <w:p w:rsidR="52713DD2" w:rsidP="52713DD2" w:rsidRDefault="52713DD2" w14:paraId="65B28368" w14:textId="7551C586">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Asian</w:t>
            </w:r>
          </w:p>
        </w:tc>
        <w:tc>
          <w:tcPr>
            <w:tcW w:w="2100" w:type="dxa"/>
            <w:tcBorders>
              <w:top w:val="single" w:color="8EA9DB" w:sz="4"/>
              <w:left w:val="nil"/>
              <w:bottom w:val="single" w:color="8EA9DB" w:sz="4"/>
              <w:right w:val="single" w:color="8EA9DB" w:sz="4"/>
            </w:tcBorders>
            <w:tcMar/>
            <w:vAlign w:val="bottom"/>
          </w:tcPr>
          <w:p w:rsidR="52713DD2" w:rsidP="52713DD2" w:rsidRDefault="52713DD2" w14:paraId="5AB6B88F" w14:textId="1782DB10">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351600528</w:t>
            </w:r>
            <w:r w:rsidRPr="52713DD2" w:rsidR="2B8F81F8">
              <w:rPr>
                <w:rFonts w:ascii="Calibri" w:hAnsi="Calibri" w:eastAsia="Calibri" w:cs="Calibri"/>
                <w:b w:val="0"/>
                <w:bCs w:val="0"/>
                <w:i w:val="0"/>
                <w:iCs w:val="0"/>
                <w:strike w:val="0"/>
                <w:dstrike w:val="0"/>
                <w:color w:val="000000" w:themeColor="text1" w:themeTint="FF" w:themeShade="FF"/>
                <w:sz w:val="22"/>
                <w:szCs w:val="22"/>
                <w:u w:val="none"/>
              </w:rPr>
              <w:t>000</w:t>
            </w:r>
          </w:p>
        </w:tc>
      </w:tr>
      <w:tr w:rsidR="52713DD2" w:rsidTr="52713DD2" w14:paraId="70436D8A">
        <w:trPr>
          <w:trHeight w:val="285"/>
        </w:trPr>
        <w:tc>
          <w:tcPr>
            <w:tcW w:w="4020" w:type="dxa"/>
            <w:tcBorders>
              <w:top w:val="single" w:color="8EA9DB" w:sz="4"/>
              <w:left w:val="single" w:color="8EA9DB" w:sz="4"/>
              <w:bottom w:val="single" w:color="8EA9DB" w:sz="4"/>
              <w:right w:val="nil"/>
            </w:tcBorders>
            <w:shd w:val="clear" w:color="auto" w:fill="D9E1F2"/>
            <w:tcMar/>
            <w:vAlign w:val="bottom"/>
          </w:tcPr>
          <w:p w:rsidR="52713DD2" w:rsidP="52713DD2" w:rsidRDefault="52713DD2" w14:paraId="2E1FA7E6" w14:textId="32099778">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Black or African American</w:t>
            </w:r>
          </w:p>
        </w:tc>
        <w:tc>
          <w:tcPr>
            <w:tcW w:w="2100" w:type="dxa"/>
            <w:tcBorders>
              <w:top w:val="single" w:color="8EA9DB" w:sz="4"/>
              <w:left w:val="nil"/>
              <w:bottom w:val="single" w:color="8EA9DB" w:sz="4"/>
              <w:right w:val="single" w:color="8EA9DB" w:sz="4"/>
            </w:tcBorders>
            <w:shd w:val="clear" w:color="auto" w:fill="D9E1F2"/>
            <w:tcMar/>
            <w:vAlign w:val="bottom"/>
          </w:tcPr>
          <w:p w:rsidR="52713DD2" w:rsidP="52713DD2" w:rsidRDefault="52713DD2" w14:paraId="3AEDCF26" w14:textId="3DF2CD21">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73878456</w:t>
            </w:r>
            <w:r w:rsidRPr="52713DD2" w:rsidR="13B06BD7">
              <w:rPr>
                <w:rFonts w:ascii="Calibri" w:hAnsi="Calibri" w:eastAsia="Calibri" w:cs="Calibri"/>
                <w:b w:val="0"/>
                <w:bCs w:val="0"/>
                <w:i w:val="0"/>
                <w:iCs w:val="0"/>
                <w:strike w:val="0"/>
                <w:dstrike w:val="0"/>
                <w:color w:val="000000" w:themeColor="text1" w:themeTint="FF" w:themeShade="FF"/>
                <w:sz w:val="22"/>
                <w:szCs w:val="22"/>
                <w:u w:val="none"/>
              </w:rPr>
              <w:t>000</w:t>
            </w:r>
          </w:p>
        </w:tc>
      </w:tr>
      <w:tr w:rsidR="52713DD2" w:rsidTr="52713DD2" w14:paraId="416F8295">
        <w:trPr>
          <w:trHeight w:val="285"/>
        </w:trPr>
        <w:tc>
          <w:tcPr>
            <w:tcW w:w="4020" w:type="dxa"/>
            <w:tcBorders>
              <w:top w:val="single" w:color="8EA9DB" w:sz="4"/>
              <w:left w:val="single" w:color="8EA9DB" w:sz="4"/>
              <w:bottom w:val="single" w:color="8EA9DB" w:sz="4"/>
              <w:right w:val="nil"/>
            </w:tcBorders>
            <w:tcMar/>
            <w:vAlign w:val="bottom"/>
          </w:tcPr>
          <w:p w:rsidR="52713DD2" w:rsidP="52713DD2" w:rsidRDefault="52713DD2" w14:paraId="02D9AB40" w14:textId="7B5FF330">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Native Hawaiian and Other Pacific Islander</w:t>
            </w:r>
          </w:p>
        </w:tc>
        <w:tc>
          <w:tcPr>
            <w:tcW w:w="2100" w:type="dxa"/>
            <w:tcBorders>
              <w:top w:val="single" w:color="8EA9DB" w:sz="4"/>
              <w:left w:val="nil"/>
              <w:bottom w:val="single" w:color="8EA9DB" w:sz="4"/>
              <w:right w:val="single" w:color="8EA9DB" w:sz="4"/>
            </w:tcBorders>
            <w:tcMar/>
            <w:vAlign w:val="bottom"/>
          </w:tcPr>
          <w:p w:rsidR="52713DD2" w:rsidP="52713DD2" w:rsidRDefault="52713DD2" w14:paraId="1FA70158" w14:textId="6AD03609">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4247283</w:t>
            </w:r>
            <w:r w:rsidRPr="52713DD2" w:rsidR="08A97AC0">
              <w:rPr>
                <w:rFonts w:ascii="Calibri" w:hAnsi="Calibri" w:eastAsia="Calibri" w:cs="Calibri"/>
                <w:b w:val="0"/>
                <w:bCs w:val="0"/>
                <w:i w:val="0"/>
                <w:iCs w:val="0"/>
                <w:strike w:val="0"/>
                <w:dstrike w:val="0"/>
                <w:color w:val="000000" w:themeColor="text1" w:themeTint="FF" w:themeShade="FF"/>
                <w:sz w:val="22"/>
                <w:szCs w:val="22"/>
                <w:u w:val="none"/>
              </w:rPr>
              <w:t>000</w:t>
            </w:r>
          </w:p>
        </w:tc>
      </w:tr>
      <w:tr w:rsidR="52713DD2" w:rsidTr="52713DD2" w14:paraId="710FAF80">
        <w:trPr>
          <w:trHeight w:val="300"/>
        </w:trPr>
        <w:tc>
          <w:tcPr>
            <w:tcW w:w="4020" w:type="dxa"/>
            <w:tcBorders>
              <w:top w:val="single" w:color="8EA9DB" w:sz="4"/>
              <w:left w:val="single" w:color="8EA9DB" w:sz="4"/>
              <w:bottom w:val="single" w:color="8EA9DB" w:sz="4"/>
              <w:right w:val="nil"/>
            </w:tcBorders>
            <w:shd w:val="clear" w:color="auto" w:fill="D9E1F2"/>
            <w:tcMar/>
            <w:vAlign w:val="bottom"/>
          </w:tcPr>
          <w:p w:rsidR="52713DD2" w:rsidP="52713DD2" w:rsidRDefault="52713DD2" w14:paraId="35AABBDC" w14:textId="7BDA650E">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White</w:t>
            </w:r>
          </w:p>
        </w:tc>
        <w:tc>
          <w:tcPr>
            <w:tcW w:w="2100" w:type="dxa"/>
            <w:tcBorders>
              <w:top w:val="single" w:color="8EA9DB" w:sz="4"/>
              <w:left w:val="nil"/>
              <w:bottom w:val="single" w:color="8EA9DB" w:sz="4"/>
              <w:right w:val="single" w:color="8EA9DB" w:sz="4"/>
            </w:tcBorders>
            <w:shd w:val="clear" w:color="auto" w:fill="D9E1F2"/>
            <w:tcMar/>
            <w:vAlign w:val="bottom"/>
          </w:tcPr>
          <w:p w:rsidR="52713DD2" w:rsidP="52713DD2" w:rsidRDefault="52713DD2" w14:paraId="4D63EA33" w14:textId="0E053DE7">
            <w:pPr>
              <w:jc w:val="left"/>
            </w:pP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5160208241</w:t>
            </w:r>
            <w:r w:rsidRPr="52713DD2" w:rsidR="73424890">
              <w:rPr>
                <w:rFonts w:ascii="Calibri" w:hAnsi="Calibri" w:eastAsia="Calibri" w:cs="Calibri"/>
                <w:b w:val="0"/>
                <w:bCs w:val="0"/>
                <w:i w:val="0"/>
                <w:iCs w:val="0"/>
                <w:strike w:val="0"/>
                <w:dstrike w:val="0"/>
                <w:color w:val="000000" w:themeColor="text1" w:themeTint="FF" w:themeShade="FF"/>
                <w:sz w:val="22"/>
                <w:szCs w:val="22"/>
                <w:u w:val="none"/>
              </w:rPr>
              <w:t>000</w:t>
            </w:r>
          </w:p>
        </w:tc>
      </w:tr>
    </w:tbl>
    <w:p w:rsidR="2920991D" w:rsidP="52713DD2" w:rsidRDefault="2920991D" w14:paraId="4C9BE7D7" w14:textId="3964FCF0">
      <w:pPr>
        <w:pStyle w:val="Normal"/>
        <w:ind w:firstLine="0"/>
        <w:jc w:val="center"/>
      </w:pPr>
      <w:r w:rsidR="2920991D">
        <w:rPr/>
        <w:t xml:space="preserve">Table 2: Table </w:t>
      </w:r>
      <w:r w:rsidR="2FF5F82B">
        <w:rPr/>
        <w:t>showing data for US Summation of Employee Earnings by Race in 2018</w:t>
      </w:r>
    </w:p>
    <w:p w:rsidR="010486A9" w:rsidP="52713DD2" w:rsidRDefault="010486A9" w14:paraId="6FEE9403" w14:textId="2102FB3F">
      <w:pPr>
        <w:pStyle w:val="Normal"/>
        <w:ind w:firstLine="0"/>
        <w:jc w:val="center"/>
      </w:pPr>
      <w:r w:rsidR="010486A9">
        <w:drawing>
          <wp:inline wp14:editId="490AD6B2" wp14:anchorId="268E0890">
            <wp:extent cx="4572000" cy="2181225"/>
            <wp:effectExtent l="0" t="0" r="0" b="0"/>
            <wp:docPr id="667737494" name="" title=""/>
            <wp:cNvGraphicFramePr>
              <a:graphicFrameLocks noChangeAspect="1"/>
            </wp:cNvGraphicFramePr>
            <a:graphic>
              <a:graphicData uri="http://schemas.openxmlformats.org/drawingml/2006/picture">
                <pic:pic>
                  <pic:nvPicPr>
                    <pic:cNvPr id="0" name=""/>
                    <pic:cNvPicPr/>
                  </pic:nvPicPr>
                  <pic:blipFill>
                    <a:blip r:embed="Rb052483b42664fc3">
                      <a:extLst>
                        <a:ext xmlns:a="http://schemas.openxmlformats.org/drawingml/2006/main" uri="{28A0092B-C50C-407E-A947-70E740481C1C}">
                          <a14:useLocalDpi val="0"/>
                        </a:ext>
                      </a:extLst>
                    </a:blip>
                    <a:stretch>
                      <a:fillRect/>
                    </a:stretch>
                  </pic:blipFill>
                  <pic:spPr>
                    <a:xfrm>
                      <a:off x="0" y="0"/>
                      <a:ext cx="4572000" cy="2181225"/>
                    </a:xfrm>
                    <a:prstGeom prst="rect">
                      <a:avLst/>
                    </a:prstGeom>
                  </pic:spPr>
                </pic:pic>
              </a:graphicData>
            </a:graphic>
          </wp:inline>
        </w:drawing>
      </w:r>
    </w:p>
    <w:p w:rsidR="75A14AC5" w:rsidP="52713DD2" w:rsidRDefault="75A14AC5" w14:paraId="23F9ECAA" w14:textId="287CF85B">
      <w:pPr>
        <w:pStyle w:val="Normal"/>
        <w:ind w:firstLine="0"/>
        <w:jc w:val="center"/>
      </w:pPr>
      <w:r w:rsidR="75A14AC5">
        <w:rPr/>
        <w:t xml:space="preserve">Figure 2: Horizontal bar graph made using matplot.lib showing the </w:t>
      </w:r>
      <w:r w:rsidR="52BA8985">
        <w:rPr/>
        <w:t>amount of money earned in 2018 by different racial groups.</w:t>
      </w:r>
    </w:p>
    <w:p w:rsidR="52BA8985" w:rsidP="52713DD2" w:rsidRDefault="52BA8985" w14:paraId="228B2823" w14:textId="27332A20">
      <w:pPr>
        <w:pStyle w:val="Normal"/>
        <w:jc w:val="left"/>
      </w:pPr>
      <w:r w:rsidR="52BA8985">
        <w:rPr/>
        <w:t xml:space="preserve">At first glance the bar graph above makes it seem like there is another clear disparity between </w:t>
      </w:r>
      <w:r w:rsidR="7CFADBF5">
        <w:rPr/>
        <w:t xml:space="preserve">racial groups, however there is more to consider than the bar graph itself. </w:t>
      </w:r>
      <w:r w:rsidR="5C4D4E8E">
        <w:rPr/>
        <w:t xml:space="preserve">The clear advantage of white employees in the earnings graph could easily be explained by </w:t>
      </w:r>
      <w:r w:rsidR="443F8B64">
        <w:rPr/>
        <w:t xml:space="preserve">figure 1 and table 1, the data from the previous question. Since white people make up </w:t>
      </w:r>
      <w:proofErr w:type="gramStart"/>
      <w:r w:rsidR="443F8B64">
        <w:rPr/>
        <w:t>the vast majority of</w:t>
      </w:r>
      <w:proofErr w:type="gramEnd"/>
      <w:r w:rsidR="443F8B64">
        <w:rPr/>
        <w:t xml:space="preserve"> U</w:t>
      </w:r>
      <w:r w:rsidR="2391FDFD">
        <w:rPr/>
        <w:t xml:space="preserve">S employees, it would be rational that their total earnings would also be much higher. </w:t>
      </w:r>
      <w:r w:rsidR="2C3CFAAF">
        <w:rPr/>
        <w:t xml:space="preserve">In order to determine if a true disparity exists, I divided the </w:t>
      </w:r>
      <w:r w:rsidR="5016B6BB">
        <w:rPr/>
        <w:t xml:space="preserve">earnings of each racial group in 2018 by their respective </w:t>
      </w:r>
      <w:r w:rsidR="2C3CFAAF">
        <w:rPr/>
        <w:t xml:space="preserve">number of </w:t>
      </w:r>
      <w:r w:rsidR="2917FC68">
        <w:rPr/>
        <w:t>employees in</w:t>
      </w:r>
      <w:r w:rsidR="2917FC68">
        <w:rPr/>
        <w:t xml:space="preserve"> 2018. The </w:t>
      </w:r>
      <w:r w:rsidR="2917FC68">
        <w:rPr/>
        <w:t>results</w:t>
      </w:r>
      <w:r w:rsidR="2917FC68">
        <w:rPr/>
        <w:t xml:space="preserve"> are shown in the following table:</w:t>
      </w:r>
    </w:p>
    <w:tbl>
      <w:tblPr>
        <w:tblStyle w:val="TableGrid"/>
        <w:tblW w:w="0" w:type="auto"/>
        <w:tblLayout w:type="fixed"/>
        <w:tblLook w:val="06A0" w:firstRow="1" w:lastRow="0" w:firstColumn="1" w:lastColumn="0" w:noHBand="1" w:noVBand="1"/>
      </w:tblPr>
      <w:tblGrid>
        <w:gridCol w:w="3288"/>
        <w:gridCol w:w="2085"/>
        <w:gridCol w:w="1828"/>
        <w:gridCol w:w="2159"/>
      </w:tblGrid>
      <w:tr w:rsidR="52713DD2" w:rsidTr="52713DD2" w14:paraId="2A32BEC1">
        <w:trPr>
          <w:trHeight w:val="285"/>
        </w:trPr>
        <w:tc>
          <w:tcPr>
            <w:tcW w:w="3288" w:type="dxa"/>
            <w:tcBorders>
              <w:top w:val="single" w:color="8EA9DB" w:sz="4"/>
              <w:left w:val="single" w:color="8EA9DB" w:sz="4"/>
              <w:bottom w:val="single" w:color="8EA9DB" w:sz="4"/>
              <w:right w:val="nil"/>
            </w:tcBorders>
            <w:shd w:val="clear" w:color="auto" w:fill="4472C4" w:themeFill="accent1"/>
            <w:tcMar/>
            <w:vAlign w:val="bottom"/>
          </w:tcPr>
          <w:p w:rsidR="52713DD2" w:rsidRDefault="52713DD2" w14:paraId="3300DC49" w14:textId="070658BF">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Race</w:t>
            </w:r>
          </w:p>
        </w:tc>
        <w:tc>
          <w:tcPr>
            <w:tcW w:w="2085" w:type="dxa"/>
            <w:tcBorders>
              <w:top w:val="single" w:color="8EA9DB" w:sz="4"/>
              <w:left w:val="single" w:color="8EA9DB" w:sz="4"/>
              <w:bottom w:val="single" w:color="8EA9DB" w:sz="4"/>
              <w:right w:val="single" w:color="8EA9DB" w:sz="4"/>
            </w:tcBorders>
            <w:shd w:val="clear" w:color="auto" w:fill="4472C4" w:themeFill="accent1"/>
            <w:tcMar/>
            <w:vAlign w:val="bottom"/>
          </w:tcPr>
          <w:p w:rsidR="52713DD2" w:rsidRDefault="52713DD2" w14:paraId="01B7434F" w14:textId="753C2FD1">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xml:space="preserve">Employee Earnings </w:t>
            </w:r>
          </w:p>
        </w:tc>
        <w:tc>
          <w:tcPr>
            <w:tcW w:w="1828" w:type="dxa"/>
            <w:tcBorders>
              <w:top w:val="single" w:color="8EA9DB" w:sz="4"/>
              <w:left w:val="single" w:color="8EA9DB" w:sz="4"/>
              <w:bottom w:val="single" w:color="8EA9DB" w:sz="4"/>
              <w:right w:val="single" w:color="8EA9DB" w:sz="4"/>
            </w:tcBorders>
            <w:shd w:val="clear" w:color="auto" w:fill="4472C4" w:themeFill="accent1"/>
            <w:tcMar/>
            <w:vAlign w:val="center"/>
          </w:tcPr>
          <w:p w:rsidR="52713DD2" w:rsidP="52713DD2" w:rsidRDefault="52713DD2" w14:paraId="62597B0C" w14:textId="2412196B">
            <w:pPr>
              <w:jc w:val="left"/>
            </w:pPr>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of Employees</w:t>
            </w:r>
          </w:p>
        </w:tc>
        <w:tc>
          <w:tcPr>
            <w:tcW w:w="2159" w:type="dxa"/>
            <w:tcBorders>
              <w:top w:val="single" w:color="8EA9DB" w:sz="4"/>
              <w:left w:val="single" w:color="8EA9DB" w:sz="4"/>
              <w:bottom w:val="single" w:color="8EA9DB" w:sz="4"/>
              <w:right w:val="single" w:color="8EA9DB" w:sz="4"/>
            </w:tcBorders>
            <w:shd w:val="clear" w:color="auto" w:fill="4472C4" w:themeFill="accent1"/>
            <w:tcMar/>
            <w:vAlign w:val="bottom"/>
          </w:tcPr>
          <w:p w:rsidR="52713DD2" w:rsidRDefault="52713DD2" w14:paraId="295E5BAB" w14:textId="6BAEB290">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Earnings/# of Employees</w:t>
            </w:r>
          </w:p>
        </w:tc>
      </w:tr>
      <w:tr w:rsidR="52713DD2" w:rsidTr="52713DD2" w14:paraId="3FCBB88D">
        <w:trPr>
          <w:trHeight w:val="285"/>
        </w:trPr>
        <w:tc>
          <w:tcPr>
            <w:tcW w:w="3288" w:type="dxa"/>
            <w:tcBorders>
              <w:top w:val="single" w:color="8EA9DB" w:sz="4"/>
              <w:left w:val="single" w:color="8EA9DB" w:sz="4"/>
              <w:bottom w:val="single" w:color="8EA9DB" w:sz="4"/>
              <w:right w:val="nil"/>
            </w:tcBorders>
            <w:shd w:val="clear" w:color="auto" w:fill="D9E1F2"/>
            <w:tcMar/>
            <w:vAlign w:val="bottom"/>
          </w:tcPr>
          <w:p w:rsidR="52713DD2" w:rsidRDefault="52713DD2" w14:paraId="526CC112" w14:textId="0FB0CB7D">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American Indian and Alaska Native</w:t>
            </w:r>
          </w:p>
        </w:tc>
        <w:tc>
          <w:tcPr>
            <w:tcW w:w="2085" w:type="dxa"/>
            <w:tcBorders>
              <w:top w:val="single" w:color="8EA9DB" w:sz="4"/>
              <w:left w:val="single" w:color="8EA9DB" w:sz="4"/>
              <w:bottom w:val="single" w:color="8EA9DB" w:sz="4"/>
              <w:right w:val="single" w:color="8EA9DB" w:sz="4"/>
            </w:tcBorders>
            <w:shd w:val="clear" w:color="auto" w:fill="D9E1F2"/>
            <w:tcMar/>
            <w:vAlign w:val="bottom"/>
          </w:tcPr>
          <w:p w:rsidR="194292D1" w:rsidRDefault="194292D1" w14:paraId="6BFB273F" w14:textId="3A458362">
            <w:r w:rsidRPr="52713DD2" w:rsidR="194292D1">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16</w:t>
            </w:r>
            <w:r w:rsidRPr="52713DD2" w:rsidR="48E847BF">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475</w:t>
            </w:r>
            <w:r w:rsidRPr="52713DD2" w:rsidR="4ECAAC01">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163</w:t>
            </w:r>
            <w:r w:rsidRPr="52713DD2" w:rsidR="0D970510">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000</w:t>
            </w:r>
          </w:p>
        </w:tc>
        <w:tc>
          <w:tcPr>
            <w:tcW w:w="1828" w:type="dxa"/>
            <w:tcBorders>
              <w:top w:val="single" w:color="8EA9DB" w:sz="4"/>
              <w:left w:val="single" w:color="8EA9DB" w:sz="4"/>
              <w:bottom w:val="single" w:color="8EA9DB" w:sz="4"/>
              <w:right w:val="single" w:color="8EA9DB" w:sz="4"/>
            </w:tcBorders>
            <w:shd w:val="clear" w:color="auto" w:fill="D9E1F2"/>
            <w:tcMar/>
            <w:vAlign w:val="bottom"/>
          </w:tcPr>
          <w:p w:rsidR="52713DD2" w:rsidRDefault="52713DD2" w14:paraId="2C56F8EA" w14:textId="76847791">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400200</w:t>
            </w:r>
          </w:p>
        </w:tc>
        <w:tc>
          <w:tcPr>
            <w:tcW w:w="2159" w:type="dxa"/>
            <w:tcBorders>
              <w:top w:val="single" w:color="8EA9DB" w:sz="4"/>
              <w:left w:val="single" w:color="8EA9DB" w:sz="4"/>
              <w:bottom w:val="single" w:color="8EA9DB" w:sz="4"/>
              <w:right w:val="single" w:color="8EA9DB" w:sz="4"/>
            </w:tcBorders>
            <w:shd w:val="clear" w:color="auto" w:fill="D9E1F2"/>
            <w:tcMar/>
            <w:vAlign w:val="bottom"/>
          </w:tcPr>
          <w:p w:rsidR="5273DC6A" w:rsidRDefault="5273DC6A" w14:paraId="08A9AF7B" w14:textId="0AEEDA1D">
            <w:r w:rsidRPr="52713DD2" w:rsidR="5273DC6A">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41</w:t>
            </w:r>
            <w:r w:rsidRPr="52713DD2" w:rsidR="4FD17F15">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167.32</w:t>
            </w:r>
          </w:p>
        </w:tc>
      </w:tr>
      <w:tr w:rsidR="52713DD2" w:rsidTr="52713DD2" w14:paraId="239C936D">
        <w:trPr>
          <w:trHeight w:val="285"/>
        </w:trPr>
        <w:tc>
          <w:tcPr>
            <w:tcW w:w="3288" w:type="dxa"/>
            <w:tcBorders>
              <w:top w:val="single" w:color="8EA9DB" w:sz="4"/>
              <w:left w:val="single" w:color="8EA9DB" w:sz="4"/>
              <w:bottom w:val="single" w:color="8EA9DB" w:sz="4"/>
              <w:right w:val="nil"/>
            </w:tcBorders>
            <w:tcMar/>
            <w:vAlign w:val="bottom"/>
          </w:tcPr>
          <w:p w:rsidR="52713DD2" w:rsidRDefault="52713DD2" w14:paraId="1ADD635E" w14:textId="5D382CEC">
            <w:r w:rsidRPr="52713DD2" w:rsidR="52713DD2">
              <w:rPr>
                <w:rFonts w:ascii="Calibri" w:hAnsi="Calibri" w:eastAsia="Calibri" w:cs="Calibri"/>
                <w:b w:val="0"/>
                <w:bCs w:val="0"/>
                <w:i w:val="0"/>
                <w:iCs w:val="0"/>
                <w:strike w:val="0"/>
                <w:dstrike w:val="0"/>
                <w:color w:val="000000" w:themeColor="text1" w:themeTint="FF" w:themeShade="FF"/>
                <w:sz w:val="22"/>
                <w:szCs w:val="22"/>
                <w:u w:val="none"/>
              </w:rPr>
              <w:t>Asian</w:t>
            </w:r>
          </w:p>
        </w:tc>
        <w:tc>
          <w:tcPr>
            <w:tcW w:w="2085" w:type="dxa"/>
            <w:tcBorders>
              <w:top w:val="single" w:color="8EA9DB" w:sz="4"/>
              <w:left w:val="single" w:color="8EA9DB" w:sz="4"/>
              <w:bottom w:val="single" w:color="8EA9DB" w:sz="4"/>
              <w:right w:val="single" w:color="8EA9DB" w:sz="4"/>
            </w:tcBorders>
            <w:tcMar/>
            <w:vAlign w:val="bottom"/>
          </w:tcPr>
          <w:p w:rsidR="29819C3F" w:rsidRDefault="29819C3F" w14:paraId="26CC2151" w14:textId="72EC539F">
            <w:r w:rsidRPr="52713DD2" w:rsidR="29819C3F">
              <w:rPr>
                <w:rFonts w:ascii="Calibri" w:hAnsi="Calibri" w:eastAsia="Calibri" w:cs="Calibri"/>
                <w:b w:val="0"/>
                <w:bCs w:val="0"/>
                <w:i w:val="0"/>
                <w:iCs w:val="0"/>
                <w:strike w:val="0"/>
                <w:dstrike w:val="0"/>
                <w:color w:val="000000" w:themeColor="text1" w:themeTint="FF" w:themeShade="FF"/>
                <w:sz w:val="22"/>
                <w:szCs w:val="22"/>
                <w:u w:val="none"/>
              </w:rPr>
              <w:t>$</w:t>
            </w:r>
            <w:r w:rsidRPr="52713DD2" w:rsidR="13602E8F">
              <w:rPr>
                <w:rFonts w:ascii="Calibri" w:hAnsi="Calibri" w:eastAsia="Calibri" w:cs="Calibri"/>
                <w:b w:val="0"/>
                <w:bCs w:val="0"/>
                <w:i w:val="0"/>
                <w:iCs w:val="0"/>
                <w:strike w:val="0"/>
                <w:dstrike w:val="0"/>
                <w:color w:val="000000" w:themeColor="text1" w:themeTint="FF" w:themeShade="FF"/>
                <w:sz w:val="22"/>
                <w:szCs w:val="22"/>
                <w:u w:val="none"/>
              </w:rPr>
              <w:t>351</w:t>
            </w:r>
            <w:r w:rsidRPr="52713DD2" w:rsidR="62FD4A55">
              <w:rPr>
                <w:rFonts w:ascii="Calibri" w:hAnsi="Calibri" w:eastAsia="Calibri" w:cs="Calibri"/>
                <w:b w:val="0"/>
                <w:bCs w:val="0"/>
                <w:i w:val="0"/>
                <w:iCs w:val="0"/>
                <w:strike w:val="0"/>
                <w:dstrike w:val="0"/>
                <w:color w:val="000000" w:themeColor="text1" w:themeTint="FF" w:themeShade="FF"/>
                <w:sz w:val="22"/>
                <w:szCs w:val="22"/>
                <w:u w:val="none"/>
              </w:rPr>
              <w:t>,</w:t>
            </w:r>
            <w:r w:rsidRPr="52713DD2" w:rsidR="13602E8F">
              <w:rPr>
                <w:rFonts w:ascii="Calibri" w:hAnsi="Calibri" w:eastAsia="Calibri" w:cs="Calibri"/>
                <w:b w:val="0"/>
                <w:bCs w:val="0"/>
                <w:i w:val="0"/>
                <w:iCs w:val="0"/>
                <w:strike w:val="0"/>
                <w:dstrike w:val="0"/>
                <w:color w:val="000000" w:themeColor="text1" w:themeTint="FF" w:themeShade="FF"/>
                <w:sz w:val="22"/>
                <w:szCs w:val="22"/>
                <w:u w:val="none"/>
              </w:rPr>
              <w:t>600</w:t>
            </w:r>
            <w:r w:rsidRPr="52713DD2" w:rsidR="278CDEA8">
              <w:rPr>
                <w:rFonts w:ascii="Calibri" w:hAnsi="Calibri" w:eastAsia="Calibri" w:cs="Calibri"/>
                <w:b w:val="0"/>
                <w:bCs w:val="0"/>
                <w:i w:val="0"/>
                <w:iCs w:val="0"/>
                <w:strike w:val="0"/>
                <w:dstrike w:val="0"/>
                <w:color w:val="000000" w:themeColor="text1" w:themeTint="FF" w:themeShade="FF"/>
                <w:sz w:val="22"/>
                <w:szCs w:val="22"/>
                <w:u w:val="none"/>
              </w:rPr>
              <w:t>,</w:t>
            </w:r>
            <w:r w:rsidRPr="52713DD2" w:rsidR="13602E8F">
              <w:rPr>
                <w:rFonts w:ascii="Calibri" w:hAnsi="Calibri" w:eastAsia="Calibri" w:cs="Calibri"/>
                <w:b w:val="0"/>
                <w:bCs w:val="0"/>
                <w:i w:val="0"/>
                <w:iCs w:val="0"/>
                <w:strike w:val="0"/>
                <w:dstrike w:val="0"/>
                <w:color w:val="000000" w:themeColor="text1" w:themeTint="FF" w:themeShade="FF"/>
                <w:sz w:val="22"/>
                <w:szCs w:val="22"/>
                <w:u w:val="none"/>
              </w:rPr>
              <w:t>528</w:t>
            </w:r>
            <w:r w:rsidRPr="52713DD2" w:rsidR="70FD009E">
              <w:rPr>
                <w:rFonts w:ascii="Calibri" w:hAnsi="Calibri" w:eastAsia="Calibri" w:cs="Calibri"/>
                <w:b w:val="0"/>
                <w:bCs w:val="0"/>
                <w:i w:val="0"/>
                <w:iCs w:val="0"/>
                <w:strike w:val="0"/>
                <w:dstrike w:val="0"/>
                <w:color w:val="000000" w:themeColor="text1" w:themeTint="FF" w:themeShade="FF"/>
                <w:sz w:val="22"/>
                <w:szCs w:val="22"/>
                <w:u w:val="none"/>
              </w:rPr>
              <w:t>,</w:t>
            </w:r>
            <w:r w:rsidRPr="52713DD2" w:rsidR="13602E8F">
              <w:rPr>
                <w:rFonts w:ascii="Calibri" w:hAnsi="Calibri" w:eastAsia="Calibri" w:cs="Calibri"/>
                <w:b w:val="0"/>
                <w:bCs w:val="0"/>
                <w:i w:val="0"/>
                <w:iCs w:val="0"/>
                <w:strike w:val="0"/>
                <w:dstrike w:val="0"/>
                <w:color w:val="000000" w:themeColor="text1" w:themeTint="FF" w:themeShade="FF"/>
                <w:sz w:val="22"/>
                <w:szCs w:val="22"/>
                <w:u w:val="none"/>
              </w:rPr>
              <w:t>000</w:t>
            </w:r>
          </w:p>
        </w:tc>
        <w:tc>
          <w:tcPr>
            <w:tcW w:w="1828" w:type="dxa"/>
            <w:tcBorders>
              <w:top w:val="single" w:color="8EA9DB" w:sz="4"/>
              <w:left w:val="single" w:color="8EA9DB" w:sz="4"/>
              <w:bottom w:val="single" w:color="8EA9DB" w:sz="4"/>
              <w:right w:val="single" w:color="8EA9DB" w:sz="4"/>
            </w:tcBorders>
            <w:tcMar/>
            <w:vAlign w:val="bottom"/>
          </w:tcPr>
          <w:p w:rsidR="52713DD2" w:rsidRDefault="52713DD2" w14:paraId="1BC993ED" w14:textId="5F389607">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10180130</w:t>
            </w:r>
          </w:p>
        </w:tc>
        <w:tc>
          <w:tcPr>
            <w:tcW w:w="2159" w:type="dxa"/>
            <w:tcBorders>
              <w:top w:val="single" w:color="8EA9DB" w:sz="4"/>
              <w:left w:val="single" w:color="8EA9DB" w:sz="4"/>
              <w:bottom w:val="single" w:color="8EA9DB" w:sz="4"/>
              <w:right w:val="single" w:color="8EA9DB" w:sz="4"/>
            </w:tcBorders>
            <w:tcMar/>
            <w:vAlign w:val="bottom"/>
          </w:tcPr>
          <w:p w:rsidR="50788AE9" w:rsidRDefault="50788AE9" w14:paraId="7319940A" w14:textId="605D3B3B">
            <w:r w:rsidRPr="52713DD2" w:rsidR="50788AE9">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34</w:t>
            </w:r>
            <w:r w:rsidRPr="52713DD2" w:rsidR="56238F15">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537.92</w:t>
            </w:r>
          </w:p>
        </w:tc>
      </w:tr>
      <w:tr w:rsidR="52713DD2" w:rsidTr="52713DD2" w14:paraId="120A9B1D">
        <w:trPr>
          <w:trHeight w:val="285"/>
        </w:trPr>
        <w:tc>
          <w:tcPr>
            <w:tcW w:w="3288" w:type="dxa"/>
            <w:tcBorders>
              <w:top w:val="single" w:color="8EA9DB" w:sz="4"/>
              <w:left w:val="single" w:color="8EA9DB" w:sz="4"/>
              <w:bottom w:val="single" w:color="8EA9DB" w:sz="4"/>
              <w:right w:val="nil"/>
            </w:tcBorders>
            <w:shd w:val="clear" w:color="auto" w:fill="D9E1F2"/>
            <w:tcMar/>
            <w:vAlign w:val="bottom"/>
          </w:tcPr>
          <w:p w:rsidR="52713DD2" w:rsidRDefault="52713DD2" w14:paraId="4868CB88" w14:textId="4FA0469E">
            <w:r w:rsidRPr="52713DD2" w:rsidR="52713DD2">
              <w:rPr>
                <w:rFonts w:ascii="Calibri" w:hAnsi="Calibri" w:eastAsia="Calibri" w:cs="Calibri"/>
                <w:b w:val="0"/>
                <w:bCs w:val="0"/>
                <w:i w:val="0"/>
                <w:iCs w:val="0"/>
                <w:strike w:val="0"/>
                <w:dstrike w:val="0"/>
                <w:color w:val="000000" w:themeColor="text1" w:themeTint="FF" w:themeShade="FF"/>
                <w:sz w:val="22"/>
                <w:szCs w:val="22"/>
                <w:u w:val="none"/>
              </w:rPr>
              <w:t>Black or African American</w:t>
            </w:r>
          </w:p>
        </w:tc>
        <w:tc>
          <w:tcPr>
            <w:tcW w:w="2085" w:type="dxa"/>
            <w:tcBorders>
              <w:top w:val="single" w:color="8EA9DB" w:sz="4"/>
              <w:left w:val="single" w:color="8EA9DB" w:sz="4"/>
              <w:bottom w:val="single" w:color="8EA9DB" w:sz="4"/>
              <w:right w:val="single" w:color="8EA9DB" w:sz="4"/>
            </w:tcBorders>
            <w:shd w:val="clear" w:color="auto" w:fill="D9E1F2"/>
            <w:tcMar/>
            <w:vAlign w:val="bottom"/>
          </w:tcPr>
          <w:p w:rsidR="4FAA0B61" w:rsidRDefault="4FAA0B61" w14:paraId="1B9ABC9F" w14:textId="5A1874C2">
            <w:r w:rsidRPr="52713DD2" w:rsidR="4FAA0B61">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73</w:t>
            </w:r>
            <w:r w:rsidRPr="52713DD2" w:rsidR="50E442B8">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878</w:t>
            </w:r>
            <w:r w:rsidRPr="52713DD2" w:rsidR="707384A5">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456</w:t>
            </w:r>
            <w:r w:rsidRPr="52713DD2" w:rsidR="369103C1">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000</w:t>
            </w:r>
          </w:p>
        </w:tc>
        <w:tc>
          <w:tcPr>
            <w:tcW w:w="1828" w:type="dxa"/>
            <w:tcBorders>
              <w:top w:val="single" w:color="8EA9DB" w:sz="4"/>
              <w:left w:val="single" w:color="8EA9DB" w:sz="4"/>
              <w:bottom w:val="single" w:color="8EA9DB" w:sz="4"/>
              <w:right w:val="single" w:color="8EA9DB" w:sz="4"/>
            </w:tcBorders>
            <w:shd w:val="clear" w:color="auto" w:fill="D9E1F2"/>
            <w:tcMar/>
            <w:vAlign w:val="bottom"/>
          </w:tcPr>
          <w:p w:rsidR="52713DD2" w:rsidRDefault="52713DD2" w14:paraId="70B6011E" w14:textId="735CD9E1">
            <w:r w:rsidRPr="52713DD2" w:rsidR="52713DD2">
              <w:rPr>
                <w:rFonts w:ascii="Calibri" w:hAnsi="Calibri" w:eastAsia="Calibri" w:cs="Calibri"/>
                <w:b w:val="0"/>
                <w:bCs w:val="0"/>
                <w:i w:val="0"/>
                <w:iCs w:val="0"/>
                <w:strike w:val="0"/>
                <w:dstrike w:val="0"/>
                <w:color w:val="000000" w:themeColor="text1" w:themeTint="FF" w:themeShade="FF"/>
                <w:sz w:val="22"/>
                <w:szCs w:val="22"/>
                <w:u w:val="none"/>
              </w:rPr>
              <w:t>2377636</w:t>
            </w:r>
          </w:p>
        </w:tc>
        <w:tc>
          <w:tcPr>
            <w:tcW w:w="2159" w:type="dxa"/>
            <w:tcBorders>
              <w:top w:val="single" w:color="8EA9DB" w:sz="4"/>
              <w:left w:val="single" w:color="8EA9DB" w:sz="4"/>
              <w:bottom w:val="single" w:color="8EA9DB" w:sz="4"/>
              <w:right w:val="single" w:color="8EA9DB" w:sz="4"/>
            </w:tcBorders>
            <w:shd w:val="clear" w:color="auto" w:fill="D9E1F2"/>
            <w:tcMar/>
            <w:vAlign w:val="bottom"/>
          </w:tcPr>
          <w:p w:rsidR="1A0ACCB1" w:rsidRDefault="1A0ACCB1" w14:paraId="328163EF" w14:textId="6D165C8A">
            <w:r w:rsidRPr="52713DD2" w:rsidR="1A0ACCB1">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31</w:t>
            </w:r>
            <w:r w:rsidRPr="52713DD2" w:rsidR="657D9A24">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072.23</w:t>
            </w:r>
          </w:p>
        </w:tc>
      </w:tr>
      <w:tr w:rsidR="52713DD2" w:rsidTr="52713DD2" w14:paraId="260E2D2F">
        <w:trPr>
          <w:trHeight w:val="315"/>
        </w:trPr>
        <w:tc>
          <w:tcPr>
            <w:tcW w:w="3288" w:type="dxa"/>
            <w:tcBorders>
              <w:top w:val="single" w:color="8EA9DB" w:sz="4"/>
              <w:left w:val="single" w:color="8EA9DB" w:sz="4"/>
              <w:bottom w:val="single" w:color="8EA9DB" w:sz="4"/>
              <w:right w:val="nil"/>
            </w:tcBorders>
            <w:tcMar/>
            <w:vAlign w:val="bottom"/>
          </w:tcPr>
          <w:p w:rsidR="52713DD2" w:rsidRDefault="52713DD2" w14:paraId="1E05CCAB" w14:textId="1A538959">
            <w:r w:rsidRPr="52713DD2" w:rsidR="52713DD2">
              <w:rPr>
                <w:rFonts w:ascii="Calibri" w:hAnsi="Calibri" w:eastAsia="Calibri" w:cs="Calibri"/>
                <w:b w:val="0"/>
                <w:bCs w:val="0"/>
                <w:i w:val="0"/>
                <w:iCs w:val="0"/>
                <w:strike w:val="0"/>
                <w:dstrike w:val="0"/>
                <w:color w:val="000000" w:themeColor="text1" w:themeTint="FF" w:themeShade="FF"/>
                <w:sz w:val="22"/>
                <w:szCs w:val="22"/>
                <w:u w:val="none"/>
              </w:rPr>
              <w:t>Native Hawaiian and Other Pacific Islander</w:t>
            </w:r>
          </w:p>
        </w:tc>
        <w:tc>
          <w:tcPr>
            <w:tcW w:w="2085" w:type="dxa"/>
            <w:tcBorders>
              <w:top w:val="single" w:color="8EA9DB" w:sz="4"/>
              <w:left w:val="single" w:color="8EA9DB" w:sz="4"/>
              <w:bottom w:val="single" w:color="8EA9DB" w:sz="4"/>
              <w:right w:val="single" w:color="8EA9DB" w:sz="4"/>
            </w:tcBorders>
            <w:tcMar/>
            <w:vAlign w:val="bottom"/>
          </w:tcPr>
          <w:p w:rsidR="268EE065" w:rsidRDefault="268EE065" w14:paraId="49090281" w14:textId="5875A982">
            <w:r w:rsidRPr="52713DD2" w:rsidR="268EE065">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w:t>
            </w:r>
            <w:r w:rsidRPr="52713DD2" w:rsidR="42CCDED6">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247</w:t>
            </w:r>
            <w:r w:rsidRPr="52713DD2" w:rsidR="4B9EF97C">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283</w:t>
            </w:r>
            <w:r w:rsidRPr="52713DD2" w:rsidR="4698CC49">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000</w:t>
            </w:r>
          </w:p>
        </w:tc>
        <w:tc>
          <w:tcPr>
            <w:tcW w:w="1828" w:type="dxa"/>
            <w:tcBorders>
              <w:top w:val="single" w:color="8EA9DB" w:sz="4"/>
              <w:left w:val="single" w:color="8EA9DB" w:sz="4"/>
              <w:bottom w:val="single" w:color="8EA9DB" w:sz="4"/>
              <w:right w:val="single" w:color="8EA9DB" w:sz="4"/>
            </w:tcBorders>
            <w:tcMar/>
            <w:vAlign w:val="bottom"/>
          </w:tcPr>
          <w:p w:rsidR="52713DD2" w:rsidRDefault="52713DD2" w14:paraId="47849455" w14:textId="776EAE12">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108571</w:t>
            </w:r>
          </w:p>
        </w:tc>
        <w:tc>
          <w:tcPr>
            <w:tcW w:w="2159" w:type="dxa"/>
            <w:tcBorders>
              <w:top w:val="single" w:color="8EA9DB" w:sz="4"/>
              <w:left w:val="single" w:color="8EA9DB" w:sz="4"/>
              <w:bottom w:val="single" w:color="8EA9DB" w:sz="4"/>
              <w:right w:val="single" w:color="8EA9DB" w:sz="4"/>
            </w:tcBorders>
            <w:tcMar/>
            <w:vAlign w:val="bottom"/>
          </w:tcPr>
          <w:p w:rsidR="566B2664" w:rsidRDefault="566B2664" w14:paraId="4942EC39" w14:textId="2F979986">
            <w:r w:rsidRPr="52713DD2" w:rsidR="566B2664">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39</w:t>
            </w:r>
            <w:r w:rsidRPr="52713DD2" w:rsidR="657D9A24">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119.8</w:t>
            </w:r>
            <w:r w:rsidRPr="52713DD2" w:rsidR="55AB2EC9">
              <w:rPr>
                <w:rFonts w:ascii="Calibri" w:hAnsi="Calibri" w:eastAsia="Calibri" w:cs="Calibri"/>
                <w:b w:val="0"/>
                <w:bCs w:val="0"/>
                <w:i w:val="0"/>
                <w:iCs w:val="0"/>
                <w:strike w:val="0"/>
                <w:dstrike w:val="0"/>
                <w:color w:val="000000" w:themeColor="text1" w:themeTint="FF" w:themeShade="FF"/>
                <w:sz w:val="22"/>
                <w:szCs w:val="22"/>
                <w:u w:val="none"/>
              </w:rPr>
              <w:t>7</w:t>
            </w:r>
          </w:p>
        </w:tc>
      </w:tr>
      <w:tr w:rsidR="52713DD2" w:rsidTr="52713DD2" w14:paraId="569CE4C5">
        <w:trPr>
          <w:trHeight w:val="300"/>
        </w:trPr>
        <w:tc>
          <w:tcPr>
            <w:tcW w:w="3288" w:type="dxa"/>
            <w:tcBorders>
              <w:top w:val="single" w:color="8EA9DB" w:sz="4"/>
              <w:left w:val="single" w:color="8EA9DB" w:sz="4"/>
              <w:bottom w:val="single" w:color="8EA9DB" w:sz="4"/>
              <w:right w:val="nil"/>
            </w:tcBorders>
            <w:shd w:val="clear" w:color="auto" w:fill="D9E1F2"/>
            <w:tcMar/>
            <w:vAlign w:val="bottom"/>
          </w:tcPr>
          <w:p w:rsidR="52713DD2" w:rsidRDefault="52713DD2" w14:paraId="4EC54108" w14:textId="2246FB36">
            <w:r w:rsidRPr="52713DD2" w:rsidR="52713DD2">
              <w:rPr>
                <w:rFonts w:ascii="Calibri" w:hAnsi="Calibri" w:eastAsia="Calibri" w:cs="Calibri"/>
                <w:b w:val="0"/>
                <w:bCs w:val="0"/>
                <w:i w:val="0"/>
                <w:iCs w:val="0"/>
                <w:strike w:val="0"/>
                <w:dstrike w:val="0"/>
                <w:color w:val="000000" w:themeColor="text1" w:themeTint="FF" w:themeShade="FF"/>
                <w:sz w:val="22"/>
                <w:szCs w:val="22"/>
                <w:u w:val="none"/>
              </w:rPr>
              <w:t>White</w:t>
            </w:r>
          </w:p>
        </w:tc>
        <w:tc>
          <w:tcPr>
            <w:tcW w:w="2085" w:type="dxa"/>
            <w:tcBorders>
              <w:top w:val="single" w:color="8EA9DB" w:sz="4"/>
              <w:left w:val="single" w:color="8EA9DB" w:sz="4"/>
              <w:bottom w:val="single" w:color="8EA9DB" w:sz="4"/>
              <w:right w:val="single" w:color="8EA9DB" w:sz="4"/>
            </w:tcBorders>
            <w:shd w:val="clear" w:color="auto" w:fill="D9E1F2"/>
            <w:tcMar/>
            <w:vAlign w:val="bottom"/>
          </w:tcPr>
          <w:p w:rsidR="1FE5980B" w:rsidRDefault="1FE5980B" w14:paraId="0AE14894" w14:textId="67839B6C">
            <w:r w:rsidRPr="52713DD2" w:rsidR="1FE5980B">
              <w:rPr>
                <w:rFonts w:ascii="Calibri" w:hAnsi="Calibri" w:eastAsia="Calibri" w:cs="Calibri"/>
                <w:b w:val="0"/>
                <w:bCs w:val="0"/>
                <w:i w:val="0"/>
                <w:iCs w:val="0"/>
                <w:strike w:val="0"/>
                <w:dstrike w:val="0"/>
                <w:color w:val="000000" w:themeColor="text1" w:themeTint="FF" w:themeShade="FF"/>
                <w:sz w:val="22"/>
                <w:szCs w:val="22"/>
                <w:u w:val="none"/>
              </w:rPr>
              <w:t>$</w:t>
            </w:r>
            <w:r w:rsidRPr="52713DD2" w:rsidR="57E77802">
              <w:rPr>
                <w:rFonts w:ascii="Calibri" w:hAnsi="Calibri" w:eastAsia="Calibri" w:cs="Calibri"/>
                <w:b w:val="0"/>
                <w:bCs w:val="0"/>
                <w:i w:val="0"/>
                <w:iCs w:val="0"/>
                <w:strike w:val="0"/>
                <w:dstrike w:val="0"/>
                <w:color w:val="000000" w:themeColor="text1" w:themeTint="FF" w:themeShade="FF"/>
                <w:sz w:val="22"/>
                <w:szCs w:val="22"/>
                <w:u w:val="none"/>
              </w:rPr>
              <w:t>5</w:t>
            </w:r>
            <w:r w:rsidRPr="52713DD2" w:rsidR="7F26798F">
              <w:rPr>
                <w:rFonts w:ascii="Calibri" w:hAnsi="Calibri" w:eastAsia="Calibri" w:cs="Calibri"/>
                <w:b w:val="0"/>
                <w:bCs w:val="0"/>
                <w:i w:val="0"/>
                <w:iCs w:val="0"/>
                <w:strike w:val="0"/>
                <w:dstrike w:val="0"/>
                <w:color w:val="000000" w:themeColor="text1" w:themeTint="FF" w:themeShade="FF"/>
                <w:sz w:val="22"/>
                <w:szCs w:val="22"/>
                <w:u w:val="none"/>
              </w:rPr>
              <w:t>,</w:t>
            </w:r>
            <w:r w:rsidRPr="52713DD2" w:rsidR="57E77802">
              <w:rPr>
                <w:rFonts w:ascii="Calibri" w:hAnsi="Calibri" w:eastAsia="Calibri" w:cs="Calibri"/>
                <w:b w:val="0"/>
                <w:bCs w:val="0"/>
                <w:i w:val="0"/>
                <w:iCs w:val="0"/>
                <w:strike w:val="0"/>
                <w:dstrike w:val="0"/>
                <w:color w:val="000000" w:themeColor="text1" w:themeTint="FF" w:themeShade="FF"/>
                <w:sz w:val="22"/>
                <w:szCs w:val="22"/>
                <w:u w:val="none"/>
              </w:rPr>
              <w:t>160</w:t>
            </w:r>
            <w:r w:rsidRPr="52713DD2" w:rsidR="71543D27">
              <w:rPr>
                <w:rFonts w:ascii="Calibri" w:hAnsi="Calibri" w:eastAsia="Calibri" w:cs="Calibri"/>
                <w:b w:val="0"/>
                <w:bCs w:val="0"/>
                <w:i w:val="0"/>
                <w:iCs w:val="0"/>
                <w:strike w:val="0"/>
                <w:dstrike w:val="0"/>
                <w:color w:val="000000" w:themeColor="text1" w:themeTint="FF" w:themeShade="FF"/>
                <w:sz w:val="22"/>
                <w:szCs w:val="22"/>
                <w:u w:val="none"/>
              </w:rPr>
              <w:t>,</w:t>
            </w:r>
            <w:r w:rsidRPr="52713DD2" w:rsidR="57E77802">
              <w:rPr>
                <w:rFonts w:ascii="Calibri" w:hAnsi="Calibri" w:eastAsia="Calibri" w:cs="Calibri"/>
                <w:b w:val="0"/>
                <w:bCs w:val="0"/>
                <w:i w:val="0"/>
                <w:iCs w:val="0"/>
                <w:strike w:val="0"/>
                <w:dstrike w:val="0"/>
                <w:color w:val="000000" w:themeColor="text1" w:themeTint="FF" w:themeShade="FF"/>
                <w:sz w:val="22"/>
                <w:szCs w:val="22"/>
                <w:u w:val="none"/>
              </w:rPr>
              <w:t>208</w:t>
            </w:r>
            <w:r w:rsidRPr="52713DD2" w:rsidR="5D5180B9">
              <w:rPr>
                <w:rFonts w:ascii="Calibri" w:hAnsi="Calibri" w:eastAsia="Calibri" w:cs="Calibri"/>
                <w:b w:val="0"/>
                <w:bCs w:val="0"/>
                <w:i w:val="0"/>
                <w:iCs w:val="0"/>
                <w:strike w:val="0"/>
                <w:dstrike w:val="0"/>
                <w:color w:val="000000" w:themeColor="text1" w:themeTint="FF" w:themeShade="FF"/>
                <w:sz w:val="22"/>
                <w:szCs w:val="22"/>
                <w:u w:val="none"/>
              </w:rPr>
              <w:t>,</w:t>
            </w:r>
            <w:r w:rsidRPr="52713DD2" w:rsidR="57E77802">
              <w:rPr>
                <w:rFonts w:ascii="Calibri" w:hAnsi="Calibri" w:eastAsia="Calibri" w:cs="Calibri"/>
                <w:b w:val="0"/>
                <w:bCs w:val="0"/>
                <w:i w:val="0"/>
                <w:iCs w:val="0"/>
                <w:strike w:val="0"/>
                <w:dstrike w:val="0"/>
                <w:color w:val="000000" w:themeColor="text1" w:themeTint="FF" w:themeShade="FF"/>
                <w:sz w:val="22"/>
                <w:szCs w:val="22"/>
                <w:u w:val="none"/>
              </w:rPr>
              <w:t>241</w:t>
            </w:r>
            <w:r w:rsidRPr="52713DD2" w:rsidR="7ADDE32F">
              <w:rPr>
                <w:rFonts w:ascii="Calibri" w:hAnsi="Calibri" w:eastAsia="Calibri" w:cs="Calibri"/>
                <w:b w:val="0"/>
                <w:bCs w:val="0"/>
                <w:i w:val="0"/>
                <w:iCs w:val="0"/>
                <w:strike w:val="0"/>
                <w:dstrike w:val="0"/>
                <w:color w:val="000000" w:themeColor="text1" w:themeTint="FF" w:themeShade="FF"/>
                <w:sz w:val="22"/>
                <w:szCs w:val="22"/>
                <w:u w:val="none"/>
              </w:rPr>
              <w:t>,</w:t>
            </w:r>
            <w:r w:rsidRPr="52713DD2" w:rsidR="57E77802">
              <w:rPr>
                <w:rFonts w:ascii="Calibri" w:hAnsi="Calibri" w:eastAsia="Calibri" w:cs="Calibri"/>
                <w:b w:val="0"/>
                <w:bCs w:val="0"/>
                <w:i w:val="0"/>
                <w:iCs w:val="0"/>
                <w:strike w:val="0"/>
                <w:dstrike w:val="0"/>
                <w:color w:val="000000" w:themeColor="text1" w:themeTint="FF" w:themeShade="FF"/>
                <w:sz w:val="22"/>
                <w:szCs w:val="22"/>
                <w:u w:val="none"/>
              </w:rPr>
              <w:t>000</w:t>
            </w:r>
          </w:p>
        </w:tc>
        <w:tc>
          <w:tcPr>
            <w:tcW w:w="1828" w:type="dxa"/>
            <w:tcBorders>
              <w:top w:val="single" w:color="8EA9DB" w:sz="4"/>
              <w:left w:val="single" w:color="8EA9DB" w:sz="4"/>
              <w:bottom w:val="single" w:color="8EA9DB" w:sz="4"/>
              <w:right w:val="single" w:color="8EA9DB" w:sz="4"/>
            </w:tcBorders>
            <w:shd w:val="clear" w:color="auto" w:fill="D9E1F2"/>
            <w:tcMar/>
            <w:vAlign w:val="bottom"/>
          </w:tcPr>
          <w:p w:rsidR="52713DD2" w:rsidRDefault="52713DD2" w14:paraId="12BFC67F" w14:textId="564D3CBA">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113754864</w:t>
            </w:r>
          </w:p>
        </w:tc>
        <w:tc>
          <w:tcPr>
            <w:tcW w:w="2159" w:type="dxa"/>
            <w:tcBorders>
              <w:top w:val="single" w:color="8EA9DB" w:sz="4"/>
              <w:left w:val="single" w:color="8EA9DB" w:sz="4"/>
              <w:bottom w:val="single" w:color="8EA9DB" w:sz="4"/>
              <w:right w:val="single" w:color="8EA9DB" w:sz="4"/>
            </w:tcBorders>
            <w:shd w:val="clear" w:color="auto" w:fill="D9E1F2"/>
            <w:tcMar/>
            <w:vAlign w:val="bottom"/>
          </w:tcPr>
          <w:p w:rsidR="1AB639FD" w:rsidRDefault="1AB639FD" w14:paraId="5329AE79" w14:textId="7E29EFA1">
            <w:r w:rsidRPr="52713DD2" w:rsidR="1AB639FD">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45</w:t>
            </w:r>
            <w:r w:rsidRPr="52713DD2" w:rsidR="508EB2FA">
              <w:rPr>
                <w:rFonts w:ascii="Calibri" w:hAnsi="Calibri" w:eastAsia="Calibri" w:cs="Calibri"/>
                <w:b w:val="0"/>
                <w:bCs w:val="0"/>
                <w:i w:val="0"/>
                <w:iCs w:val="0"/>
                <w:strike w:val="0"/>
                <w:dstrike w:val="0"/>
                <w:color w:val="000000" w:themeColor="text1" w:themeTint="FF" w:themeShade="FF"/>
                <w:sz w:val="22"/>
                <w:szCs w:val="22"/>
                <w:u w:val="none"/>
              </w:rPr>
              <w:t>,</w:t>
            </w:r>
            <w:r w:rsidRPr="52713DD2" w:rsidR="52713DD2">
              <w:rPr>
                <w:rFonts w:ascii="Calibri" w:hAnsi="Calibri" w:eastAsia="Calibri" w:cs="Calibri"/>
                <w:b w:val="0"/>
                <w:bCs w:val="0"/>
                <w:i w:val="0"/>
                <w:iCs w:val="0"/>
                <w:strike w:val="0"/>
                <w:dstrike w:val="0"/>
                <w:color w:val="000000" w:themeColor="text1" w:themeTint="FF" w:themeShade="FF"/>
                <w:sz w:val="22"/>
                <w:szCs w:val="22"/>
                <w:u w:val="none"/>
              </w:rPr>
              <w:t>362.5</w:t>
            </w:r>
            <w:r w:rsidRPr="52713DD2" w:rsidR="5592E630">
              <w:rPr>
                <w:rFonts w:ascii="Calibri" w:hAnsi="Calibri" w:eastAsia="Calibri" w:cs="Calibri"/>
                <w:b w:val="0"/>
                <w:bCs w:val="0"/>
                <w:i w:val="0"/>
                <w:iCs w:val="0"/>
                <w:strike w:val="0"/>
                <w:dstrike w:val="0"/>
                <w:color w:val="000000" w:themeColor="text1" w:themeTint="FF" w:themeShade="FF"/>
                <w:sz w:val="22"/>
                <w:szCs w:val="22"/>
                <w:u w:val="none"/>
              </w:rPr>
              <w:t>3</w:t>
            </w:r>
          </w:p>
        </w:tc>
      </w:tr>
    </w:tbl>
    <w:p w:rsidR="5437173B" w:rsidP="52713DD2" w:rsidRDefault="5437173B" w14:paraId="43D60EBC" w14:textId="0DC8AC9D">
      <w:pPr>
        <w:pStyle w:val="Normal"/>
        <w:jc w:val="center"/>
      </w:pPr>
      <w:r w:rsidR="5437173B">
        <w:rPr/>
        <w:t xml:space="preserve">Table 3: Table showing the </w:t>
      </w:r>
      <w:r w:rsidR="01B1D16B">
        <w:rPr/>
        <w:t>results of dividing employee earnings by the number of employees</w:t>
      </w:r>
    </w:p>
    <w:p w:rsidR="52713DD2" w:rsidP="52713DD2" w:rsidRDefault="52713DD2" w14:paraId="1F46B9D5" w14:textId="180DC654">
      <w:pPr>
        <w:pStyle w:val="Normal"/>
        <w:jc w:val="left"/>
      </w:pPr>
      <w:r w:rsidR="4BEE4467">
        <w:rPr/>
        <w:t xml:space="preserve">Table 3 shows that the white employees in 2018 made </w:t>
      </w:r>
      <w:r w:rsidR="77E3988E">
        <w:rPr/>
        <w:t>approximately $4195 more</w:t>
      </w:r>
      <w:r w:rsidR="77E3988E">
        <w:rPr/>
        <w:t xml:space="preserve"> than the next highest </w:t>
      </w:r>
      <w:r w:rsidR="6C1ED00A">
        <w:rPr/>
        <w:t xml:space="preserve">racial group and $14290 more than the lowest earning racial group. </w:t>
      </w:r>
      <w:r w:rsidR="7A7A9E72">
        <w:rPr/>
        <w:t>The high variance of the data does display a disparity between different racial groups, however</w:t>
      </w:r>
      <w:r w:rsidR="6EE9DD6B">
        <w:rPr/>
        <w:t xml:space="preserve"> there are many other potential factors besides race that could explain the variance. As such, it is my opinion that more </w:t>
      </w:r>
      <w:r w:rsidR="2D8EC29D">
        <w:rPr/>
        <w:t>research needs</w:t>
      </w:r>
      <w:r w:rsidR="2D8EC29D">
        <w:rPr/>
        <w:t xml:space="preserve"> to be conducted to determine if a difference in race truly leads to a difference in pay.</w:t>
      </w:r>
    </w:p>
    <w:p w:rsidR="2D8EC29D" w:rsidP="52713DD2" w:rsidRDefault="2D8EC29D" w14:paraId="69BCC91E" w14:textId="3CF38CE8">
      <w:pPr>
        <w:pStyle w:val="Normal"/>
        <w:jc w:val="left"/>
      </w:pPr>
      <w:r w:rsidR="2D8EC29D">
        <w:rPr/>
        <w:t>Question 3:</w:t>
      </w:r>
    </w:p>
    <w:tbl>
      <w:tblPr>
        <w:tblStyle w:val="TableGrid"/>
        <w:tblW w:w="0" w:type="auto"/>
        <w:jc w:val="center"/>
        <w:tblLayout w:type="fixed"/>
        <w:tblLook w:val="06A0" w:firstRow="1" w:lastRow="0" w:firstColumn="1" w:lastColumn="0" w:noHBand="1" w:noVBand="1"/>
      </w:tblPr>
      <w:tblGrid>
        <w:gridCol w:w="5640"/>
        <w:gridCol w:w="2535"/>
      </w:tblGrid>
      <w:tr w:rsidR="52713DD2" w:rsidTr="52713DD2" w14:paraId="7B86D9E9">
        <w:trPr>
          <w:trHeight w:val="285"/>
        </w:trPr>
        <w:tc>
          <w:tcPr>
            <w:tcW w:w="5640" w:type="dxa"/>
            <w:tcBorders>
              <w:top w:val="single" w:color="8EA9DB" w:sz="4"/>
              <w:left w:val="single" w:color="8EA9DB" w:sz="4"/>
              <w:bottom w:val="single" w:color="8EA9DB" w:sz="4"/>
              <w:right w:val="nil"/>
            </w:tcBorders>
            <w:shd w:val="clear" w:color="auto" w:fill="4472C4" w:themeFill="accent1"/>
            <w:tcMar/>
            <w:vAlign w:val="bottom"/>
          </w:tcPr>
          <w:p w:rsidR="52713DD2" w:rsidRDefault="52713DD2" w14:paraId="77ACE70B" w14:textId="242522BC">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xml:space="preserve">Revenue_Desc                                     </w:t>
            </w:r>
          </w:p>
        </w:tc>
        <w:tc>
          <w:tcPr>
            <w:tcW w:w="2535" w:type="dxa"/>
            <w:tcBorders>
              <w:top w:val="single" w:color="8EA9DB" w:sz="4"/>
              <w:left w:val="nil"/>
              <w:bottom w:val="single" w:color="8EA9DB" w:sz="4"/>
              <w:right w:val="single" w:color="8EA9DB" w:sz="4"/>
            </w:tcBorders>
            <w:shd w:val="clear" w:color="auto" w:fill="4472C4" w:themeFill="accent1"/>
            <w:tcMar/>
            <w:vAlign w:val="bottom"/>
          </w:tcPr>
          <w:p w:rsidR="52713DD2" w:rsidRDefault="52713DD2" w14:paraId="26ED30E9" w14:textId="104CFE1F">
            <w:r w:rsidRPr="52713DD2" w:rsidR="52713DD2">
              <w:rPr>
                <w:rFonts w:ascii="Calibri" w:hAnsi="Calibri" w:eastAsia="Calibri" w:cs="Calibri"/>
                <w:b w:val="1"/>
                <w:bCs w:val="1"/>
                <w:i w:val="0"/>
                <w:iCs w:val="0"/>
                <w:strike w:val="0"/>
                <w:dstrike w:val="0"/>
                <w:color w:val="FFFFFF" w:themeColor="background1" w:themeTint="FF" w:themeShade="FF"/>
                <w:sz w:val="22"/>
                <w:szCs w:val="22"/>
                <w:u w:val="none"/>
              </w:rPr>
              <w:t># of Minority Employees</w:t>
            </w:r>
          </w:p>
        </w:tc>
      </w:tr>
      <w:tr w:rsidR="52713DD2" w:rsidTr="52713DD2" w14:paraId="014CA796">
        <w:trPr>
          <w:trHeight w:val="285"/>
        </w:trPr>
        <w:tc>
          <w:tcPr>
            <w:tcW w:w="5640" w:type="dxa"/>
            <w:tcBorders>
              <w:top w:val="single" w:color="8EA9DB" w:sz="4"/>
              <w:left w:val="single" w:color="8EA9DB" w:sz="4"/>
              <w:bottom w:val="single" w:color="8EA9DB" w:sz="4"/>
              <w:right w:val="nil"/>
            </w:tcBorders>
            <w:shd w:val="clear" w:color="auto" w:fill="D9E1F2"/>
            <w:tcMar/>
            <w:vAlign w:val="bottom"/>
          </w:tcPr>
          <w:p w:rsidR="52713DD2" w:rsidRDefault="52713DD2" w14:paraId="16DF073F" w14:textId="36C73DFD">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less than $5,000</w:t>
            </w:r>
          </w:p>
        </w:tc>
        <w:tc>
          <w:tcPr>
            <w:tcW w:w="2535" w:type="dxa"/>
            <w:tcBorders>
              <w:top w:val="single" w:color="8EA9DB" w:sz="4"/>
              <w:left w:val="nil"/>
              <w:bottom w:val="single" w:color="8EA9DB" w:sz="4"/>
              <w:right w:val="single" w:color="8EA9DB" w:sz="4"/>
            </w:tcBorders>
            <w:shd w:val="clear" w:color="auto" w:fill="D9E1F2"/>
            <w:tcMar/>
            <w:vAlign w:val="bottom"/>
          </w:tcPr>
          <w:p w:rsidR="52713DD2" w:rsidRDefault="52713DD2" w14:paraId="60CBDDD5" w14:textId="258C11A8">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11537</w:t>
            </w:r>
          </w:p>
        </w:tc>
      </w:tr>
      <w:tr w:rsidR="52713DD2" w:rsidTr="52713DD2" w14:paraId="0CB484ED">
        <w:trPr>
          <w:trHeight w:val="285"/>
        </w:trPr>
        <w:tc>
          <w:tcPr>
            <w:tcW w:w="5640" w:type="dxa"/>
            <w:tcBorders>
              <w:top w:val="single" w:color="8EA9DB" w:sz="4"/>
              <w:left w:val="single" w:color="8EA9DB" w:sz="4"/>
              <w:bottom w:val="single" w:color="8EA9DB" w:sz="4"/>
              <w:right w:val="nil"/>
            </w:tcBorders>
            <w:tcMar/>
            <w:vAlign w:val="bottom"/>
          </w:tcPr>
          <w:p w:rsidR="52713DD2" w:rsidRDefault="52713DD2" w14:paraId="5616DC8A" w14:textId="1E617B6B">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$5,000 to $9,999</w:t>
            </w:r>
          </w:p>
        </w:tc>
        <w:tc>
          <w:tcPr>
            <w:tcW w:w="2535" w:type="dxa"/>
            <w:tcBorders>
              <w:top w:val="single" w:color="8EA9DB" w:sz="4"/>
              <w:left w:val="nil"/>
              <w:bottom w:val="single" w:color="8EA9DB" w:sz="4"/>
              <w:right w:val="single" w:color="8EA9DB" w:sz="4"/>
            </w:tcBorders>
            <w:tcMar/>
            <w:vAlign w:val="bottom"/>
          </w:tcPr>
          <w:p w:rsidR="52713DD2" w:rsidRDefault="52713DD2" w14:paraId="322E2BDE" w14:textId="65405DB0">
            <w:r w:rsidRPr="52713DD2" w:rsidR="52713DD2">
              <w:rPr>
                <w:rFonts w:ascii="Calibri" w:hAnsi="Calibri" w:eastAsia="Calibri" w:cs="Calibri"/>
                <w:b w:val="0"/>
                <w:bCs w:val="0"/>
                <w:i w:val="0"/>
                <w:iCs w:val="0"/>
                <w:strike w:val="0"/>
                <w:dstrike w:val="0"/>
                <w:color w:val="000000" w:themeColor="text1" w:themeTint="FF" w:themeShade="FF"/>
                <w:sz w:val="22"/>
                <w:szCs w:val="22"/>
                <w:u w:val="none"/>
              </w:rPr>
              <w:t>6823</w:t>
            </w:r>
          </w:p>
        </w:tc>
      </w:tr>
      <w:tr w:rsidR="52713DD2" w:rsidTr="52713DD2" w14:paraId="3BF49A6C">
        <w:trPr>
          <w:trHeight w:val="285"/>
        </w:trPr>
        <w:tc>
          <w:tcPr>
            <w:tcW w:w="5640" w:type="dxa"/>
            <w:tcBorders>
              <w:top w:val="single" w:color="8EA9DB" w:sz="4"/>
              <w:left w:val="single" w:color="8EA9DB" w:sz="4"/>
              <w:bottom w:val="single" w:color="8EA9DB" w:sz="4"/>
              <w:right w:val="nil"/>
            </w:tcBorders>
            <w:shd w:val="clear" w:color="auto" w:fill="D9E1F2"/>
            <w:tcMar/>
            <w:vAlign w:val="bottom"/>
          </w:tcPr>
          <w:p w:rsidR="52713DD2" w:rsidRDefault="52713DD2" w14:paraId="731399FB" w14:textId="4A516C96">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$10,000 to $24,999</w:t>
            </w:r>
          </w:p>
        </w:tc>
        <w:tc>
          <w:tcPr>
            <w:tcW w:w="2535" w:type="dxa"/>
            <w:tcBorders>
              <w:top w:val="single" w:color="8EA9DB" w:sz="4"/>
              <w:left w:val="nil"/>
              <w:bottom w:val="single" w:color="8EA9DB" w:sz="4"/>
              <w:right w:val="single" w:color="8EA9DB" w:sz="4"/>
            </w:tcBorders>
            <w:shd w:val="clear" w:color="auto" w:fill="D9E1F2"/>
            <w:tcMar/>
            <w:vAlign w:val="bottom"/>
          </w:tcPr>
          <w:p w:rsidR="52713DD2" w:rsidRDefault="52713DD2" w14:paraId="2CFCDA49" w14:textId="79BEE9FC">
            <w:r w:rsidRPr="52713DD2" w:rsidR="52713DD2">
              <w:rPr>
                <w:rFonts w:ascii="Calibri" w:hAnsi="Calibri" w:eastAsia="Calibri" w:cs="Calibri"/>
                <w:b w:val="0"/>
                <w:bCs w:val="0"/>
                <w:i w:val="0"/>
                <w:iCs w:val="0"/>
                <w:strike w:val="0"/>
                <w:dstrike w:val="0"/>
                <w:color w:val="000000" w:themeColor="text1" w:themeTint="FF" w:themeShade="FF"/>
                <w:sz w:val="22"/>
                <w:szCs w:val="22"/>
                <w:u w:val="none"/>
              </w:rPr>
              <w:t>22234</w:t>
            </w:r>
          </w:p>
        </w:tc>
      </w:tr>
      <w:tr w:rsidR="52713DD2" w:rsidTr="52713DD2" w14:paraId="4A3945FB">
        <w:trPr>
          <w:trHeight w:val="285"/>
        </w:trPr>
        <w:tc>
          <w:tcPr>
            <w:tcW w:w="5640" w:type="dxa"/>
            <w:tcBorders>
              <w:top w:val="single" w:color="8EA9DB" w:sz="4"/>
              <w:left w:val="single" w:color="8EA9DB" w:sz="4"/>
              <w:bottom w:val="single" w:color="8EA9DB" w:sz="4"/>
              <w:right w:val="nil"/>
            </w:tcBorders>
            <w:tcMar/>
            <w:vAlign w:val="bottom"/>
          </w:tcPr>
          <w:p w:rsidR="52713DD2" w:rsidRDefault="52713DD2" w14:paraId="18EEBD79" w14:textId="477A94A3">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$25,000 to $49,999</w:t>
            </w:r>
          </w:p>
        </w:tc>
        <w:tc>
          <w:tcPr>
            <w:tcW w:w="2535" w:type="dxa"/>
            <w:tcBorders>
              <w:top w:val="single" w:color="8EA9DB" w:sz="4"/>
              <w:left w:val="nil"/>
              <w:bottom w:val="single" w:color="8EA9DB" w:sz="4"/>
              <w:right w:val="single" w:color="8EA9DB" w:sz="4"/>
            </w:tcBorders>
            <w:tcMar/>
            <w:vAlign w:val="bottom"/>
          </w:tcPr>
          <w:p w:rsidR="52713DD2" w:rsidRDefault="52713DD2" w14:paraId="7E913D3A" w14:textId="64768271">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40714</w:t>
            </w:r>
          </w:p>
        </w:tc>
      </w:tr>
      <w:tr w:rsidR="52713DD2" w:rsidTr="52713DD2" w14:paraId="52D5C846">
        <w:trPr>
          <w:trHeight w:val="285"/>
        </w:trPr>
        <w:tc>
          <w:tcPr>
            <w:tcW w:w="5640" w:type="dxa"/>
            <w:tcBorders>
              <w:top w:val="single" w:color="8EA9DB" w:sz="4"/>
              <w:left w:val="single" w:color="8EA9DB" w:sz="4"/>
              <w:bottom w:val="single" w:color="8EA9DB" w:sz="4"/>
              <w:right w:val="nil"/>
            </w:tcBorders>
            <w:shd w:val="clear" w:color="auto" w:fill="D9E1F2"/>
            <w:tcMar/>
            <w:vAlign w:val="bottom"/>
          </w:tcPr>
          <w:p w:rsidR="52713DD2" w:rsidRDefault="52713DD2" w14:paraId="698116EB" w14:textId="67B4FC64">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$50,000 to $99,999</w:t>
            </w:r>
          </w:p>
        </w:tc>
        <w:tc>
          <w:tcPr>
            <w:tcW w:w="2535" w:type="dxa"/>
            <w:tcBorders>
              <w:top w:val="single" w:color="8EA9DB" w:sz="4"/>
              <w:left w:val="nil"/>
              <w:bottom w:val="single" w:color="8EA9DB" w:sz="4"/>
              <w:right w:val="single" w:color="8EA9DB" w:sz="4"/>
            </w:tcBorders>
            <w:shd w:val="clear" w:color="auto" w:fill="D9E1F2"/>
            <w:tcMar/>
            <w:vAlign w:val="bottom"/>
          </w:tcPr>
          <w:p w:rsidR="52713DD2" w:rsidRDefault="52713DD2" w14:paraId="2951D4CD" w14:textId="783FE817">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125490</w:t>
            </w:r>
          </w:p>
        </w:tc>
      </w:tr>
      <w:tr w:rsidR="52713DD2" w:rsidTr="52713DD2" w14:paraId="4D5BA0AB">
        <w:trPr>
          <w:trHeight w:val="285"/>
        </w:trPr>
        <w:tc>
          <w:tcPr>
            <w:tcW w:w="5640" w:type="dxa"/>
            <w:tcBorders>
              <w:top w:val="single" w:color="8EA9DB" w:sz="4"/>
              <w:left w:val="single" w:color="8EA9DB" w:sz="4"/>
              <w:bottom w:val="single" w:color="8EA9DB" w:sz="4"/>
              <w:right w:val="nil"/>
            </w:tcBorders>
            <w:tcMar/>
            <w:vAlign w:val="bottom"/>
          </w:tcPr>
          <w:p w:rsidR="52713DD2" w:rsidRDefault="52713DD2" w14:paraId="4F848824" w14:textId="6BF82AA3">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$100,000 to $249,999</w:t>
            </w:r>
          </w:p>
        </w:tc>
        <w:tc>
          <w:tcPr>
            <w:tcW w:w="2535" w:type="dxa"/>
            <w:tcBorders>
              <w:top w:val="single" w:color="8EA9DB" w:sz="4"/>
              <w:left w:val="nil"/>
              <w:bottom w:val="single" w:color="8EA9DB" w:sz="4"/>
              <w:right w:val="single" w:color="8EA9DB" w:sz="4"/>
            </w:tcBorders>
            <w:tcMar/>
            <w:vAlign w:val="bottom"/>
          </w:tcPr>
          <w:p w:rsidR="52713DD2" w:rsidRDefault="52713DD2" w14:paraId="106F8B5D" w14:textId="298C76E5">
            <w:r w:rsidRPr="52713DD2" w:rsidR="52713DD2">
              <w:rPr>
                <w:rFonts w:ascii="Calibri" w:hAnsi="Calibri" w:eastAsia="Calibri" w:cs="Calibri"/>
                <w:b w:val="0"/>
                <w:bCs w:val="0"/>
                <w:i w:val="0"/>
                <w:iCs w:val="0"/>
                <w:strike w:val="0"/>
                <w:dstrike w:val="0"/>
                <w:color w:val="000000" w:themeColor="text1" w:themeTint="FF" w:themeShade="FF"/>
                <w:sz w:val="22"/>
                <w:szCs w:val="22"/>
                <w:u w:val="none"/>
              </w:rPr>
              <w:t>490432</w:t>
            </w:r>
          </w:p>
        </w:tc>
      </w:tr>
      <w:tr w:rsidR="52713DD2" w:rsidTr="52713DD2" w14:paraId="06379334">
        <w:trPr>
          <w:trHeight w:val="285"/>
        </w:trPr>
        <w:tc>
          <w:tcPr>
            <w:tcW w:w="5640" w:type="dxa"/>
            <w:tcBorders>
              <w:top w:val="single" w:color="8EA9DB" w:sz="4"/>
              <w:left w:val="single" w:color="8EA9DB" w:sz="4"/>
              <w:bottom w:val="single" w:color="8EA9DB" w:sz="4"/>
              <w:right w:val="nil"/>
            </w:tcBorders>
            <w:shd w:val="clear" w:color="auto" w:fill="D9E1F2"/>
            <w:tcMar/>
            <w:vAlign w:val="bottom"/>
          </w:tcPr>
          <w:p w:rsidR="52713DD2" w:rsidRDefault="52713DD2" w14:paraId="727D8571" w14:textId="00BC0193">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$250,000 to $499,999</w:t>
            </w:r>
          </w:p>
        </w:tc>
        <w:tc>
          <w:tcPr>
            <w:tcW w:w="2535" w:type="dxa"/>
            <w:tcBorders>
              <w:top w:val="single" w:color="8EA9DB" w:sz="4"/>
              <w:left w:val="nil"/>
              <w:bottom w:val="single" w:color="8EA9DB" w:sz="4"/>
              <w:right w:val="single" w:color="8EA9DB" w:sz="4"/>
            </w:tcBorders>
            <w:shd w:val="clear" w:color="auto" w:fill="D9E1F2"/>
            <w:tcMar/>
            <w:vAlign w:val="bottom"/>
          </w:tcPr>
          <w:p w:rsidR="52713DD2" w:rsidRDefault="52713DD2" w14:paraId="5091E85C" w14:textId="66BE6893">
            <w:r w:rsidRPr="52713DD2" w:rsidR="52713DD2">
              <w:rPr>
                <w:rFonts w:ascii="Calibri" w:hAnsi="Calibri" w:eastAsia="Calibri" w:cs="Calibri"/>
                <w:b w:val="0"/>
                <w:bCs w:val="0"/>
                <w:i w:val="0"/>
                <w:iCs w:val="0"/>
                <w:strike w:val="0"/>
                <w:dstrike w:val="0"/>
                <w:color w:val="000000" w:themeColor="text1" w:themeTint="FF" w:themeShade="FF"/>
                <w:sz w:val="22"/>
                <w:szCs w:val="22"/>
                <w:u w:val="none"/>
              </w:rPr>
              <w:t>865638</w:t>
            </w:r>
          </w:p>
        </w:tc>
      </w:tr>
      <w:tr w:rsidR="52713DD2" w:rsidTr="52713DD2" w14:paraId="23757AD0">
        <w:trPr>
          <w:trHeight w:val="285"/>
        </w:trPr>
        <w:tc>
          <w:tcPr>
            <w:tcW w:w="5640" w:type="dxa"/>
            <w:tcBorders>
              <w:top w:val="single" w:color="8EA9DB" w:sz="4"/>
              <w:left w:val="single" w:color="8EA9DB" w:sz="4"/>
              <w:bottom w:val="single" w:color="8EA9DB" w:sz="4"/>
              <w:right w:val="nil"/>
            </w:tcBorders>
            <w:tcMar/>
            <w:vAlign w:val="bottom"/>
          </w:tcPr>
          <w:p w:rsidR="52713DD2" w:rsidRDefault="52713DD2" w14:paraId="36FEE1A3" w14:textId="5F5F1188">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$500,000 to $999,999</w:t>
            </w:r>
          </w:p>
        </w:tc>
        <w:tc>
          <w:tcPr>
            <w:tcW w:w="2535" w:type="dxa"/>
            <w:tcBorders>
              <w:top w:val="single" w:color="8EA9DB" w:sz="4"/>
              <w:left w:val="nil"/>
              <w:bottom w:val="single" w:color="8EA9DB" w:sz="4"/>
              <w:right w:val="single" w:color="8EA9DB" w:sz="4"/>
            </w:tcBorders>
            <w:tcMar/>
            <w:vAlign w:val="bottom"/>
          </w:tcPr>
          <w:p w:rsidR="52713DD2" w:rsidRDefault="52713DD2" w14:paraId="3A2A3668" w14:textId="0B77CE39">
            <w:r w:rsidRPr="52713DD2" w:rsidR="52713DD2">
              <w:rPr>
                <w:rFonts w:ascii="Calibri" w:hAnsi="Calibri" w:eastAsia="Calibri" w:cs="Calibri"/>
                <w:b w:val="0"/>
                <w:bCs w:val="0"/>
                <w:i w:val="0"/>
                <w:iCs w:val="0"/>
                <w:strike w:val="0"/>
                <w:dstrike w:val="0"/>
                <w:color w:val="000000" w:themeColor="text1" w:themeTint="FF" w:themeShade="FF"/>
                <w:sz w:val="22"/>
                <w:szCs w:val="22"/>
                <w:u w:val="none"/>
              </w:rPr>
              <w:t>1269106</w:t>
            </w:r>
          </w:p>
        </w:tc>
      </w:tr>
      <w:tr w:rsidR="52713DD2" w:rsidTr="52713DD2" w14:paraId="0BF8FE5E">
        <w:trPr>
          <w:trHeight w:val="300"/>
        </w:trPr>
        <w:tc>
          <w:tcPr>
            <w:tcW w:w="5640" w:type="dxa"/>
            <w:tcBorders>
              <w:top w:val="single" w:color="8EA9DB" w:sz="4"/>
              <w:left w:val="single" w:color="8EA9DB" w:sz="4"/>
              <w:bottom w:val="single" w:color="8EA9DB" w:sz="4"/>
              <w:right w:val="nil"/>
            </w:tcBorders>
            <w:shd w:val="clear" w:color="auto" w:fill="D9E1F2"/>
            <w:tcMar/>
            <w:vAlign w:val="bottom"/>
          </w:tcPr>
          <w:p w:rsidR="52713DD2" w:rsidRDefault="52713DD2" w14:paraId="60A0BF50" w14:textId="35E343BE">
            <w:r w:rsidRPr="52713DD2" w:rsidR="52713DD2">
              <w:rPr>
                <w:rFonts w:ascii="Calibri" w:hAnsi="Calibri" w:eastAsia="Calibri" w:cs="Calibri"/>
                <w:b w:val="0"/>
                <w:bCs w:val="0"/>
                <w:i w:val="0"/>
                <w:iCs w:val="0"/>
                <w:strike w:val="0"/>
                <w:dstrike w:val="0"/>
                <w:color w:val="000000" w:themeColor="text1" w:themeTint="FF" w:themeShade="FF"/>
                <w:sz w:val="22"/>
                <w:szCs w:val="22"/>
                <w:u w:val="none"/>
              </w:rPr>
              <w:t>Firms with sales/receipts of $1,000,000 or more</w:t>
            </w:r>
          </w:p>
        </w:tc>
        <w:tc>
          <w:tcPr>
            <w:tcW w:w="2535" w:type="dxa"/>
            <w:tcBorders>
              <w:top w:val="single" w:color="8EA9DB" w:sz="4"/>
              <w:left w:val="nil"/>
              <w:bottom w:val="single" w:color="8EA9DB" w:sz="4"/>
              <w:right w:val="single" w:color="8EA9DB" w:sz="4"/>
            </w:tcBorders>
            <w:shd w:val="clear" w:color="auto" w:fill="D9E1F2"/>
            <w:tcMar/>
            <w:vAlign w:val="bottom"/>
          </w:tcPr>
          <w:p w:rsidR="52713DD2" w:rsidRDefault="52713DD2" w14:paraId="2071C06D" w14:textId="64C78D5C">
            <w:r w:rsidRPr="52713DD2" w:rsidR="52713DD2">
              <w:rPr>
                <w:rFonts w:ascii="Calibri" w:hAnsi="Calibri" w:eastAsia="Calibri" w:cs="Calibri"/>
                <w:b w:val="0"/>
                <w:bCs w:val="0"/>
                <w:i w:val="0"/>
                <w:iCs w:val="0"/>
                <w:strike w:val="0"/>
                <w:dstrike w:val="0"/>
                <w:color w:val="000000" w:themeColor="text1" w:themeTint="FF" w:themeShade="FF"/>
                <w:sz w:val="22"/>
                <w:szCs w:val="22"/>
                <w:u w:val="none"/>
              </w:rPr>
              <w:t>6600106</w:t>
            </w:r>
          </w:p>
        </w:tc>
      </w:tr>
    </w:tbl>
    <w:p w:rsidR="260B84A3" w:rsidP="52713DD2" w:rsidRDefault="260B84A3" w14:paraId="4708F994" w14:textId="3853295C">
      <w:pPr>
        <w:pStyle w:val="Normal"/>
        <w:jc w:val="center"/>
      </w:pPr>
      <w:r w:rsidR="260B84A3">
        <w:rPr/>
        <w:t xml:space="preserve">Table 4: Table showing the number of US minority employees by firm revenue in </w:t>
      </w:r>
      <w:r w:rsidR="03272EC3">
        <w:rPr/>
        <w:t>2018</w:t>
      </w:r>
    </w:p>
    <w:p w:rsidR="260B84A3" w:rsidP="52713DD2" w:rsidRDefault="260B84A3" w14:paraId="72A3AE78" w14:textId="71EE85C2">
      <w:pPr>
        <w:pStyle w:val="Normal"/>
        <w:jc w:val="center"/>
      </w:pPr>
      <w:r w:rsidR="260B84A3">
        <w:drawing>
          <wp:inline wp14:editId="77827D32" wp14:anchorId="2120F687">
            <wp:extent cx="3057525" cy="4572000"/>
            <wp:effectExtent l="0" t="0" r="0" b="0"/>
            <wp:docPr id="641591126" name="" title="Inserting image..."/>
            <wp:cNvGraphicFramePr>
              <a:graphicFrameLocks noChangeAspect="1"/>
            </wp:cNvGraphicFramePr>
            <a:graphic>
              <a:graphicData uri="http://schemas.openxmlformats.org/drawingml/2006/picture">
                <pic:pic>
                  <pic:nvPicPr>
                    <pic:cNvPr id="0" name=""/>
                    <pic:cNvPicPr/>
                  </pic:nvPicPr>
                  <pic:blipFill>
                    <a:blip r:embed="R2d06db2bed7549e7">
                      <a:extLst>
                        <a:ext xmlns:a="http://schemas.openxmlformats.org/drawingml/2006/main" uri="{28A0092B-C50C-407E-A947-70E740481C1C}">
                          <a14:useLocalDpi val="0"/>
                        </a:ext>
                      </a:extLst>
                    </a:blip>
                    <a:stretch>
                      <a:fillRect/>
                    </a:stretch>
                  </pic:blipFill>
                  <pic:spPr>
                    <a:xfrm>
                      <a:off x="0" y="0"/>
                      <a:ext cx="3057525" cy="4572000"/>
                    </a:xfrm>
                    <a:prstGeom prst="rect">
                      <a:avLst/>
                    </a:prstGeom>
                  </pic:spPr>
                </pic:pic>
              </a:graphicData>
            </a:graphic>
          </wp:inline>
        </w:drawing>
      </w:r>
    </w:p>
    <w:p w:rsidR="6EC29C01" w:rsidP="52713DD2" w:rsidRDefault="6EC29C01" w14:paraId="2CFF07C6" w14:textId="2A1E9CAD">
      <w:pPr>
        <w:pStyle w:val="Normal"/>
        <w:jc w:val="center"/>
      </w:pPr>
      <w:r w:rsidR="6EC29C01">
        <w:rPr/>
        <w:t xml:space="preserve">Figure 3: Bar graph made using </w:t>
      </w:r>
      <w:proofErr w:type="spellStart"/>
      <w:r w:rsidR="6EC29C01">
        <w:rPr/>
        <w:t>altair</w:t>
      </w:r>
      <w:proofErr w:type="spellEnd"/>
      <w:r w:rsidR="6EC29C01">
        <w:rPr/>
        <w:t xml:space="preserve"> that shows the number of minority employees employed at fir</w:t>
      </w:r>
      <w:r w:rsidR="68E037BF">
        <w:rPr/>
        <w:t>ms who earned specified amounts of revenue in 2018.</w:t>
      </w:r>
    </w:p>
    <w:p w:rsidR="52713DD2" w:rsidP="52713DD2" w:rsidRDefault="52713DD2" w14:paraId="31C37041" w14:textId="03016F81">
      <w:pPr>
        <w:pStyle w:val="Normal"/>
        <w:jc w:val="left"/>
      </w:pPr>
      <w:r w:rsidR="2A38DD9D">
        <w:rPr/>
        <w:t xml:space="preserve">Table 4 and figure 3 deal with data involving </w:t>
      </w:r>
      <w:r w:rsidR="12E57D84">
        <w:rPr/>
        <w:t xml:space="preserve">the </w:t>
      </w:r>
      <w:r w:rsidR="12E57D84">
        <w:rPr/>
        <w:t>population of</w:t>
      </w:r>
      <w:r w:rsidR="12E57D84">
        <w:rPr/>
        <w:t xml:space="preserve"> minorities rather than </w:t>
      </w:r>
      <w:r w:rsidR="12E57D84">
        <w:rPr/>
        <w:t>observing</w:t>
      </w:r>
      <w:r w:rsidR="12E57D84">
        <w:rPr/>
        <w:t xml:space="preserve"> each race individually. Th</w:t>
      </w:r>
      <w:r w:rsidR="53009D9B">
        <w:rPr/>
        <w:t xml:space="preserve">e data is divided into firms that earn certain ranges of revenue to </w:t>
      </w:r>
      <w:r w:rsidR="2027B14C">
        <w:rPr/>
        <w:t xml:space="preserve">differentiate between bigger firms and smaller firms, since bigger firms </w:t>
      </w:r>
      <w:r w:rsidR="2027B14C">
        <w:rPr/>
        <w:t>likely earn</w:t>
      </w:r>
      <w:r w:rsidR="2027B14C">
        <w:rPr/>
        <w:t xml:space="preserve"> more revenue on average than smaller ones. </w:t>
      </w:r>
      <w:r w:rsidR="64AEFABF">
        <w:rPr/>
        <w:t>The graph clearly shows that</w:t>
      </w:r>
      <w:r w:rsidR="64AEFABF">
        <w:rPr/>
        <w:t>, for the most part, firms</w:t>
      </w:r>
      <w:r w:rsidR="64AEFABF">
        <w:rPr/>
        <w:t xml:space="preserve"> </w:t>
      </w:r>
      <w:proofErr w:type="gramStart"/>
      <w:r w:rsidR="64AEFABF">
        <w:rPr/>
        <w:t>have a tendency to</w:t>
      </w:r>
      <w:proofErr w:type="gramEnd"/>
      <w:r w:rsidR="64AEFABF">
        <w:rPr/>
        <w:t xml:space="preserve"> hire more minority</w:t>
      </w:r>
      <w:r w:rsidR="65332CE1">
        <w:rPr/>
        <w:t xml:space="preserve"> workers the more they grow. This is a natural conclusion since bigger firms require more people to keep </w:t>
      </w:r>
      <w:r w:rsidR="23694969">
        <w:rPr/>
        <w:t>them going, but there is a substantial increase in minority workers for firms that ear</w:t>
      </w:r>
      <w:r w:rsidR="414B37BB">
        <w:rPr/>
        <w:t>n</w:t>
      </w:r>
      <w:r w:rsidR="23694969">
        <w:rPr/>
        <w:t xml:space="preserve"> </w:t>
      </w:r>
      <w:r w:rsidR="6E06F467">
        <w:rPr/>
        <w:t xml:space="preserve">at </w:t>
      </w:r>
      <w:r w:rsidR="720A9884">
        <w:rPr/>
        <w:t xml:space="preserve">least one million dollars in sales. </w:t>
      </w:r>
      <w:r w:rsidR="59CEF3ED">
        <w:rPr/>
        <w:t xml:space="preserve">More research needs to be conducted in order to determine why there is a </w:t>
      </w:r>
      <w:r w:rsidR="59CEF3ED">
        <w:rPr/>
        <w:t>sudden</w:t>
      </w:r>
      <w:r w:rsidR="59CEF3ED">
        <w:rPr/>
        <w:t xml:space="preserve"> spike in minority emplo</w:t>
      </w:r>
      <w:r w:rsidR="7D39E74F">
        <w:rPr/>
        <w:t>yment.</w:t>
      </w:r>
    </w:p>
    <w:p w:rsidR="0CBD49B5" w:rsidP="52713DD2" w:rsidRDefault="0CBD49B5" w14:paraId="78A4FB98" w14:textId="0F2D8495">
      <w:pPr>
        <w:pStyle w:val="Normal"/>
        <w:jc w:val="left"/>
        <w:rPr>
          <w:b w:val="0"/>
          <w:bCs w:val="0"/>
        </w:rPr>
      </w:pPr>
      <w:r w:rsidR="0CBD49B5">
        <w:rPr>
          <w:b w:val="0"/>
          <w:bCs w:val="0"/>
        </w:rPr>
        <w:t>Christian</w:t>
      </w:r>
      <w:r w:rsidR="7D183A3A">
        <w:rPr>
          <w:b w:val="0"/>
          <w:bCs w:val="0"/>
        </w:rPr>
        <w:t>:</w:t>
      </w:r>
    </w:p>
    <w:p w:rsidR="7D183A3A" w:rsidP="52713DD2" w:rsidRDefault="7D183A3A" w14:paraId="65FDAB6E" w14:textId="7DE9E2BF">
      <w:pPr>
        <w:pStyle w:val="ListParagraph"/>
        <w:numPr>
          <w:ilvl w:val="0"/>
          <w:numId w:val="7"/>
        </w:numPr>
        <w:jc w:val="left"/>
        <w:rPr>
          <w:rFonts w:ascii="Calibri" w:hAnsi="Calibri" w:eastAsia="Calibri" w:cs="Calibri" w:asciiTheme="minorAscii" w:hAnsiTheme="minorAscii" w:eastAsiaTheme="minorAscii" w:cstheme="minorAscii"/>
          <w:b w:val="0"/>
          <w:bCs w:val="0"/>
          <w:sz w:val="22"/>
          <w:szCs w:val="22"/>
        </w:rPr>
      </w:pPr>
      <w:r w:rsidR="7D183A3A">
        <w:rPr>
          <w:b w:val="0"/>
          <w:bCs w:val="0"/>
        </w:rPr>
        <w:t>Do veterans employ more workers? Does this differ between states?</w:t>
      </w:r>
    </w:p>
    <w:p w:rsidR="7D183A3A" w:rsidP="52713DD2" w:rsidRDefault="7D183A3A" w14:paraId="6F6A379D" w14:textId="559D4A85">
      <w:pPr>
        <w:pStyle w:val="Normal"/>
        <w:ind w:left="0"/>
        <w:jc w:val="center"/>
      </w:pPr>
      <w:r w:rsidR="7D183A3A">
        <w:drawing>
          <wp:inline wp14:editId="0D5A72C8" wp14:anchorId="257C5D0E">
            <wp:extent cx="4572000" cy="1533525"/>
            <wp:effectExtent l="0" t="0" r="0" b="0"/>
            <wp:docPr id="1996400160" name="" title=""/>
            <wp:cNvGraphicFramePr>
              <a:graphicFrameLocks noChangeAspect="1"/>
            </wp:cNvGraphicFramePr>
            <a:graphic>
              <a:graphicData uri="http://schemas.openxmlformats.org/drawingml/2006/picture">
                <pic:pic>
                  <pic:nvPicPr>
                    <pic:cNvPr id="0" name=""/>
                    <pic:cNvPicPr/>
                  </pic:nvPicPr>
                  <pic:blipFill>
                    <a:blip r:embed="Ra536031e779b4373">
                      <a:extLst>
                        <a:ext xmlns:a="http://schemas.openxmlformats.org/drawingml/2006/main" uri="{28A0092B-C50C-407E-A947-70E740481C1C}">
                          <a14:useLocalDpi val="0"/>
                        </a:ext>
                      </a:extLst>
                    </a:blip>
                    <a:stretch>
                      <a:fillRect/>
                    </a:stretch>
                  </pic:blipFill>
                  <pic:spPr>
                    <a:xfrm>
                      <a:off x="0" y="0"/>
                      <a:ext cx="4572000" cy="1533525"/>
                    </a:xfrm>
                    <a:prstGeom prst="rect">
                      <a:avLst/>
                    </a:prstGeom>
                  </pic:spPr>
                </pic:pic>
              </a:graphicData>
            </a:graphic>
          </wp:inline>
        </w:drawing>
      </w:r>
    </w:p>
    <w:p w:rsidR="52713DD2" w:rsidP="52713DD2" w:rsidRDefault="52713DD2" w14:paraId="5008A1FD" w14:textId="43447392">
      <w:pPr>
        <w:pStyle w:val="Normal"/>
        <w:ind w:left="0"/>
        <w:jc w:val="left"/>
      </w:pPr>
      <w:r w:rsidR="2B2A9A87">
        <w:rPr/>
        <w:t xml:space="preserve">This graphic shows that there is very little difference between Texas and Minnesota in terms of the proportion of employees working at veteran- and nonveteran-owned companies. The only noticeable difference is in the lack of equally veteran- and nonveteran-owned companies in Minnesota, while Texas </w:t>
      </w:r>
      <w:r w:rsidR="34392D6E">
        <w:rPr/>
        <w:t>seems to have a small percentage.</w:t>
      </w:r>
    </w:p>
    <w:p w:rsidR="7D183A3A" w:rsidP="52713DD2" w:rsidRDefault="7D183A3A" w14:paraId="748A0751" w14:textId="37152307">
      <w:pPr>
        <w:pStyle w:val="ListParagraph"/>
        <w:numPr>
          <w:ilvl w:val="0"/>
          <w:numId w:val="7"/>
        </w:numPr>
        <w:jc w:val="left"/>
        <w:rPr>
          <w:rFonts w:ascii="Calibri" w:hAnsi="Calibri" w:eastAsia="Calibri" w:cs="Calibri" w:asciiTheme="minorAscii" w:hAnsiTheme="minorAscii" w:eastAsiaTheme="minorAscii" w:cstheme="minorAscii"/>
          <w:b w:val="0"/>
          <w:bCs w:val="0"/>
          <w:sz w:val="22"/>
          <w:szCs w:val="22"/>
        </w:rPr>
      </w:pPr>
      <w:r w:rsidR="7D183A3A">
        <w:rPr>
          <w:b w:val="0"/>
          <w:bCs w:val="0"/>
        </w:rPr>
        <w:t>Do veteran-owned businesses pay their employees more than non-veteran owned businesses?</w:t>
      </w:r>
    </w:p>
    <w:p w:rsidR="7D183A3A" w:rsidP="52713DD2" w:rsidRDefault="7D183A3A" w14:paraId="26ECCC4C" w14:textId="7F75CFB7">
      <w:pPr>
        <w:pStyle w:val="Normal"/>
        <w:ind w:left="0"/>
        <w:jc w:val="center"/>
      </w:pPr>
      <w:r w:rsidR="7D183A3A">
        <w:drawing>
          <wp:inline wp14:editId="1ECDD1B3" wp14:anchorId="43C9751D">
            <wp:extent cx="4572000" cy="2905125"/>
            <wp:effectExtent l="0" t="0" r="0" b="0"/>
            <wp:docPr id="1503110459" name="" title=""/>
            <wp:cNvGraphicFramePr>
              <a:graphicFrameLocks noChangeAspect="1"/>
            </wp:cNvGraphicFramePr>
            <a:graphic>
              <a:graphicData uri="http://schemas.openxmlformats.org/drawingml/2006/picture">
                <pic:pic>
                  <pic:nvPicPr>
                    <pic:cNvPr id="0" name=""/>
                    <pic:cNvPicPr/>
                  </pic:nvPicPr>
                  <pic:blipFill>
                    <a:blip r:embed="Re82669e3e1974a8f">
                      <a:extLst>
                        <a:ext xmlns:a="http://schemas.openxmlformats.org/drawingml/2006/main" uri="{28A0092B-C50C-407E-A947-70E740481C1C}">
                          <a14:useLocalDpi val="0"/>
                        </a:ext>
                      </a:extLst>
                    </a:blip>
                    <a:stretch>
                      <a:fillRect/>
                    </a:stretch>
                  </pic:blipFill>
                  <pic:spPr>
                    <a:xfrm>
                      <a:off x="0" y="0"/>
                      <a:ext cx="4572000" cy="2905125"/>
                    </a:xfrm>
                    <a:prstGeom prst="rect">
                      <a:avLst/>
                    </a:prstGeom>
                  </pic:spPr>
                </pic:pic>
              </a:graphicData>
            </a:graphic>
          </wp:inline>
        </w:drawing>
      </w:r>
    </w:p>
    <w:p w:rsidR="52713DD2" w:rsidP="52713DD2" w:rsidRDefault="52713DD2" w14:paraId="302F99C3" w14:textId="6C7E31C2">
      <w:pPr>
        <w:pStyle w:val="Normal"/>
        <w:ind w:left="0"/>
        <w:jc w:val="left"/>
      </w:pPr>
      <w:r w:rsidR="204A93B5">
        <w:rPr/>
        <w:t>This graph shows a very strong correlation between</w:t>
      </w:r>
      <w:r w:rsidR="0DDFBEE3">
        <w:rPr/>
        <w:t xml:space="preserve"> the</w:t>
      </w:r>
      <w:r w:rsidR="204A93B5">
        <w:rPr/>
        <w:t xml:space="preserve"> </w:t>
      </w:r>
      <w:r w:rsidR="204A93B5">
        <w:rPr/>
        <w:t>number</w:t>
      </w:r>
      <w:r w:rsidR="204A93B5">
        <w:rPr/>
        <w:t xml:space="preserve"> employed and total payroll, which in retrospect should have been obvious, as more </w:t>
      </w:r>
      <w:r w:rsidR="204A93B5">
        <w:rPr/>
        <w:t>employees</w:t>
      </w:r>
      <w:r w:rsidR="204A93B5">
        <w:rPr/>
        <w:t xml:space="preserve"> necessarily means more employees on payroll. We can also see that veteran-owned companies are much smaller on average than nonveteran-owned, which is another way of stating the previous graph’s findings. </w:t>
      </w:r>
      <w:r w:rsidR="4D32E2A8">
        <w:rPr/>
        <w:t>The</w:t>
      </w:r>
      <w:r w:rsidR="37DB551B">
        <w:rPr/>
        <w:t xml:space="preserve"> r-squared value of .988 an</w:t>
      </w:r>
      <w:r w:rsidR="56A76117">
        <w:rPr/>
        <w:t>d the</w:t>
      </w:r>
      <w:r w:rsidR="37DB551B">
        <w:rPr/>
        <w:t xml:space="preserve"> slope of 46.93</w:t>
      </w:r>
      <w:r w:rsidR="7DC213F2">
        <w:rPr/>
        <w:t xml:space="preserve">, however, give us some good mathematical evidence for our correlation. </w:t>
      </w:r>
    </w:p>
    <w:p w:rsidR="7D183A3A" w:rsidP="52713DD2" w:rsidRDefault="7D183A3A" w14:paraId="64F43630" w14:textId="121ABBFF">
      <w:pPr>
        <w:pStyle w:val="ListParagraph"/>
        <w:numPr>
          <w:ilvl w:val="0"/>
          <w:numId w:val="7"/>
        </w:numPr>
        <w:jc w:val="left"/>
        <w:rPr>
          <w:rFonts w:ascii="Calibri" w:hAnsi="Calibri" w:eastAsia="Calibri" w:cs="Calibri" w:asciiTheme="minorAscii" w:hAnsiTheme="minorAscii" w:eastAsiaTheme="minorAscii" w:cstheme="minorAscii"/>
          <w:b w:val="0"/>
          <w:bCs w:val="0"/>
          <w:sz w:val="22"/>
          <w:szCs w:val="22"/>
        </w:rPr>
      </w:pPr>
      <w:r w:rsidR="7D183A3A">
        <w:rPr>
          <w:b w:val="0"/>
          <w:bCs w:val="0"/>
        </w:rPr>
        <w:t>How many employees does the average employer employ in each state?</w:t>
      </w:r>
    </w:p>
    <w:p w:rsidR="48ABF949" w:rsidP="52713DD2" w:rsidRDefault="48ABF949" w14:paraId="54B2C2B5" w14:textId="697B1587">
      <w:pPr>
        <w:pStyle w:val="Normal"/>
        <w:jc w:val="center"/>
      </w:pPr>
      <w:r w:rsidR="48ABF949">
        <w:drawing>
          <wp:inline wp14:editId="193D40FE" wp14:anchorId="344759D0">
            <wp:extent cx="4572000" cy="3743325"/>
            <wp:effectExtent l="0" t="0" r="0" b="0"/>
            <wp:docPr id="1642534551" name="" title=""/>
            <wp:cNvGraphicFramePr>
              <a:graphicFrameLocks noChangeAspect="1"/>
            </wp:cNvGraphicFramePr>
            <a:graphic>
              <a:graphicData uri="http://schemas.openxmlformats.org/drawingml/2006/picture">
                <pic:pic>
                  <pic:nvPicPr>
                    <pic:cNvPr id="0" name=""/>
                    <pic:cNvPicPr/>
                  </pic:nvPicPr>
                  <pic:blipFill>
                    <a:blip r:embed="R533ca9f584ea4b84">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621BA78B" w:rsidP="52713DD2" w:rsidRDefault="621BA78B" w14:paraId="0F97A994" w14:textId="7DF4ACBC">
      <w:pPr>
        <w:pStyle w:val="Normal"/>
        <w:jc w:val="left"/>
        <w:rPr>
          <w:b w:val="1"/>
          <w:bCs w:val="1"/>
        </w:rPr>
      </w:pPr>
      <w:r w:rsidR="621BA78B">
        <w:rPr>
          <w:b w:val="0"/>
          <w:bCs w:val="0"/>
        </w:rPr>
        <w:t>Most owners in the data have between 600 and 1,000 employees under their supervision</w:t>
      </w:r>
      <w:r w:rsidR="77046C6E">
        <w:rPr>
          <w:b w:val="0"/>
          <w:bCs w:val="0"/>
        </w:rPr>
        <w:t xml:space="preserve">, indicating </w:t>
      </w:r>
      <w:r w:rsidR="70DE5AC0">
        <w:rPr>
          <w:b w:val="0"/>
          <w:bCs w:val="0"/>
        </w:rPr>
        <w:t>many large</w:t>
      </w:r>
      <w:r w:rsidR="77046C6E">
        <w:rPr>
          <w:b w:val="0"/>
          <w:bCs w:val="0"/>
        </w:rPr>
        <w:t xml:space="preserve"> companies in the ACS’ participants. However, we have a heavy rightward skew, which includes the state of Nevada and </w:t>
      </w:r>
      <w:r w:rsidR="1D8FCA4D">
        <w:rPr>
          <w:b w:val="0"/>
          <w:bCs w:val="0"/>
        </w:rPr>
        <w:t>it</w:t>
      </w:r>
      <w:r w:rsidR="77046C6E">
        <w:rPr>
          <w:b w:val="0"/>
          <w:bCs w:val="0"/>
        </w:rPr>
        <w:t xml:space="preserve">s economic hub of Las Vegas. </w:t>
      </w:r>
      <w:r w:rsidR="403B7BD3">
        <w:rPr>
          <w:b w:val="0"/>
          <w:bCs w:val="0"/>
        </w:rPr>
        <w:t>If this data is an accurate estimation of all American companies, then the average American firm is quite large.</w:t>
      </w:r>
    </w:p>
    <w:p w:rsidR="4E6EFE79" w:rsidP="52713DD2" w:rsidRDefault="4E6EFE79" w14:paraId="08458290" w14:textId="39F41067">
      <w:pPr>
        <w:pStyle w:val="Normal"/>
        <w:jc w:val="left"/>
      </w:pPr>
      <w:r w:rsidRPr="52713DD2" w:rsidR="4E6EFE79">
        <w:rPr>
          <w:b w:val="1"/>
          <w:bCs w:val="1"/>
        </w:rPr>
        <w:t>Conclusions:</w:t>
      </w:r>
    </w:p>
    <w:p w:rsidR="1914BADA" w:rsidP="52713DD2" w:rsidRDefault="1914BADA" w14:paraId="2C104CAC" w14:textId="512611A0">
      <w:pPr>
        <w:pStyle w:val="Normal"/>
        <w:jc w:val="left"/>
        <w:rPr>
          <w:b w:val="1"/>
          <w:bCs w:val="1"/>
        </w:rPr>
      </w:pPr>
      <w:r w:rsidRPr="52713DD2" w:rsidR="1914BADA">
        <w:rPr>
          <w:b w:val="1"/>
          <w:bCs w:val="1"/>
        </w:rPr>
        <w:t>Luke:</w:t>
      </w:r>
    </w:p>
    <w:p w:rsidR="52713DD2" w:rsidP="52713DD2" w:rsidRDefault="52713DD2" w14:paraId="00BCD759" w14:textId="71B72690">
      <w:pPr>
        <w:pStyle w:val="Normal"/>
        <w:jc w:val="left"/>
        <w:rPr>
          <w:b w:val="0"/>
          <w:bCs w:val="0"/>
        </w:rPr>
      </w:pPr>
      <w:r w:rsidR="1914BADA">
        <w:rPr>
          <w:b w:val="0"/>
          <w:bCs w:val="0"/>
        </w:rPr>
        <w:t xml:space="preserve">My analysis </w:t>
      </w:r>
      <w:r w:rsidR="1914BADA">
        <w:rPr>
          <w:b w:val="0"/>
          <w:bCs w:val="0"/>
        </w:rPr>
        <w:t>provides</w:t>
      </w:r>
      <w:r w:rsidR="1914BADA">
        <w:rPr>
          <w:b w:val="0"/>
          <w:bCs w:val="0"/>
        </w:rPr>
        <w:t xml:space="preserve"> a brief look at the trends in payroll numbers based on factors such as geographic location, employee count, and gender of the owners. </w:t>
      </w:r>
      <w:r w:rsidR="49ACF997">
        <w:rPr>
          <w:b w:val="0"/>
          <w:bCs w:val="0"/>
        </w:rPr>
        <w:t xml:space="preserve">Some results were expected, such as </w:t>
      </w:r>
      <w:r w:rsidR="015C0277">
        <w:rPr>
          <w:b w:val="0"/>
          <w:bCs w:val="0"/>
        </w:rPr>
        <w:t>an</w:t>
      </w:r>
      <w:r w:rsidR="49ACF997">
        <w:rPr>
          <w:b w:val="0"/>
          <w:bCs w:val="0"/>
        </w:rPr>
        <w:t xml:space="preserve"> increase in total payroll as employee count increases. While others, </w:t>
      </w:r>
      <w:r w:rsidR="49C23C3A">
        <w:rPr>
          <w:b w:val="0"/>
          <w:bCs w:val="0"/>
        </w:rPr>
        <w:t xml:space="preserve">such as which states had the highest payroll per employee and the disparities in gender of the owner for the highest payroll per employee, were not as </w:t>
      </w:r>
      <w:r w:rsidR="49C23C3A">
        <w:rPr>
          <w:b w:val="0"/>
          <w:bCs w:val="0"/>
        </w:rPr>
        <w:t>apparent</w:t>
      </w:r>
      <w:r w:rsidR="49C23C3A">
        <w:rPr>
          <w:b w:val="0"/>
          <w:bCs w:val="0"/>
        </w:rPr>
        <w:t xml:space="preserve"> before our analysis. Higher payroll per employee in certain states could have a lot to do with the industries that are common in </w:t>
      </w:r>
      <w:r w:rsidR="09883DC3">
        <w:rPr>
          <w:b w:val="0"/>
          <w:bCs w:val="0"/>
        </w:rPr>
        <w:t xml:space="preserve">those states. Further research into the reasoning for the higher payroll per employee </w:t>
      </w:r>
      <w:r w:rsidR="00FA863B">
        <w:rPr>
          <w:b w:val="0"/>
          <w:bCs w:val="0"/>
        </w:rPr>
        <w:t xml:space="preserve">in states such as the District of Columbia, Massachusetts, and New York could be beneficial. </w:t>
      </w:r>
      <w:r w:rsidR="081A36A9">
        <w:rPr>
          <w:b w:val="0"/>
          <w:bCs w:val="0"/>
        </w:rPr>
        <w:t xml:space="preserve">Further research on how certain demographics affect payroll per employee could also be beneficial. The race and ethnic groups that </w:t>
      </w:r>
      <w:r w:rsidR="3C059724">
        <w:rPr>
          <w:b w:val="0"/>
          <w:bCs w:val="0"/>
        </w:rPr>
        <w:t xml:space="preserve">the owners of firms are a part of could influence the payroll per employee just as gender did. Research into why gender had such a profound effect could also be valuable. </w:t>
      </w:r>
      <w:r w:rsidR="77D7E850">
        <w:rPr>
          <w:b w:val="0"/>
          <w:bCs w:val="0"/>
        </w:rPr>
        <w:t xml:space="preserve">A disparity in profits for male versus female owned businesses could be the reasoning behind seeing a lack of female payroll per employee values in the top ten. </w:t>
      </w:r>
    </w:p>
    <w:p w:rsidR="77D7E850" w:rsidP="52713DD2" w:rsidRDefault="77D7E850" w14:paraId="327218E9" w14:textId="698F96AA">
      <w:pPr>
        <w:pStyle w:val="Normal"/>
        <w:ind w:firstLine="720"/>
        <w:jc w:val="left"/>
        <w:rPr>
          <w:b w:val="0"/>
          <w:bCs w:val="0"/>
          <w:i w:val="0"/>
          <w:iCs w:val="0"/>
        </w:rPr>
      </w:pPr>
      <w:r w:rsidR="77D7E850">
        <w:rPr>
          <w:b w:val="0"/>
          <w:bCs w:val="0"/>
        </w:rPr>
        <w:t xml:space="preserve">This exploration into the </w:t>
      </w:r>
      <w:r w:rsidRPr="52713DD2" w:rsidR="3E9A7039">
        <w:rPr>
          <w:b w:val="0"/>
          <w:bCs w:val="0"/>
          <w:i w:val="1"/>
          <w:iCs w:val="1"/>
        </w:rPr>
        <w:t xml:space="preserve">Annual Business Survey </w:t>
      </w:r>
      <w:r w:rsidRPr="52713DD2" w:rsidR="3E9A7039">
        <w:rPr>
          <w:b w:val="0"/>
          <w:bCs w:val="0"/>
          <w:i w:val="0"/>
          <w:iCs w:val="0"/>
        </w:rPr>
        <w:t>provided</w:t>
      </w:r>
      <w:r w:rsidRPr="52713DD2" w:rsidR="3E9A7039">
        <w:rPr>
          <w:b w:val="0"/>
          <w:bCs w:val="0"/>
          <w:i w:val="0"/>
          <w:iCs w:val="0"/>
        </w:rPr>
        <w:t xml:space="preserve"> a </w:t>
      </w:r>
      <w:r w:rsidRPr="52713DD2" w:rsidR="66BC22A2">
        <w:rPr>
          <w:b w:val="0"/>
          <w:bCs w:val="0"/>
          <w:i w:val="0"/>
          <w:iCs w:val="0"/>
        </w:rPr>
        <w:t xml:space="preserve">preliminary analysis of trends for companies in the United States. Our analysis only scratched the surface of information </w:t>
      </w:r>
      <w:r w:rsidRPr="52713DD2" w:rsidR="66BC22A2">
        <w:rPr>
          <w:b w:val="0"/>
          <w:bCs w:val="0"/>
          <w:i w:val="0"/>
          <w:iCs w:val="0"/>
        </w:rPr>
        <w:t>w</w:t>
      </w:r>
      <w:r w:rsidRPr="52713DD2" w:rsidR="66BC22A2">
        <w:rPr>
          <w:b w:val="0"/>
          <w:bCs w:val="0"/>
          <w:i w:val="0"/>
          <w:iCs w:val="0"/>
        </w:rPr>
        <w:t xml:space="preserve">ithin this survey and opened </w:t>
      </w:r>
      <w:r w:rsidRPr="52713DD2" w:rsidR="66BC22A2">
        <w:rPr>
          <w:b w:val="0"/>
          <w:bCs w:val="0"/>
          <w:i w:val="0"/>
          <w:iCs w:val="0"/>
        </w:rPr>
        <w:t>numerous</w:t>
      </w:r>
      <w:r w:rsidRPr="52713DD2" w:rsidR="66BC22A2">
        <w:rPr>
          <w:b w:val="0"/>
          <w:bCs w:val="0"/>
          <w:i w:val="0"/>
          <w:iCs w:val="0"/>
        </w:rPr>
        <w:t xml:space="preserve"> doors to further research</w:t>
      </w:r>
      <w:r w:rsidRPr="52713DD2" w:rsidR="2BCD00A0">
        <w:rPr>
          <w:b w:val="0"/>
          <w:bCs w:val="0"/>
          <w:i w:val="0"/>
          <w:iCs w:val="0"/>
        </w:rPr>
        <w:t xml:space="preserve">. </w:t>
      </w:r>
    </w:p>
    <w:p w:rsidR="4E6EFE79" w:rsidP="52713DD2" w:rsidRDefault="4E6EFE79" w14:paraId="16BF771A" w14:textId="58065311">
      <w:pPr>
        <w:pStyle w:val="Normal"/>
        <w:jc w:val="left"/>
        <w:rPr>
          <w:b w:val="1"/>
          <w:bCs w:val="1"/>
        </w:rPr>
      </w:pPr>
      <w:r w:rsidR="4E6EFE79">
        <w:rPr>
          <w:b w:val="0"/>
          <w:bCs w:val="0"/>
        </w:rPr>
        <w:t>TJ:</w:t>
      </w:r>
    </w:p>
    <w:p w:rsidR="52713DD2" w:rsidP="52713DD2" w:rsidRDefault="52713DD2" w14:paraId="64061FB0" w14:textId="7F55D488">
      <w:pPr>
        <w:pStyle w:val="Normal"/>
        <w:jc w:val="left"/>
        <w:rPr>
          <w:b w:val="0"/>
          <w:bCs w:val="0"/>
        </w:rPr>
      </w:pPr>
      <w:r w:rsidR="4E6EFE79">
        <w:rPr>
          <w:b w:val="0"/>
          <w:bCs w:val="0"/>
        </w:rPr>
        <w:t>Overall</w:t>
      </w:r>
      <w:r w:rsidR="79368F39">
        <w:rPr>
          <w:b w:val="0"/>
          <w:bCs w:val="0"/>
        </w:rPr>
        <w:t>,</w:t>
      </w:r>
      <w:r w:rsidR="4E6EFE79">
        <w:rPr>
          <w:b w:val="0"/>
          <w:bCs w:val="0"/>
        </w:rPr>
        <w:t xml:space="preserve"> </w:t>
      </w:r>
      <w:r w:rsidR="4E6EFE79">
        <w:rPr>
          <w:b w:val="0"/>
          <w:bCs w:val="0"/>
        </w:rPr>
        <w:t>I found that there</w:t>
      </w:r>
      <w:r w:rsidR="4E6EFE79">
        <w:rPr>
          <w:b w:val="0"/>
          <w:bCs w:val="0"/>
        </w:rPr>
        <w:t xml:space="preserve"> are less employees working at firms that have owners of Hispanic </w:t>
      </w:r>
      <w:r w:rsidR="298558B1">
        <w:rPr>
          <w:b w:val="0"/>
          <w:bCs w:val="0"/>
        </w:rPr>
        <w:t>ethnicity.</w:t>
      </w:r>
      <w:r w:rsidR="6BD578DE">
        <w:rPr>
          <w:b w:val="0"/>
          <w:bCs w:val="0"/>
        </w:rPr>
        <w:t xml:space="preserve"> This would make sense as ethnicity is split up by Hispanic versus non-Hispanic, so the Hispanics are a minority in this sample.</w:t>
      </w:r>
      <w:r w:rsidR="47A5667F">
        <w:rPr>
          <w:b w:val="0"/>
          <w:bCs w:val="0"/>
        </w:rPr>
        <w:t xml:space="preserve"> </w:t>
      </w:r>
      <w:r w:rsidR="47A5667F">
        <w:rPr>
          <w:b w:val="0"/>
          <w:bCs w:val="0"/>
        </w:rPr>
        <w:t>I found that the majority of employees</w:t>
      </w:r>
      <w:r w:rsidR="47A5667F">
        <w:rPr>
          <w:b w:val="0"/>
          <w:bCs w:val="0"/>
        </w:rPr>
        <w:t xml:space="preserve"> are working at firms that are male owned as well. Something to note is that the proportion of male to female owned </w:t>
      </w:r>
      <w:r w:rsidR="6B47B409">
        <w:rPr>
          <w:b w:val="0"/>
          <w:bCs w:val="0"/>
        </w:rPr>
        <w:t xml:space="preserve">businesses is </w:t>
      </w:r>
      <w:r w:rsidR="6B47B409">
        <w:rPr>
          <w:b w:val="0"/>
          <w:bCs w:val="0"/>
        </w:rPr>
        <w:t>actually lower</w:t>
      </w:r>
      <w:r w:rsidR="6B47B409">
        <w:rPr>
          <w:b w:val="0"/>
          <w:bCs w:val="0"/>
        </w:rPr>
        <w:t xml:space="preserve"> within the Hispanic ethnicity, meaning that if an owner is Hispanic, they are slightly more likely to be female than if the owner is non-Hispanic.</w:t>
      </w:r>
      <w:r w:rsidR="0A6EE370">
        <w:rPr>
          <w:b w:val="0"/>
          <w:bCs w:val="0"/>
        </w:rPr>
        <w:t xml:space="preserve"> Finally, we see that </w:t>
      </w:r>
      <w:r w:rsidR="0A6EE370">
        <w:rPr>
          <w:b w:val="0"/>
          <w:bCs w:val="0"/>
        </w:rPr>
        <w:t>the majority of</w:t>
      </w:r>
      <w:r w:rsidR="0A6EE370">
        <w:rPr>
          <w:b w:val="0"/>
          <w:bCs w:val="0"/>
        </w:rPr>
        <w:t xml:space="preserve"> employees work at </w:t>
      </w:r>
      <w:r w:rsidR="4B3E9FAE">
        <w:rPr>
          <w:b w:val="0"/>
          <w:bCs w:val="0"/>
        </w:rPr>
        <w:t xml:space="preserve">firms that use no AI at all, but of those that use AI, </w:t>
      </w:r>
      <w:r w:rsidR="4B3E9FAE">
        <w:rPr>
          <w:b w:val="0"/>
          <w:bCs w:val="0"/>
        </w:rPr>
        <w:t>the majority of</w:t>
      </w:r>
      <w:r w:rsidR="4B3E9FAE">
        <w:rPr>
          <w:b w:val="0"/>
          <w:bCs w:val="0"/>
        </w:rPr>
        <w:t xml:space="preserve"> firms use AI at a low level.</w:t>
      </w:r>
    </w:p>
    <w:p w:rsidR="016749DB" w:rsidP="52713DD2" w:rsidRDefault="016749DB" w14:paraId="3EB2EC80" w14:textId="143BE4E1">
      <w:pPr>
        <w:pStyle w:val="Normal"/>
        <w:jc w:val="left"/>
        <w:rPr>
          <w:b w:val="0"/>
          <w:bCs w:val="0"/>
        </w:rPr>
      </w:pPr>
      <w:r w:rsidR="016749DB">
        <w:rPr>
          <w:b w:val="0"/>
          <w:bCs w:val="0"/>
        </w:rPr>
        <w:t>Daniel:</w:t>
      </w:r>
    </w:p>
    <w:p w:rsidR="52713DD2" w:rsidP="52713DD2" w:rsidRDefault="52713DD2" w14:paraId="09B8755E" w14:textId="1E94DEE2">
      <w:pPr>
        <w:pStyle w:val="Normal"/>
        <w:jc w:val="left"/>
        <w:rPr>
          <w:b w:val="0"/>
          <w:bCs w:val="0"/>
        </w:rPr>
      </w:pPr>
      <w:r w:rsidR="1EE8D03F">
        <w:rPr>
          <w:b w:val="0"/>
          <w:bCs w:val="0"/>
        </w:rPr>
        <w:t xml:space="preserve">The cultures people are born into and the way they are raised </w:t>
      </w:r>
      <w:r w:rsidR="1EE8D03F">
        <w:rPr>
          <w:b w:val="0"/>
          <w:bCs w:val="0"/>
        </w:rPr>
        <w:t>greatly make</w:t>
      </w:r>
      <w:r w:rsidR="1EE8D03F">
        <w:rPr>
          <w:b w:val="0"/>
          <w:bCs w:val="0"/>
        </w:rPr>
        <w:t xml:space="preserve"> up who they are</w:t>
      </w:r>
      <w:r w:rsidR="46DA855E">
        <w:rPr>
          <w:b w:val="0"/>
          <w:bCs w:val="0"/>
        </w:rPr>
        <w:t xml:space="preserve"> both in life in general and in the workplace. </w:t>
      </w:r>
      <w:r w:rsidR="016749DB">
        <w:rPr>
          <w:b w:val="0"/>
          <w:bCs w:val="0"/>
        </w:rPr>
        <w:t xml:space="preserve">Differences in race are </w:t>
      </w:r>
      <w:proofErr w:type="gramStart"/>
      <w:r w:rsidR="016749DB">
        <w:rPr>
          <w:b w:val="0"/>
          <w:bCs w:val="0"/>
        </w:rPr>
        <w:t>very obvious</w:t>
      </w:r>
      <w:proofErr w:type="gramEnd"/>
      <w:r w:rsidR="016749DB">
        <w:rPr>
          <w:b w:val="0"/>
          <w:bCs w:val="0"/>
        </w:rPr>
        <w:t xml:space="preserve"> when looking </w:t>
      </w:r>
      <w:r w:rsidR="7E2CE21B">
        <w:rPr>
          <w:b w:val="0"/>
          <w:bCs w:val="0"/>
        </w:rPr>
        <w:t>at</w:t>
      </w:r>
      <w:r w:rsidR="016749DB">
        <w:rPr>
          <w:b w:val="0"/>
          <w:bCs w:val="0"/>
        </w:rPr>
        <w:t xml:space="preserve"> the professional world, but the </w:t>
      </w:r>
      <w:r w:rsidR="016749DB">
        <w:rPr>
          <w:b w:val="0"/>
          <w:bCs w:val="0"/>
        </w:rPr>
        <w:t>reason why</w:t>
      </w:r>
      <w:r w:rsidR="016749DB">
        <w:rPr>
          <w:b w:val="0"/>
          <w:bCs w:val="0"/>
        </w:rPr>
        <w:t xml:space="preserve"> is </w:t>
      </w:r>
      <w:r w:rsidR="4A0543EC">
        <w:rPr>
          <w:b w:val="0"/>
          <w:bCs w:val="0"/>
        </w:rPr>
        <w:t xml:space="preserve">much less opaque. </w:t>
      </w:r>
      <w:r w:rsidR="63E5EB18">
        <w:rPr>
          <w:b w:val="0"/>
          <w:bCs w:val="0"/>
        </w:rPr>
        <w:t xml:space="preserve">Looking at the US populations of employees by race, </w:t>
      </w:r>
      <w:proofErr w:type="gramStart"/>
      <w:r w:rsidR="63E5EB18">
        <w:rPr>
          <w:b w:val="0"/>
          <w:bCs w:val="0"/>
        </w:rPr>
        <w:t>it is clear that white</w:t>
      </w:r>
      <w:proofErr w:type="gramEnd"/>
      <w:r w:rsidR="63E5EB18">
        <w:rPr>
          <w:b w:val="0"/>
          <w:bCs w:val="0"/>
        </w:rPr>
        <w:t xml:space="preserve"> workers make up </w:t>
      </w:r>
      <w:r w:rsidR="1E5D6DBF">
        <w:rPr>
          <w:b w:val="0"/>
          <w:bCs w:val="0"/>
        </w:rPr>
        <w:t>much of the professional scope. It is also clear that people of different races earn different amounts overall, but it is still un</w:t>
      </w:r>
      <w:r w:rsidR="489DC02F">
        <w:rPr>
          <w:b w:val="0"/>
          <w:bCs w:val="0"/>
        </w:rPr>
        <w:t xml:space="preserve">clear why. Similarly, minorities are </w:t>
      </w:r>
      <w:r w:rsidR="50DEE74E">
        <w:rPr>
          <w:b w:val="0"/>
          <w:bCs w:val="0"/>
        </w:rPr>
        <w:t xml:space="preserve">highly employed by bigger and more </w:t>
      </w:r>
      <w:r w:rsidR="287464EA">
        <w:rPr>
          <w:b w:val="0"/>
          <w:bCs w:val="0"/>
        </w:rPr>
        <w:t xml:space="preserve">successful companies, but there is not enough evidence in the current data to generate a probable cause as to why that may be. </w:t>
      </w:r>
      <w:r w:rsidR="4F7A4F9B">
        <w:rPr>
          <w:b w:val="0"/>
          <w:bCs w:val="0"/>
        </w:rPr>
        <w:t>There may never be a clear answer to questions such as these that have a</w:t>
      </w:r>
      <w:r w:rsidR="05460A24">
        <w:rPr>
          <w:b w:val="0"/>
          <w:bCs w:val="0"/>
        </w:rPr>
        <w:t xml:space="preserve"> </w:t>
      </w:r>
      <w:r w:rsidR="05460A24">
        <w:rPr>
          <w:b w:val="0"/>
          <w:bCs w:val="0"/>
        </w:rPr>
        <w:t>seemingly en</w:t>
      </w:r>
      <w:r w:rsidR="05460A24">
        <w:rPr>
          <w:b w:val="0"/>
          <w:bCs w:val="0"/>
        </w:rPr>
        <w:t>dless</w:t>
      </w:r>
      <w:r w:rsidR="05460A24">
        <w:rPr>
          <w:b w:val="0"/>
          <w:bCs w:val="0"/>
        </w:rPr>
        <w:t xml:space="preserve"> list of potential factors, but with more work and more research, we may come closer to finding </w:t>
      </w:r>
      <w:r w:rsidR="21D2D00E">
        <w:rPr>
          <w:b w:val="0"/>
          <w:bCs w:val="0"/>
        </w:rPr>
        <w:t>the true answer.</w:t>
      </w:r>
    </w:p>
    <w:p w:rsidR="49514511" w:rsidP="52713DD2" w:rsidRDefault="49514511" w14:paraId="6F0E56DE" w14:textId="4FB298BA">
      <w:pPr>
        <w:pStyle w:val="Normal"/>
        <w:jc w:val="left"/>
        <w:rPr>
          <w:b w:val="0"/>
          <w:bCs w:val="0"/>
        </w:rPr>
      </w:pPr>
      <w:r w:rsidR="49514511">
        <w:rPr>
          <w:b w:val="0"/>
          <w:bCs w:val="0"/>
        </w:rPr>
        <w:t>Christian:</w:t>
      </w:r>
    </w:p>
    <w:p w:rsidR="52713DD2" w:rsidP="52713DD2" w:rsidRDefault="52713DD2" w14:paraId="3E574D42" w14:textId="5913FC68">
      <w:pPr>
        <w:pStyle w:val="Normal"/>
        <w:jc w:val="left"/>
        <w:rPr>
          <w:b w:val="0"/>
          <w:bCs w:val="0"/>
        </w:rPr>
      </w:pPr>
      <w:r w:rsidR="49514511">
        <w:rPr>
          <w:b w:val="0"/>
          <w:bCs w:val="0"/>
        </w:rPr>
        <w:t xml:space="preserve">I feel that my second question could have used some more thorough exploration – </w:t>
      </w:r>
      <w:r w:rsidR="49514511">
        <w:rPr>
          <w:b w:val="0"/>
          <w:bCs w:val="0"/>
        </w:rPr>
        <w:t>I’m</w:t>
      </w:r>
      <w:r w:rsidR="49514511">
        <w:rPr>
          <w:b w:val="0"/>
          <w:bCs w:val="0"/>
        </w:rPr>
        <w:t xml:space="preserve"> not confident that the visualization I produced quite answers the question.</w:t>
      </w:r>
      <w:r w:rsidR="5E2BD0DA">
        <w:rPr>
          <w:b w:val="0"/>
          <w:bCs w:val="0"/>
        </w:rPr>
        <w:t xml:space="preserve"> If I were to re-do my second question, I would perform further data transformation and find a way to account for a clearly vast difference in the size of veteran-owned and nonveteran-owned firms.</w:t>
      </w:r>
      <w:r w:rsidR="49514511">
        <w:rPr>
          <w:b w:val="0"/>
          <w:bCs w:val="0"/>
        </w:rPr>
        <w:t xml:space="preserve"> However, I feel pleased with</w:t>
      </w:r>
      <w:r w:rsidR="312E186F">
        <w:rPr>
          <w:b w:val="0"/>
          <w:bCs w:val="0"/>
        </w:rPr>
        <w:t xml:space="preserve"> my work in questions one and three. Question one proves that there’s quite a strong economic similarity between states that may seem different at face value, and question three indicates a </w:t>
      </w:r>
      <w:r w:rsidR="19205545">
        <w:rPr>
          <w:b w:val="0"/>
          <w:bCs w:val="0"/>
        </w:rPr>
        <w:t>robust</w:t>
      </w:r>
      <w:r w:rsidR="312E186F">
        <w:rPr>
          <w:b w:val="0"/>
          <w:bCs w:val="0"/>
        </w:rPr>
        <w:t xml:space="preserve"> American economy.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F019845"/>
    <w:rsid w:val="000E0A88"/>
    <w:rsid w:val="00265818"/>
    <w:rsid w:val="002D04A0"/>
    <w:rsid w:val="0069768B"/>
    <w:rsid w:val="00E2E5D8"/>
    <w:rsid w:val="00F5DE49"/>
    <w:rsid w:val="00F8E7E2"/>
    <w:rsid w:val="00FA863B"/>
    <w:rsid w:val="010486A9"/>
    <w:rsid w:val="01174CEB"/>
    <w:rsid w:val="0130E6BD"/>
    <w:rsid w:val="01324EDE"/>
    <w:rsid w:val="015C0277"/>
    <w:rsid w:val="016749DB"/>
    <w:rsid w:val="01697C84"/>
    <w:rsid w:val="0177E781"/>
    <w:rsid w:val="01875AA9"/>
    <w:rsid w:val="01A07080"/>
    <w:rsid w:val="01B1D16B"/>
    <w:rsid w:val="01C435E1"/>
    <w:rsid w:val="01CA4059"/>
    <w:rsid w:val="01E44DA6"/>
    <w:rsid w:val="020EBA18"/>
    <w:rsid w:val="0227E275"/>
    <w:rsid w:val="023AF33F"/>
    <w:rsid w:val="027041BB"/>
    <w:rsid w:val="0283644D"/>
    <w:rsid w:val="02AD37B4"/>
    <w:rsid w:val="02C7A057"/>
    <w:rsid w:val="02D23B25"/>
    <w:rsid w:val="02E5D5CF"/>
    <w:rsid w:val="031E3681"/>
    <w:rsid w:val="03272EC3"/>
    <w:rsid w:val="0346EED7"/>
    <w:rsid w:val="0398AA35"/>
    <w:rsid w:val="03C3B2D6"/>
    <w:rsid w:val="03CE26DD"/>
    <w:rsid w:val="03D078DB"/>
    <w:rsid w:val="04054869"/>
    <w:rsid w:val="04160BAE"/>
    <w:rsid w:val="0416A9A1"/>
    <w:rsid w:val="04341B9C"/>
    <w:rsid w:val="04413190"/>
    <w:rsid w:val="04413EAB"/>
    <w:rsid w:val="04527982"/>
    <w:rsid w:val="046CBEE0"/>
    <w:rsid w:val="04CDF1BA"/>
    <w:rsid w:val="04F06C1A"/>
    <w:rsid w:val="0523BF51"/>
    <w:rsid w:val="0524C65A"/>
    <w:rsid w:val="05460A24"/>
    <w:rsid w:val="0589534B"/>
    <w:rsid w:val="05932631"/>
    <w:rsid w:val="05E4D753"/>
    <w:rsid w:val="05E4D876"/>
    <w:rsid w:val="060F8FC0"/>
    <w:rsid w:val="063BDF85"/>
    <w:rsid w:val="0647F843"/>
    <w:rsid w:val="066CB065"/>
    <w:rsid w:val="0673CC68"/>
    <w:rsid w:val="0680C8D1"/>
    <w:rsid w:val="0685280D"/>
    <w:rsid w:val="068CEE7C"/>
    <w:rsid w:val="06943A7C"/>
    <w:rsid w:val="06C84E22"/>
    <w:rsid w:val="06E2E344"/>
    <w:rsid w:val="06E8B56C"/>
    <w:rsid w:val="07066334"/>
    <w:rsid w:val="0708D1E7"/>
    <w:rsid w:val="070C018F"/>
    <w:rsid w:val="071A2914"/>
    <w:rsid w:val="073802F2"/>
    <w:rsid w:val="07485A33"/>
    <w:rsid w:val="074D58DC"/>
    <w:rsid w:val="0750D8D0"/>
    <w:rsid w:val="079F248E"/>
    <w:rsid w:val="07C2D45D"/>
    <w:rsid w:val="07CA2F30"/>
    <w:rsid w:val="081A36A9"/>
    <w:rsid w:val="08460162"/>
    <w:rsid w:val="085DB999"/>
    <w:rsid w:val="0881BF8D"/>
    <w:rsid w:val="088551AA"/>
    <w:rsid w:val="08A97AC0"/>
    <w:rsid w:val="08CC5E92"/>
    <w:rsid w:val="08F21522"/>
    <w:rsid w:val="090B590F"/>
    <w:rsid w:val="09225641"/>
    <w:rsid w:val="0922B9AF"/>
    <w:rsid w:val="0944E42E"/>
    <w:rsid w:val="094E9209"/>
    <w:rsid w:val="09626F79"/>
    <w:rsid w:val="097446ED"/>
    <w:rsid w:val="09883DC3"/>
    <w:rsid w:val="098E9304"/>
    <w:rsid w:val="09AB8265"/>
    <w:rsid w:val="09DE0732"/>
    <w:rsid w:val="0A083924"/>
    <w:rsid w:val="0A6C60A4"/>
    <w:rsid w:val="0A6EE370"/>
    <w:rsid w:val="0A89A014"/>
    <w:rsid w:val="0A98C541"/>
    <w:rsid w:val="0AB3484B"/>
    <w:rsid w:val="0AC0912E"/>
    <w:rsid w:val="0AC819B2"/>
    <w:rsid w:val="0AF3CF1B"/>
    <w:rsid w:val="0B120068"/>
    <w:rsid w:val="0B16B761"/>
    <w:rsid w:val="0B62FAC5"/>
    <w:rsid w:val="0B7D8BCA"/>
    <w:rsid w:val="0B8C1F27"/>
    <w:rsid w:val="0B97945C"/>
    <w:rsid w:val="0BBEF034"/>
    <w:rsid w:val="0BE8B951"/>
    <w:rsid w:val="0C12567A"/>
    <w:rsid w:val="0C1E43C7"/>
    <w:rsid w:val="0C27AB9B"/>
    <w:rsid w:val="0C2E6294"/>
    <w:rsid w:val="0C332833"/>
    <w:rsid w:val="0C391793"/>
    <w:rsid w:val="0C547F9C"/>
    <w:rsid w:val="0C60CE29"/>
    <w:rsid w:val="0C7911CF"/>
    <w:rsid w:val="0C8E9E1E"/>
    <w:rsid w:val="0C980233"/>
    <w:rsid w:val="0CBB9A67"/>
    <w:rsid w:val="0CBD49B5"/>
    <w:rsid w:val="0D125F85"/>
    <w:rsid w:val="0D2FDB42"/>
    <w:rsid w:val="0D697DE8"/>
    <w:rsid w:val="0D970510"/>
    <w:rsid w:val="0D9E735A"/>
    <w:rsid w:val="0DA18C86"/>
    <w:rsid w:val="0DDFBEE3"/>
    <w:rsid w:val="0E2B6FDD"/>
    <w:rsid w:val="0E32D07D"/>
    <w:rsid w:val="0E70BB8D"/>
    <w:rsid w:val="0E9CA95E"/>
    <w:rsid w:val="0EA4D1E5"/>
    <w:rsid w:val="0EAF9BB1"/>
    <w:rsid w:val="0EEBF747"/>
    <w:rsid w:val="0F40D7D3"/>
    <w:rsid w:val="0F536C18"/>
    <w:rsid w:val="0F5B6853"/>
    <w:rsid w:val="0F6AD9F7"/>
    <w:rsid w:val="0F6AE6F0"/>
    <w:rsid w:val="0F873195"/>
    <w:rsid w:val="0F8C205E"/>
    <w:rsid w:val="0F9622A9"/>
    <w:rsid w:val="0FBACCC3"/>
    <w:rsid w:val="0FD9128D"/>
    <w:rsid w:val="0FE953D7"/>
    <w:rsid w:val="0FF36C38"/>
    <w:rsid w:val="101CC82C"/>
    <w:rsid w:val="10208E4F"/>
    <w:rsid w:val="1033EC46"/>
    <w:rsid w:val="1046A690"/>
    <w:rsid w:val="106C46E1"/>
    <w:rsid w:val="1070F32F"/>
    <w:rsid w:val="1088082D"/>
    <w:rsid w:val="1088EF1C"/>
    <w:rsid w:val="10C9CD94"/>
    <w:rsid w:val="10DC044C"/>
    <w:rsid w:val="10DCA834"/>
    <w:rsid w:val="10E82920"/>
    <w:rsid w:val="1101736F"/>
    <w:rsid w:val="1126AED0"/>
    <w:rsid w:val="1127F0BF"/>
    <w:rsid w:val="11735D48"/>
    <w:rsid w:val="117CD074"/>
    <w:rsid w:val="11CA5B18"/>
    <w:rsid w:val="12217D81"/>
    <w:rsid w:val="12238A72"/>
    <w:rsid w:val="122629C5"/>
    <w:rsid w:val="122B6EB7"/>
    <w:rsid w:val="123E7A73"/>
    <w:rsid w:val="12457A56"/>
    <w:rsid w:val="1267F111"/>
    <w:rsid w:val="1282D9D4"/>
    <w:rsid w:val="1289300D"/>
    <w:rsid w:val="12900B83"/>
    <w:rsid w:val="12B2CC5B"/>
    <w:rsid w:val="12BD030B"/>
    <w:rsid w:val="12E57D84"/>
    <w:rsid w:val="12F56775"/>
    <w:rsid w:val="13206880"/>
    <w:rsid w:val="134D3EC4"/>
    <w:rsid w:val="13602E8F"/>
    <w:rsid w:val="139901E6"/>
    <w:rsid w:val="13B06BD7"/>
    <w:rsid w:val="13EE6B27"/>
    <w:rsid w:val="144A9BB6"/>
    <w:rsid w:val="1488838E"/>
    <w:rsid w:val="14BEEFD5"/>
    <w:rsid w:val="14C5AC0D"/>
    <w:rsid w:val="14EE350C"/>
    <w:rsid w:val="15002E5A"/>
    <w:rsid w:val="153D9682"/>
    <w:rsid w:val="15BB5333"/>
    <w:rsid w:val="162C6195"/>
    <w:rsid w:val="16333A9B"/>
    <w:rsid w:val="1673E893"/>
    <w:rsid w:val="16835E90"/>
    <w:rsid w:val="16D3463C"/>
    <w:rsid w:val="16FCC246"/>
    <w:rsid w:val="1718EB79"/>
    <w:rsid w:val="174B3F55"/>
    <w:rsid w:val="176B538E"/>
    <w:rsid w:val="17758E36"/>
    <w:rsid w:val="17960ABD"/>
    <w:rsid w:val="179965EA"/>
    <w:rsid w:val="17C9766F"/>
    <w:rsid w:val="17E29ECC"/>
    <w:rsid w:val="17FCCBA5"/>
    <w:rsid w:val="17FF79AD"/>
    <w:rsid w:val="18537F9A"/>
    <w:rsid w:val="1884BC51"/>
    <w:rsid w:val="18B193CF"/>
    <w:rsid w:val="18D7E765"/>
    <w:rsid w:val="191040CF"/>
    <w:rsid w:val="1914BADA"/>
    <w:rsid w:val="19205545"/>
    <w:rsid w:val="194292D1"/>
    <w:rsid w:val="195AF0C1"/>
    <w:rsid w:val="19812621"/>
    <w:rsid w:val="19989050"/>
    <w:rsid w:val="199B4D58"/>
    <w:rsid w:val="19ABE364"/>
    <w:rsid w:val="19CA9345"/>
    <w:rsid w:val="1A0ACCB1"/>
    <w:rsid w:val="1A0DA2BC"/>
    <w:rsid w:val="1A26186F"/>
    <w:rsid w:val="1A2629B6"/>
    <w:rsid w:val="1A287196"/>
    <w:rsid w:val="1A36B201"/>
    <w:rsid w:val="1A7D1B8F"/>
    <w:rsid w:val="1AB639FD"/>
    <w:rsid w:val="1AED14C7"/>
    <w:rsid w:val="1AF1C42B"/>
    <w:rsid w:val="1AF5D039"/>
    <w:rsid w:val="1B166B4E"/>
    <w:rsid w:val="1B2E3159"/>
    <w:rsid w:val="1B361EDF"/>
    <w:rsid w:val="1B39F930"/>
    <w:rsid w:val="1B4759B6"/>
    <w:rsid w:val="1B65484D"/>
    <w:rsid w:val="1B66D391"/>
    <w:rsid w:val="1B97E9C8"/>
    <w:rsid w:val="1B989D19"/>
    <w:rsid w:val="1BD80E64"/>
    <w:rsid w:val="1BF21292"/>
    <w:rsid w:val="1BFC6CA0"/>
    <w:rsid w:val="1C1C217E"/>
    <w:rsid w:val="1C274861"/>
    <w:rsid w:val="1C2E6B9E"/>
    <w:rsid w:val="1C496400"/>
    <w:rsid w:val="1C68AE2B"/>
    <w:rsid w:val="1C7471B1"/>
    <w:rsid w:val="1CCEE9D6"/>
    <w:rsid w:val="1CDA39F9"/>
    <w:rsid w:val="1CDBBBDA"/>
    <w:rsid w:val="1CE01F8F"/>
    <w:rsid w:val="1CF946F1"/>
    <w:rsid w:val="1D056ACE"/>
    <w:rsid w:val="1D30F153"/>
    <w:rsid w:val="1D358183"/>
    <w:rsid w:val="1D483947"/>
    <w:rsid w:val="1D4D1FEF"/>
    <w:rsid w:val="1D8FCA4D"/>
    <w:rsid w:val="1D969ED2"/>
    <w:rsid w:val="1DA7B6DA"/>
    <w:rsid w:val="1DC318C2"/>
    <w:rsid w:val="1DC7023A"/>
    <w:rsid w:val="1DE44060"/>
    <w:rsid w:val="1E0122DF"/>
    <w:rsid w:val="1E4699C6"/>
    <w:rsid w:val="1E5D6DBF"/>
    <w:rsid w:val="1E6C0173"/>
    <w:rsid w:val="1E7BEFF0"/>
    <w:rsid w:val="1EAD58C0"/>
    <w:rsid w:val="1EE29CE5"/>
    <w:rsid w:val="1EE8D03F"/>
    <w:rsid w:val="1F3C6D38"/>
    <w:rsid w:val="1F508514"/>
    <w:rsid w:val="1F5631B4"/>
    <w:rsid w:val="1F583EE0"/>
    <w:rsid w:val="1FE26A27"/>
    <w:rsid w:val="1FE4A2CD"/>
    <w:rsid w:val="1FE5980B"/>
    <w:rsid w:val="1FF1A07D"/>
    <w:rsid w:val="200A3347"/>
    <w:rsid w:val="200F9CF6"/>
    <w:rsid w:val="2027B14C"/>
    <w:rsid w:val="204A93B5"/>
    <w:rsid w:val="20655FC3"/>
    <w:rsid w:val="206B0379"/>
    <w:rsid w:val="209D4865"/>
    <w:rsid w:val="20A61D9A"/>
    <w:rsid w:val="20F5656F"/>
    <w:rsid w:val="20FAB984"/>
    <w:rsid w:val="21680FC2"/>
    <w:rsid w:val="2178463B"/>
    <w:rsid w:val="217E3A88"/>
    <w:rsid w:val="219110B5"/>
    <w:rsid w:val="21ACE4FF"/>
    <w:rsid w:val="21D2D00E"/>
    <w:rsid w:val="21F11B2A"/>
    <w:rsid w:val="22351D96"/>
    <w:rsid w:val="224711A0"/>
    <w:rsid w:val="22B88D81"/>
    <w:rsid w:val="22BE201C"/>
    <w:rsid w:val="22DA749F"/>
    <w:rsid w:val="22EEDBE9"/>
    <w:rsid w:val="230E4D30"/>
    <w:rsid w:val="23135595"/>
    <w:rsid w:val="232A00A5"/>
    <w:rsid w:val="2339D43B"/>
    <w:rsid w:val="236562A2"/>
    <w:rsid w:val="23688875"/>
    <w:rsid w:val="23694969"/>
    <w:rsid w:val="2378AEFB"/>
    <w:rsid w:val="238689FC"/>
    <w:rsid w:val="2391FDFD"/>
    <w:rsid w:val="2394F397"/>
    <w:rsid w:val="23B73257"/>
    <w:rsid w:val="23E020B0"/>
    <w:rsid w:val="23EA6327"/>
    <w:rsid w:val="23F192D4"/>
    <w:rsid w:val="23FCDE33"/>
    <w:rsid w:val="24050506"/>
    <w:rsid w:val="2471B134"/>
    <w:rsid w:val="248AC910"/>
    <w:rsid w:val="24B1310B"/>
    <w:rsid w:val="24B16CA3"/>
    <w:rsid w:val="24DBAAF7"/>
    <w:rsid w:val="24DD0125"/>
    <w:rsid w:val="24E344AE"/>
    <w:rsid w:val="24F74E80"/>
    <w:rsid w:val="24FA3F4E"/>
    <w:rsid w:val="251ED17A"/>
    <w:rsid w:val="25245320"/>
    <w:rsid w:val="255CE8F5"/>
    <w:rsid w:val="2590D66A"/>
    <w:rsid w:val="25952267"/>
    <w:rsid w:val="260B84A3"/>
    <w:rsid w:val="262BD8E2"/>
    <w:rsid w:val="262C54B1"/>
    <w:rsid w:val="26456BF8"/>
    <w:rsid w:val="264AD4BE"/>
    <w:rsid w:val="26666561"/>
    <w:rsid w:val="268A666C"/>
    <w:rsid w:val="268EE065"/>
    <w:rsid w:val="26B86AA5"/>
    <w:rsid w:val="26BB6837"/>
    <w:rsid w:val="26BE4FFA"/>
    <w:rsid w:val="26C3CDF9"/>
    <w:rsid w:val="26D97F0A"/>
    <w:rsid w:val="26FA2CC0"/>
    <w:rsid w:val="273540F9"/>
    <w:rsid w:val="27354516"/>
    <w:rsid w:val="274B7E96"/>
    <w:rsid w:val="276BD7FA"/>
    <w:rsid w:val="278CDEA8"/>
    <w:rsid w:val="27AD8992"/>
    <w:rsid w:val="27B651A2"/>
    <w:rsid w:val="27BC74BF"/>
    <w:rsid w:val="27BD74A8"/>
    <w:rsid w:val="27CD3655"/>
    <w:rsid w:val="280A7422"/>
    <w:rsid w:val="280F1C37"/>
    <w:rsid w:val="28122F34"/>
    <w:rsid w:val="2834047C"/>
    <w:rsid w:val="28384062"/>
    <w:rsid w:val="28543B06"/>
    <w:rsid w:val="285790C7"/>
    <w:rsid w:val="2869A4BD"/>
    <w:rsid w:val="287464EA"/>
    <w:rsid w:val="287F74F3"/>
    <w:rsid w:val="2887A7A7"/>
    <w:rsid w:val="28AFF5F7"/>
    <w:rsid w:val="28B7B290"/>
    <w:rsid w:val="28D9EBEE"/>
    <w:rsid w:val="28E4D726"/>
    <w:rsid w:val="28FDC060"/>
    <w:rsid w:val="28FF3751"/>
    <w:rsid w:val="29021418"/>
    <w:rsid w:val="2917FC68"/>
    <w:rsid w:val="2920991D"/>
    <w:rsid w:val="2926A52D"/>
    <w:rsid w:val="292F07FD"/>
    <w:rsid w:val="29621D4E"/>
    <w:rsid w:val="29819C3F"/>
    <w:rsid w:val="29835820"/>
    <w:rsid w:val="298558B1"/>
    <w:rsid w:val="299492F7"/>
    <w:rsid w:val="29CE2CD0"/>
    <w:rsid w:val="29CF998A"/>
    <w:rsid w:val="2A38DD9D"/>
    <w:rsid w:val="2A4BC658"/>
    <w:rsid w:val="2A6CE5D8"/>
    <w:rsid w:val="2A7A34AE"/>
    <w:rsid w:val="2A8F96AA"/>
    <w:rsid w:val="2A99CDB3"/>
    <w:rsid w:val="2A9B9571"/>
    <w:rsid w:val="2A9C01EA"/>
    <w:rsid w:val="2ACAA566"/>
    <w:rsid w:val="2ADC25AE"/>
    <w:rsid w:val="2AE3CE5A"/>
    <w:rsid w:val="2B2A9A87"/>
    <w:rsid w:val="2B4214E4"/>
    <w:rsid w:val="2B44AF32"/>
    <w:rsid w:val="2B7F994B"/>
    <w:rsid w:val="2B8F81F8"/>
    <w:rsid w:val="2BA266F8"/>
    <w:rsid w:val="2BBF4FDF"/>
    <w:rsid w:val="2BCD00A0"/>
    <w:rsid w:val="2BD37496"/>
    <w:rsid w:val="2BFD2E4E"/>
    <w:rsid w:val="2C2B670B"/>
    <w:rsid w:val="2C3CFAAF"/>
    <w:rsid w:val="2C71B1D3"/>
    <w:rsid w:val="2CDD1AFC"/>
    <w:rsid w:val="2CDDE545"/>
    <w:rsid w:val="2CEE4262"/>
    <w:rsid w:val="2D3CF11A"/>
    <w:rsid w:val="2D51CB79"/>
    <w:rsid w:val="2D58156E"/>
    <w:rsid w:val="2D5B61C6"/>
    <w:rsid w:val="2D77309E"/>
    <w:rsid w:val="2D81B9E2"/>
    <w:rsid w:val="2D8EC29D"/>
    <w:rsid w:val="2DA43306"/>
    <w:rsid w:val="2DB969EC"/>
    <w:rsid w:val="2DBF8382"/>
    <w:rsid w:val="2DC0142F"/>
    <w:rsid w:val="2DCFB695"/>
    <w:rsid w:val="2DE42907"/>
    <w:rsid w:val="2DE4DF6A"/>
    <w:rsid w:val="2DECA0CB"/>
    <w:rsid w:val="2DF1F2D7"/>
    <w:rsid w:val="2E030F04"/>
    <w:rsid w:val="2E032DAE"/>
    <w:rsid w:val="2E1BC2B0"/>
    <w:rsid w:val="2E311E2D"/>
    <w:rsid w:val="2E4D83D5"/>
    <w:rsid w:val="2E7CCEFF"/>
    <w:rsid w:val="2E9B44C2"/>
    <w:rsid w:val="2EB1EE68"/>
    <w:rsid w:val="2EDAFF42"/>
    <w:rsid w:val="2EEA8626"/>
    <w:rsid w:val="2EF1F8BA"/>
    <w:rsid w:val="2F371AAA"/>
    <w:rsid w:val="2F4E412F"/>
    <w:rsid w:val="2F5E7E01"/>
    <w:rsid w:val="2F7049D5"/>
    <w:rsid w:val="2FA2E8C0"/>
    <w:rsid w:val="2FC306C7"/>
    <w:rsid w:val="2FEDA7F1"/>
    <w:rsid w:val="2FF26122"/>
    <w:rsid w:val="2FF5F82B"/>
    <w:rsid w:val="300167A7"/>
    <w:rsid w:val="30043896"/>
    <w:rsid w:val="303D67B1"/>
    <w:rsid w:val="305DD5B1"/>
    <w:rsid w:val="30620AC4"/>
    <w:rsid w:val="30673A71"/>
    <w:rsid w:val="30A0B9DD"/>
    <w:rsid w:val="30AE8E45"/>
    <w:rsid w:val="30FA7C24"/>
    <w:rsid w:val="310357CF"/>
    <w:rsid w:val="312E186F"/>
    <w:rsid w:val="313A6188"/>
    <w:rsid w:val="317541A8"/>
    <w:rsid w:val="318F8AC5"/>
    <w:rsid w:val="31AE4203"/>
    <w:rsid w:val="31D47E91"/>
    <w:rsid w:val="32541615"/>
    <w:rsid w:val="327225FC"/>
    <w:rsid w:val="327968A6"/>
    <w:rsid w:val="32AE15D2"/>
    <w:rsid w:val="32B99910"/>
    <w:rsid w:val="32ECB2D2"/>
    <w:rsid w:val="33249C22"/>
    <w:rsid w:val="339C7283"/>
    <w:rsid w:val="339EA896"/>
    <w:rsid w:val="33A1E7C4"/>
    <w:rsid w:val="33CA1425"/>
    <w:rsid w:val="33DC200F"/>
    <w:rsid w:val="34392D6E"/>
    <w:rsid w:val="343AF891"/>
    <w:rsid w:val="347A0CBE"/>
    <w:rsid w:val="347A40EF"/>
    <w:rsid w:val="347B702E"/>
    <w:rsid w:val="34897F87"/>
    <w:rsid w:val="34A9C77F"/>
    <w:rsid w:val="34AEC724"/>
    <w:rsid w:val="34CF7DF3"/>
    <w:rsid w:val="34E66B91"/>
    <w:rsid w:val="34F58A49"/>
    <w:rsid w:val="34FCCCF3"/>
    <w:rsid w:val="34FF2549"/>
    <w:rsid w:val="35387E27"/>
    <w:rsid w:val="354DE334"/>
    <w:rsid w:val="355E449F"/>
    <w:rsid w:val="356EDB23"/>
    <w:rsid w:val="35E3DC5F"/>
    <w:rsid w:val="35FAEB4A"/>
    <w:rsid w:val="35FD04BC"/>
    <w:rsid w:val="3646EC0A"/>
    <w:rsid w:val="365225F7"/>
    <w:rsid w:val="3656949E"/>
    <w:rsid w:val="366ACEFA"/>
    <w:rsid w:val="367C59E6"/>
    <w:rsid w:val="367CAF31"/>
    <w:rsid w:val="369103C1"/>
    <w:rsid w:val="36A5F031"/>
    <w:rsid w:val="36D16721"/>
    <w:rsid w:val="36D48F3F"/>
    <w:rsid w:val="36E0F836"/>
    <w:rsid w:val="37348838"/>
    <w:rsid w:val="375AE994"/>
    <w:rsid w:val="376839B8"/>
    <w:rsid w:val="3790E797"/>
    <w:rsid w:val="37B18467"/>
    <w:rsid w:val="37B9D99B"/>
    <w:rsid w:val="37DB551B"/>
    <w:rsid w:val="37E98E35"/>
    <w:rsid w:val="3800627D"/>
    <w:rsid w:val="380F7526"/>
    <w:rsid w:val="383126DF"/>
    <w:rsid w:val="3842DA8C"/>
    <w:rsid w:val="38506D4B"/>
    <w:rsid w:val="387A14F2"/>
    <w:rsid w:val="387F84A3"/>
    <w:rsid w:val="38891A10"/>
    <w:rsid w:val="38936661"/>
    <w:rsid w:val="398090F6"/>
    <w:rsid w:val="398C7DE2"/>
    <w:rsid w:val="39A59332"/>
    <w:rsid w:val="39EC561F"/>
    <w:rsid w:val="39EFF5B1"/>
    <w:rsid w:val="3A0E1CB7"/>
    <w:rsid w:val="3A237A01"/>
    <w:rsid w:val="3A3560FC"/>
    <w:rsid w:val="3A6465CF"/>
    <w:rsid w:val="3A84C05A"/>
    <w:rsid w:val="3AAE9088"/>
    <w:rsid w:val="3AD5FEFD"/>
    <w:rsid w:val="3AE25F36"/>
    <w:rsid w:val="3B4F55C1"/>
    <w:rsid w:val="3B76CC95"/>
    <w:rsid w:val="3BD02BC1"/>
    <w:rsid w:val="3BED39FD"/>
    <w:rsid w:val="3C059724"/>
    <w:rsid w:val="3C1507AC"/>
    <w:rsid w:val="3C493180"/>
    <w:rsid w:val="3C531DE3"/>
    <w:rsid w:val="3C5B9C82"/>
    <w:rsid w:val="3C7CAA98"/>
    <w:rsid w:val="3CC5C831"/>
    <w:rsid w:val="3CE9F8EF"/>
    <w:rsid w:val="3D004FD5"/>
    <w:rsid w:val="3D4E4D6C"/>
    <w:rsid w:val="3D988332"/>
    <w:rsid w:val="3DD8CD6C"/>
    <w:rsid w:val="3DDF620F"/>
    <w:rsid w:val="3E00291B"/>
    <w:rsid w:val="3E1733C2"/>
    <w:rsid w:val="3E619892"/>
    <w:rsid w:val="3E6CED0D"/>
    <w:rsid w:val="3E9A7039"/>
    <w:rsid w:val="3EDF321E"/>
    <w:rsid w:val="3F019845"/>
    <w:rsid w:val="3F1212D1"/>
    <w:rsid w:val="3F6D0E54"/>
    <w:rsid w:val="3F74A1CB"/>
    <w:rsid w:val="3F9BF97C"/>
    <w:rsid w:val="3FA3E702"/>
    <w:rsid w:val="3FABB06C"/>
    <w:rsid w:val="3FFD9403"/>
    <w:rsid w:val="401F65EF"/>
    <w:rsid w:val="403B7BD3"/>
    <w:rsid w:val="4065CB4D"/>
    <w:rsid w:val="408EBB08"/>
    <w:rsid w:val="40D023F4"/>
    <w:rsid w:val="40DB6A7E"/>
    <w:rsid w:val="4112ED2A"/>
    <w:rsid w:val="414B37BB"/>
    <w:rsid w:val="41559362"/>
    <w:rsid w:val="41A3D900"/>
    <w:rsid w:val="41CCE5BC"/>
    <w:rsid w:val="41ECC337"/>
    <w:rsid w:val="41F13F10"/>
    <w:rsid w:val="4205C658"/>
    <w:rsid w:val="421A51F9"/>
    <w:rsid w:val="4225D160"/>
    <w:rsid w:val="428DFC54"/>
    <w:rsid w:val="42CCDED6"/>
    <w:rsid w:val="43162944"/>
    <w:rsid w:val="438443B2"/>
    <w:rsid w:val="43847703"/>
    <w:rsid w:val="438A9E48"/>
    <w:rsid w:val="4396D7F7"/>
    <w:rsid w:val="4399A933"/>
    <w:rsid w:val="43B90B5F"/>
    <w:rsid w:val="43BE45D3"/>
    <w:rsid w:val="43FD1DBC"/>
    <w:rsid w:val="4408D4BB"/>
    <w:rsid w:val="441AF8C6"/>
    <w:rsid w:val="442AF5A9"/>
    <w:rsid w:val="443F8B64"/>
    <w:rsid w:val="4456F3E3"/>
    <w:rsid w:val="446E40C7"/>
    <w:rsid w:val="4482AD64"/>
    <w:rsid w:val="44A11497"/>
    <w:rsid w:val="44DEBD0E"/>
    <w:rsid w:val="45213348"/>
    <w:rsid w:val="45297FC4"/>
    <w:rsid w:val="4532922D"/>
    <w:rsid w:val="4537A312"/>
    <w:rsid w:val="453AA493"/>
    <w:rsid w:val="45578EE5"/>
    <w:rsid w:val="4559413D"/>
    <w:rsid w:val="456B87C1"/>
    <w:rsid w:val="45A18422"/>
    <w:rsid w:val="45AFADED"/>
    <w:rsid w:val="45B57F0F"/>
    <w:rsid w:val="45C03C53"/>
    <w:rsid w:val="45CCB6C6"/>
    <w:rsid w:val="45DF56BC"/>
    <w:rsid w:val="45E3E34F"/>
    <w:rsid w:val="460A60E6"/>
    <w:rsid w:val="4616CF5E"/>
    <w:rsid w:val="4648DA4B"/>
    <w:rsid w:val="4687716D"/>
    <w:rsid w:val="4698CC49"/>
    <w:rsid w:val="46A7C0BD"/>
    <w:rsid w:val="46DA855E"/>
    <w:rsid w:val="47072CFF"/>
    <w:rsid w:val="474AAC02"/>
    <w:rsid w:val="4763D45F"/>
    <w:rsid w:val="476DCF2A"/>
    <w:rsid w:val="47866FE8"/>
    <w:rsid w:val="47870C71"/>
    <w:rsid w:val="478D4DFC"/>
    <w:rsid w:val="4790AAA3"/>
    <w:rsid w:val="47A5667F"/>
    <w:rsid w:val="47E96C1F"/>
    <w:rsid w:val="485E038F"/>
    <w:rsid w:val="487C8010"/>
    <w:rsid w:val="489ACE54"/>
    <w:rsid w:val="489DB9D8"/>
    <w:rsid w:val="489DC02F"/>
    <w:rsid w:val="48ABF949"/>
    <w:rsid w:val="48B30FC2"/>
    <w:rsid w:val="48E847BF"/>
    <w:rsid w:val="48EE4D57"/>
    <w:rsid w:val="4921B369"/>
    <w:rsid w:val="49514511"/>
    <w:rsid w:val="497A05A6"/>
    <w:rsid w:val="497CBFA8"/>
    <w:rsid w:val="49ACF997"/>
    <w:rsid w:val="49C23C3A"/>
    <w:rsid w:val="4A0543EC"/>
    <w:rsid w:val="4A29309B"/>
    <w:rsid w:val="4A3D8FC2"/>
    <w:rsid w:val="4A48CF21"/>
    <w:rsid w:val="4A4EE023"/>
    <w:rsid w:val="4A4F8F08"/>
    <w:rsid w:val="4AAA9B14"/>
    <w:rsid w:val="4ABD83CA"/>
    <w:rsid w:val="4AC2B40D"/>
    <w:rsid w:val="4B08FF21"/>
    <w:rsid w:val="4B322B12"/>
    <w:rsid w:val="4B3E9FAE"/>
    <w:rsid w:val="4B3FD372"/>
    <w:rsid w:val="4B455AC3"/>
    <w:rsid w:val="4B6991EB"/>
    <w:rsid w:val="4B9EF97C"/>
    <w:rsid w:val="4BC0999A"/>
    <w:rsid w:val="4BEE4467"/>
    <w:rsid w:val="4BF2F08A"/>
    <w:rsid w:val="4C0C6308"/>
    <w:rsid w:val="4C2F7DD7"/>
    <w:rsid w:val="4C7F7AEA"/>
    <w:rsid w:val="4CAD09AC"/>
    <w:rsid w:val="4CEF4B7F"/>
    <w:rsid w:val="4D13BB12"/>
    <w:rsid w:val="4D2A8210"/>
    <w:rsid w:val="4D32E2A8"/>
    <w:rsid w:val="4D73BFE4"/>
    <w:rsid w:val="4D968EA4"/>
    <w:rsid w:val="4DC1DB0C"/>
    <w:rsid w:val="4DD315E3"/>
    <w:rsid w:val="4DDDBA5D"/>
    <w:rsid w:val="4DE19B92"/>
    <w:rsid w:val="4DE761BD"/>
    <w:rsid w:val="4E09C97A"/>
    <w:rsid w:val="4E663B9F"/>
    <w:rsid w:val="4E6EFE79"/>
    <w:rsid w:val="4E7B492C"/>
    <w:rsid w:val="4E8F39B4"/>
    <w:rsid w:val="4EAAB7FF"/>
    <w:rsid w:val="4EC0E38B"/>
    <w:rsid w:val="4EC85E7C"/>
    <w:rsid w:val="4ECAAC01"/>
    <w:rsid w:val="4EE0AE7E"/>
    <w:rsid w:val="4F3D481C"/>
    <w:rsid w:val="4F42459B"/>
    <w:rsid w:val="4F43B073"/>
    <w:rsid w:val="4F5DAB6D"/>
    <w:rsid w:val="4F73C216"/>
    <w:rsid w:val="4F7A4F9B"/>
    <w:rsid w:val="4F869BCD"/>
    <w:rsid w:val="4FAA0B61"/>
    <w:rsid w:val="4FD17F15"/>
    <w:rsid w:val="4FDCAC70"/>
    <w:rsid w:val="4FDE948A"/>
    <w:rsid w:val="4FE1AD9A"/>
    <w:rsid w:val="4FF25970"/>
    <w:rsid w:val="4FFD852C"/>
    <w:rsid w:val="5016B6BB"/>
    <w:rsid w:val="5019E6AC"/>
    <w:rsid w:val="5024627F"/>
    <w:rsid w:val="50788AE9"/>
    <w:rsid w:val="508EB2FA"/>
    <w:rsid w:val="50AAC835"/>
    <w:rsid w:val="50D31A3D"/>
    <w:rsid w:val="50DEE74E"/>
    <w:rsid w:val="50E442B8"/>
    <w:rsid w:val="51074FB0"/>
    <w:rsid w:val="513BD63E"/>
    <w:rsid w:val="5158695D"/>
    <w:rsid w:val="517BB756"/>
    <w:rsid w:val="51C50543"/>
    <w:rsid w:val="51EAF2EF"/>
    <w:rsid w:val="51FDECB8"/>
    <w:rsid w:val="5211CD5F"/>
    <w:rsid w:val="5219279B"/>
    <w:rsid w:val="521BEA22"/>
    <w:rsid w:val="523075C3"/>
    <w:rsid w:val="52495081"/>
    <w:rsid w:val="524D8B08"/>
    <w:rsid w:val="524FAB21"/>
    <w:rsid w:val="525E4D1E"/>
    <w:rsid w:val="526A652F"/>
    <w:rsid w:val="52713DD2"/>
    <w:rsid w:val="5273DC6A"/>
    <w:rsid w:val="527456EC"/>
    <w:rsid w:val="5289501A"/>
    <w:rsid w:val="528DA6C1"/>
    <w:rsid w:val="5297E337"/>
    <w:rsid w:val="529A6DCB"/>
    <w:rsid w:val="52BA8985"/>
    <w:rsid w:val="52BAB0ED"/>
    <w:rsid w:val="52DDA7B5"/>
    <w:rsid w:val="52F51874"/>
    <w:rsid w:val="53009D9B"/>
    <w:rsid w:val="531A1F0D"/>
    <w:rsid w:val="535B4283"/>
    <w:rsid w:val="5365A7ED"/>
    <w:rsid w:val="53817328"/>
    <w:rsid w:val="53A35D5F"/>
    <w:rsid w:val="53A98FC7"/>
    <w:rsid w:val="53DC0934"/>
    <w:rsid w:val="53DD80FB"/>
    <w:rsid w:val="5437173B"/>
    <w:rsid w:val="54738F1C"/>
    <w:rsid w:val="54A0A889"/>
    <w:rsid w:val="5501AA6A"/>
    <w:rsid w:val="552A8C89"/>
    <w:rsid w:val="5578BE01"/>
    <w:rsid w:val="557D07CE"/>
    <w:rsid w:val="557D23A1"/>
    <w:rsid w:val="5580F143"/>
    <w:rsid w:val="5592E630"/>
    <w:rsid w:val="55AB2EC9"/>
    <w:rsid w:val="55C411DC"/>
    <w:rsid w:val="55C48DCE"/>
    <w:rsid w:val="55ECA693"/>
    <w:rsid w:val="55FA6128"/>
    <w:rsid w:val="5609BD1F"/>
    <w:rsid w:val="56238F15"/>
    <w:rsid w:val="5626723E"/>
    <w:rsid w:val="563F6051"/>
    <w:rsid w:val="566B2664"/>
    <w:rsid w:val="56A76117"/>
    <w:rsid w:val="56A78787"/>
    <w:rsid w:val="56D52799"/>
    <w:rsid w:val="56DB5DE7"/>
    <w:rsid w:val="56ECCDF9"/>
    <w:rsid w:val="57591C05"/>
    <w:rsid w:val="576F9A8D"/>
    <w:rsid w:val="5791F15B"/>
    <w:rsid w:val="5795D77A"/>
    <w:rsid w:val="579C9F2D"/>
    <w:rsid w:val="57D7A5EA"/>
    <w:rsid w:val="57DE795E"/>
    <w:rsid w:val="57E77802"/>
    <w:rsid w:val="57FD4417"/>
    <w:rsid w:val="57FFCD52"/>
    <w:rsid w:val="58308090"/>
    <w:rsid w:val="58494C35"/>
    <w:rsid w:val="5856BB2E"/>
    <w:rsid w:val="58CD56C7"/>
    <w:rsid w:val="58CDEA82"/>
    <w:rsid w:val="594EEB69"/>
    <w:rsid w:val="5959608D"/>
    <w:rsid w:val="5965C63C"/>
    <w:rsid w:val="59685A26"/>
    <w:rsid w:val="598B8CB4"/>
    <w:rsid w:val="5999858F"/>
    <w:rsid w:val="59A9B377"/>
    <w:rsid w:val="59CEF3ED"/>
    <w:rsid w:val="59FB079A"/>
    <w:rsid w:val="5A4B98A7"/>
    <w:rsid w:val="5A687EA0"/>
    <w:rsid w:val="5A6F86F8"/>
    <w:rsid w:val="5A7ECF91"/>
    <w:rsid w:val="5AA26407"/>
    <w:rsid w:val="5ABDCE9E"/>
    <w:rsid w:val="5ACAFDB6"/>
    <w:rsid w:val="5ACE64C2"/>
    <w:rsid w:val="5B0B0FA7"/>
    <w:rsid w:val="5B100038"/>
    <w:rsid w:val="5B1B29E5"/>
    <w:rsid w:val="5B271071"/>
    <w:rsid w:val="5B4583D8"/>
    <w:rsid w:val="5B5799C8"/>
    <w:rsid w:val="5B58CAFD"/>
    <w:rsid w:val="5B5B95D7"/>
    <w:rsid w:val="5B721000"/>
    <w:rsid w:val="5B9EDD91"/>
    <w:rsid w:val="5BD4434A"/>
    <w:rsid w:val="5BED6C0A"/>
    <w:rsid w:val="5BED9146"/>
    <w:rsid w:val="5C30836C"/>
    <w:rsid w:val="5C3E486D"/>
    <w:rsid w:val="5C4D4E8E"/>
    <w:rsid w:val="5C69A2AC"/>
    <w:rsid w:val="5C85D9B5"/>
    <w:rsid w:val="5C9A7F97"/>
    <w:rsid w:val="5D03DDF7"/>
    <w:rsid w:val="5D4BA53F"/>
    <w:rsid w:val="5D5180B9"/>
    <w:rsid w:val="5D5EE237"/>
    <w:rsid w:val="5D69D3A3"/>
    <w:rsid w:val="5D77BE3B"/>
    <w:rsid w:val="5DA391B5"/>
    <w:rsid w:val="5DC0DDA0"/>
    <w:rsid w:val="5DCF9FB3"/>
    <w:rsid w:val="5DDBFFAB"/>
    <w:rsid w:val="5E253A01"/>
    <w:rsid w:val="5E2BD0DA"/>
    <w:rsid w:val="5E39375F"/>
    <w:rsid w:val="5E45591F"/>
    <w:rsid w:val="5E8F8D21"/>
    <w:rsid w:val="5ED53D80"/>
    <w:rsid w:val="5EEC2511"/>
    <w:rsid w:val="5EFB1EE7"/>
    <w:rsid w:val="5F20C5E2"/>
    <w:rsid w:val="5F2358B9"/>
    <w:rsid w:val="5F326FFE"/>
    <w:rsid w:val="5F35F4D3"/>
    <w:rsid w:val="5F4A786B"/>
    <w:rsid w:val="5F790D9E"/>
    <w:rsid w:val="5F8580C3"/>
    <w:rsid w:val="5FA05CAE"/>
    <w:rsid w:val="5FD752A0"/>
    <w:rsid w:val="5FF1B6DA"/>
    <w:rsid w:val="60649B6B"/>
    <w:rsid w:val="606917D0"/>
    <w:rsid w:val="607B83F5"/>
    <w:rsid w:val="6091A0CF"/>
    <w:rsid w:val="609949F6"/>
    <w:rsid w:val="60C952B1"/>
    <w:rsid w:val="61196DA9"/>
    <w:rsid w:val="613D13CF"/>
    <w:rsid w:val="61538004"/>
    <w:rsid w:val="615DB517"/>
    <w:rsid w:val="61A24036"/>
    <w:rsid w:val="61AC14C3"/>
    <w:rsid w:val="61FEF42F"/>
    <w:rsid w:val="621BA78B"/>
    <w:rsid w:val="621E108E"/>
    <w:rsid w:val="624DD82D"/>
    <w:rsid w:val="62772C6A"/>
    <w:rsid w:val="62A2920A"/>
    <w:rsid w:val="62BD2185"/>
    <w:rsid w:val="62FD4A55"/>
    <w:rsid w:val="630292D1"/>
    <w:rsid w:val="632E0981"/>
    <w:rsid w:val="6336994A"/>
    <w:rsid w:val="634E1588"/>
    <w:rsid w:val="63660BA3"/>
    <w:rsid w:val="63BD6465"/>
    <w:rsid w:val="63CB174C"/>
    <w:rsid w:val="63E5EB18"/>
    <w:rsid w:val="6409A07D"/>
    <w:rsid w:val="64151D87"/>
    <w:rsid w:val="6420FD7A"/>
    <w:rsid w:val="642C5D28"/>
    <w:rsid w:val="6461FCE6"/>
    <w:rsid w:val="647E16D2"/>
    <w:rsid w:val="64AEFABF"/>
    <w:rsid w:val="64B87C90"/>
    <w:rsid w:val="64BEAF40"/>
    <w:rsid w:val="64D66E67"/>
    <w:rsid w:val="6504814A"/>
    <w:rsid w:val="65332CE1"/>
    <w:rsid w:val="654F8615"/>
    <w:rsid w:val="656A3676"/>
    <w:rsid w:val="656CFF78"/>
    <w:rsid w:val="657D9A24"/>
    <w:rsid w:val="65826406"/>
    <w:rsid w:val="65860C0C"/>
    <w:rsid w:val="65879750"/>
    <w:rsid w:val="65A3D4E8"/>
    <w:rsid w:val="65D1E6FB"/>
    <w:rsid w:val="66377606"/>
    <w:rsid w:val="6652617E"/>
    <w:rsid w:val="66526EC3"/>
    <w:rsid w:val="66560BE3"/>
    <w:rsid w:val="6660F85E"/>
    <w:rsid w:val="66833819"/>
    <w:rsid w:val="669B08DE"/>
    <w:rsid w:val="669B513B"/>
    <w:rsid w:val="66B70BC8"/>
    <w:rsid w:val="66BC22A2"/>
    <w:rsid w:val="66D75AB9"/>
    <w:rsid w:val="67202786"/>
    <w:rsid w:val="678FC85F"/>
    <w:rsid w:val="67A88289"/>
    <w:rsid w:val="67CC8E5B"/>
    <w:rsid w:val="67DD571E"/>
    <w:rsid w:val="67E019A5"/>
    <w:rsid w:val="6815970D"/>
    <w:rsid w:val="68163220"/>
    <w:rsid w:val="681ED12A"/>
    <w:rsid w:val="681F087A"/>
    <w:rsid w:val="68384F3C"/>
    <w:rsid w:val="6855478E"/>
    <w:rsid w:val="68674F94"/>
    <w:rsid w:val="686B753F"/>
    <w:rsid w:val="6875653C"/>
    <w:rsid w:val="6889B1EB"/>
    <w:rsid w:val="688CC532"/>
    <w:rsid w:val="68980131"/>
    <w:rsid w:val="68AE92AB"/>
    <w:rsid w:val="68B0EE7C"/>
    <w:rsid w:val="68D61C06"/>
    <w:rsid w:val="68DD632B"/>
    <w:rsid w:val="68DE2A3E"/>
    <w:rsid w:val="68E037BF"/>
    <w:rsid w:val="68FAEF54"/>
    <w:rsid w:val="692089CD"/>
    <w:rsid w:val="694AF2D3"/>
    <w:rsid w:val="69648E84"/>
    <w:rsid w:val="696C43B4"/>
    <w:rsid w:val="6979277F"/>
    <w:rsid w:val="697BEA06"/>
    <w:rsid w:val="697F2176"/>
    <w:rsid w:val="69BB6EB0"/>
    <w:rsid w:val="69DF8BC4"/>
    <w:rsid w:val="6A17E79C"/>
    <w:rsid w:val="6A388315"/>
    <w:rsid w:val="6A78EA4D"/>
    <w:rsid w:val="6A7DBB93"/>
    <w:rsid w:val="6A7FD14E"/>
    <w:rsid w:val="6A979A12"/>
    <w:rsid w:val="6AFD1C6F"/>
    <w:rsid w:val="6AFE920A"/>
    <w:rsid w:val="6B14E92B"/>
    <w:rsid w:val="6B47B409"/>
    <w:rsid w:val="6B51BB4D"/>
    <w:rsid w:val="6B629675"/>
    <w:rsid w:val="6B911C74"/>
    <w:rsid w:val="6BC20875"/>
    <w:rsid w:val="6BC2E04E"/>
    <w:rsid w:val="6BD578DE"/>
    <w:rsid w:val="6BF2E82A"/>
    <w:rsid w:val="6C07777D"/>
    <w:rsid w:val="6C15CB00"/>
    <w:rsid w:val="6C1ED00A"/>
    <w:rsid w:val="6C6468B3"/>
    <w:rsid w:val="6C694E29"/>
    <w:rsid w:val="6C8297B2"/>
    <w:rsid w:val="6C958D5E"/>
    <w:rsid w:val="6CB0A361"/>
    <w:rsid w:val="6CB0B98C"/>
    <w:rsid w:val="6CB38AC8"/>
    <w:rsid w:val="6CCD64BE"/>
    <w:rsid w:val="6CD3999F"/>
    <w:rsid w:val="6D053AFB"/>
    <w:rsid w:val="6D072DE2"/>
    <w:rsid w:val="6D0D1538"/>
    <w:rsid w:val="6D21A64B"/>
    <w:rsid w:val="6D2CECD5"/>
    <w:rsid w:val="6D384FB3"/>
    <w:rsid w:val="6D60C335"/>
    <w:rsid w:val="6D7EDBBB"/>
    <w:rsid w:val="6D880E1D"/>
    <w:rsid w:val="6D8956CC"/>
    <w:rsid w:val="6DFCA16B"/>
    <w:rsid w:val="6E06F467"/>
    <w:rsid w:val="6E0D7BB8"/>
    <w:rsid w:val="6E315DBF"/>
    <w:rsid w:val="6E3324BF"/>
    <w:rsid w:val="6E33ED6E"/>
    <w:rsid w:val="6E774361"/>
    <w:rsid w:val="6E7FFBEA"/>
    <w:rsid w:val="6E8E49FE"/>
    <w:rsid w:val="6EC29C01"/>
    <w:rsid w:val="6ED69F09"/>
    <w:rsid w:val="6EE240E6"/>
    <w:rsid w:val="6EE49C87"/>
    <w:rsid w:val="6EE9DD6B"/>
    <w:rsid w:val="6EFB8A84"/>
    <w:rsid w:val="6F18CA02"/>
    <w:rsid w:val="6F1D10C8"/>
    <w:rsid w:val="6F88CA8C"/>
    <w:rsid w:val="6F909758"/>
    <w:rsid w:val="6FE1ACCB"/>
    <w:rsid w:val="6FEB2B8A"/>
    <w:rsid w:val="6FFEA2FB"/>
    <w:rsid w:val="7008EFE4"/>
    <w:rsid w:val="7010F202"/>
    <w:rsid w:val="703D51BB"/>
    <w:rsid w:val="707384A5"/>
    <w:rsid w:val="70806CE8"/>
    <w:rsid w:val="709201CE"/>
    <w:rsid w:val="70D42FBB"/>
    <w:rsid w:val="70DE5AC0"/>
    <w:rsid w:val="70F2AA12"/>
    <w:rsid w:val="70FD009E"/>
    <w:rsid w:val="70FF3BFF"/>
    <w:rsid w:val="71543D27"/>
    <w:rsid w:val="71BE0CEA"/>
    <w:rsid w:val="71C563F0"/>
    <w:rsid w:val="720A9884"/>
    <w:rsid w:val="722D5A93"/>
    <w:rsid w:val="722D7820"/>
    <w:rsid w:val="723297C8"/>
    <w:rsid w:val="72372CC2"/>
    <w:rsid w:val="723B29FF"/>
    <w:rsid w:val="72412D7D"/>
    <w:rsid w:val="725FD4C7"/>
    <w:rsid w:val="7276E64D"/>
    <w:rsid w:val="72812F8D"/>
    <w:rsid w:val="7291D0BD"/>
    <w:rsid w:val="72C54115"/>
    <w:rsid w:val="72DD7314"/>
    <w:rsid w:val="72E25517"/>
    <w:rsid w:val="72F1D936"/>
    <w:rsid w:val="72F696A4"/>
    <w:rsid w:val="73424890"/>
    <w:rsid w:val="7369154C"/>
    <w:rsid w:val="736A4E07"/>
    <w:rsid w:val="736C942B"/>
    <w:rsid w:val="73BEC9E2"/>
    <w:rsid w:val="73C9A290"/>
    <w:rsid w:val="73CB6182"/>
    <w:rsid w:val="740C830A"/>
    <w:rsid w:val="7414DF1F"/>
    <w:rsid w:val="7433D88B"/>
    <w:rsid w:val="745D6189"/>
    <w:rsid w:val="74EA8014"/>
    <w:rsid w:val="74F5ADAC"/>
    <w:rsid w:val="7501E4E8"/>
    <w:rsid w:val="7508648C"/>
    <w:rsid w:val="7508C818"/>
    <w:rsid w:val="7526C3E3"/>
    <w:rsid w:val="7537E214"/>
    <w:rsid w:val="755D4433"/>
    <w:rsid w:val="756731E3"/>
    <w:rsid w:val="7572FB9A"/>
    <w:rsid w:val="75A14AC5"/>
    <w:rsid w:val="75A8C9E6"/>
    <w:rsid w:val="75CFA020"/>
    <w:rsid w:val="75EF6D78"/>
    <w:rsid w:val="76156FE9"/>
    <w:rsid w:val="762979F8"/>
    <w:rsid w:val="7633037E"/>
    <w:rsid w:val="76917E0D"/>
    <w:rsid w:val="76D9E1E6"/>
    <w:rsid w:val="76E580A7"/>
    <w:rsid w:val="77046C6E"/>
    <w:rsid w:val="771F9F26"/>
    <w:rsid w:val="77D7E850"/>
    <w:rsid w:val="77DC936E"/>
    <w:rsid w:val="77E3988E"/>
    <w:rsid w:val="7801B1B2"/>
    <w:rsid w:val="78188708"/>
    <w:rsid w:val="7818C1EB"/>
    <w:rsid w:val="781C03E7"/>
    <w:rsid w:val="7826DCF1"/>
    <w:rsid w:val="782EDB15"/>
    <w:rsid w:val="783D2B49"/>
    <w:rsid w:val="7880B904"/>
    <w:rsid w:val="78A19BA7"/>
    <w:rsid w:val="78C61943"/>
    <w:rsid w:val="78CDFABF"/>
    <w:rsid w:val="790FC6DA"/>
    <w:rsid w:val="79368F39"/>
    <w:rsid w:val="797C0467"/>
    <w:rsid w:val="7995E44A"/>
    <w:rsid w:val="799D8213"/>
    <w:rsid w:val="79C2AD52"/>
    <w:rsid w:val="79D30493"/>
    <w:rsid w:val="7A1FBD7E"/>
    <w:rsid w:val="7A25F900"/>
    <w:rsid w:val="7A553AE5"/>
    <w:rsid w:val="7A5EFB37"/>
    <w:rsid w:val="7A7A9E72"/>
    <w:rsid w:val="7AD72FAA"/>
    <w:rsid w:val="7ADDE32F"/>
    <w:rsid w:val="7AED4B22"/>
    <w:rsid w:val="7B2E65F9"/>
    <w:rsid w:val="7B613EE7"/>
    <w:rsid w:val="7BC01F9C"/>
    <w:rsid w:val="7BEC4397"/>
    <w:rsid w:val="7C05B640"/>
    <w:rsid w:val="7C182265"/>
    <w:rsid w:val="7C5362F5"/>
    <w:rsid w:val="7C7E5B86"/>
    <w:rsid w:val="7CAEF4FC"/>
    <w:rsid w:val="7CC0F24D"/>
    <w:rsid w:val="7CC9FC8D"/>
    <w:rsid w:val="7CFA4E14"/>
    <w:rsid w:val="7CFADBF5"/>
    <w:rsid w:val="7D0D3EC8"/>
    <w:rsid w:val="7D13256C"/>
    <w:rsid w:val="7D183A3A"/>
    <w:rsid w:val="7D39E74F"/>
    <w:rsid w:val="7D4DCCBD"/>
    <w:rsid w:val="7D5C38FC"/>
    <w:rsid w:val="7D84C175"/>
    <w:rsid w:val="7DC213F2"/>
    <w:rsid w:val="7E2CE21B"/>
    <w:rsid w:val="7E4AC55D"/>
    <w:rsid w:val="7E78FD1C"/>
    <w:rsid w:val="7E7C2013"/>
    <w:rsid w:val="7F068828"/>
    <w:rsid w:val="7F1FA29A"/>
    <w:rsid w:val="7F20202A"/>
    <w:rsid w:val="7F26798F"/>
    <w:rsid w:val="7F5232C9"/>
    <w:rsid w:val="7F6B7D12"/>
    <w:rsid w:val="7F7B7C89"/>
    <w:rsid w:val="7FE69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19845"/>
  <w15:chartTrackingRefBased/>
  <w15:docId w15:val="{75DCE013-F829-4A8B-A070-EEEDC1C5BC8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census.gov/data/developers/data-sets/abs.2019.html" TargetMode="External" Id="R2ad360e250294de1" /><Relationship Type="http://schemas.openxmlformats.org/officeDocument/2006/relationships/image" Target="/media/image.jpg" Id="Racaed60b21634404" /><Relationship Type="http://schemas.openxmlformats.org/officeDocument/2006/relationships/image" Target="/media/image.png" Id="R4176f65a64e241ae" /><Relationship Type="http://schemas.openxmlformats.org/officeDocument/2006/relationships/image" Target="/media/image2.png" Id="R3820b666d4e1432e" /><Relationship Type="http://schemas.openxmlformats.org/officeDocument/2006/relationships/image" Target="/media/image3.png" Id="R32b9ccc7fb054bc0" /><Relationship Type="http://schemas.openxmlformats.org/officeDocument/2006/relationships/image" Target="/media/image4.png" Id="Rd1f88fa5c7b24052" /><Relationship Type="http://schemas.openxmlformats.org/officeDocument/2006/relationships/image" Target="/media/image5.png" Id="Rca713c787f6c49a4" /><Relationship Type="http://schemas.openxmlformats.org/officeDocument/2006/relationships/image" Target="/media/image6.png" Id="R7dc236cb75f2448c" /><Relationship Type="http://schemas.openxmlformats.org/officeDocument/2006/relationships/image" Target="/media/image7.png" Id="R7fce271dd2244306" /><Relationship Type="http://schemas.openxmlformats.org/officeDocument/2006/relationships/image" Target="/media/image8.png" Id="Rb052483b42664fc3" /><Relationship Type="http://schemas.openxmlformats.org/officeDocument/2006/relationships/image" Target="/media/image9.png" Id="R2d06db2bed7549e7" /><Relationship Type="http://schemas.openxmlformats.org/officeDocument/2006/relationships/image" Target="/media/imagea.png" Id="Ra536031e779b4373" /><Relationship Type="http://schemas.openxmlformats.org/officeDocument/2006/relationships/image" Target="/media/imageb.png" Id="Re82669e3e1974a8f" /><Relationship Type="http://schemas.openxmlformats.org/officeDocument/2006/relationships/image" Target="/media/imagec.png" Id="R533ca9f584ea4b84" /><Relationship Type="http://schemas.openxmlformats.org/officeDocument/2006/relationships/numbering" Target="/word/numbering.xml" Id="Rae173c58cc274e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2021-10-08T20:16:56.3210142Z</dcterms:created>
  <dcterms:modified xsi:type="dcterms:W3CDTF">2021-10-11T01:43:14.4956105Z</dcterms:modified>
  <dc:creator>Luke Everson</dc:creator>
  <lastModifiedBy>Christian Buonfiglio</lastModifiedBy>
</coreProperties>
</file>