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rPr>
          <w:rFonts w:ascii="宋体" w:hAnsi="宋体" w:eastAsia="宋体"/>
          <w:b/>
          <w:sz w:val="26"/>
        </w:rPr>
        <w:t>上南实验小学  2025学年第二学期  语文  学科调研质量分析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376"/>
        <w:gridCol w:w="1376"/>
        <w:gridCol w:w="1376"/>
        <w:gridCol w:w="1376"/>
        <w:gridCol w:w="1376"/>
        <w:gridCol w:w="1376"/>
        <w:gridCol w:w="1376"/>
        <w:gridCol w:w="1376"/>
        <w:gridCol w:w="1376"/>
        <w:gridCol w:w="1376"/>
        <w:gridCol w:w="1376"/>
      </w:tblGrid>
      <w:tr>
        <w:tc>
          <w:tcPr>
            <w:tcW w:type="dxa" w:w="907"/>
            <w:gridSpan w:val="2"/>
            <w:shd w:val="clear" w:color="auto" w:fill="D9D9D9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一、基本情况</w:t>
            </w:r>
          </w:p>
        </w:tc>
        <w:tc>
          <w:tcPr>
            <w:tcW w:type="dxa" w:w="1020"/>
            <w:gridSpan w:val="9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调研日期：2026年6月23日          年级：五年级          执教人：聂文怡</w:t>
            </w:r>
          </w:p>
        </w:tc>
      </w:tr>
      <w:tr>
        <w:tc>
          <w:tcPr>
            <w:tcW w:type="dxa" w:w="567"/>
            <w:shd w:val="clear" w:color="auto" w:fill="EBEBEB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</w:r>
          </w:p>
        </w:tc>
        <w:tc>
          <w:tcPr>
            <w:tcW w:type="dxa" w:w="907"/>
            <w:shd w:val="clear" w:color="auto" w:fill="EBEBEB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班级</w:t>
            </w:r>
          </w:p>
        </w:tc>
        <w:tc>
          <w:tcPr>
            <w:tcW w:type="dxa" w:w="1020"/>
            <w:shd w:val="clear" w:color="auto" w:fill="EBEBEB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应考人数</w:t>
            </w:r>
          </w:p>
        </w:tc>
        <w:tc>
          <w:tcPr>
            <w:tcW w:type="dxa" w:w="1020"/>
            <w:shd w:val="clear" w:color="auto" w:fill="EBEBEB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参考人数</w:t>
            </w:r>
          </w:p>
        </w:tc>
        <w:tc>
          <w:tcPr>
            <w:tcW w:type="dxa" w:w="1134"/>
            <w:shd w:val="clear" w:color="auto" w:fill="EBEBEB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优秀人数</w:t>
            </w:r>
          </w:p>
        </w:tc>
        <w:tc>
          <w:tcPr>
            <w:tcW w:type="dxa" w:w="850"/>
            <w:shd w:val="clear" w:color="auto" w:fill="EBEBEB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比例</w:t>
            </w:r>
          </w:p>
        </w:tc>
        <w:tc>
          <w:tcPr>
            <w:tcW w:type="dxa" w:w="1134"/>
            <w:shd w:val="clear" w:color="auto" w:fill="EBEBEB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良好人数</w:t>
            </w:r>
          </w:p>
        </w:tc>
        <w:tc>
          <w:tcPr>
            <w:tcW w:type="dxa" w:w="850"/>
            <w:shd w:val="clear" w:color="auto" w:fill="EBEBEB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比例</w:t>
            </w:r>
          </w:p>
        </w:tc>
        <w:tc>
          <w:tcPr>
            <w:tcW w:type="dxa" w:w="1134"/>
            <w:shd w:val="clear" w:color="auto" w:fill="EBEBEB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须努力人数</w:t>
            </w:r>
          </w:p>
        </w:tc>
        <w:tc>
          <w:tcPr>
            <w:tcW w:type="dxa" w:w="1020"/>
            <w:shd w:val="clear" w:color="auto" w:fill="EBEBEB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合格率</w:t>
            </w:r>
          </w:p>
        </w:tc>
        <w:tc>
          <w:tcPr>
            <w:tcW w:type="dxa" w:w="1020"/>
            <w:shd w:val="clear" w:color="auto" w:fill="EBEBEB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优良率</w:t>
            </w:r>
          </w:p>
        </w:tc>
      </w:tr>
      <w:tr>
        <w:tc>
          <w:tcPr>
            <w:tcW w:type="dxa" w:w="567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五年级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27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27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13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48%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11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41%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3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89%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48%</w:t>
            </w:r>
          </w:p>
        </w:tc>
      </w:tr>
    </w:tbl>
    <w:p>
      <w:pPr>
        <w:spacing w:after="6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102"/>
            <w:gridSpan w:val="3"/>
            <w:shd w:val="clear" w:color="auto" w:fill="D9D9D9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二、卷面分析</w:t>
            </w:r>
          </w:p>
        </w:tc>
      </w:tr>
      <w:tr>
        <w:tc>
          <w:tcPr>
            <w:tcW w:type="dxa" w:w="1984"/>
            <w:shd w:val="clear" w:color="auto" w:fill="EBEBEB"/>
            <w:shd w:val="clear" w:color="auto" w:fill="EBEBEB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题  型</w:t>
            </w:r>
          </w:p>
        </w:tc>
        <w:tc>
          <w:tcPr>
            <w:tcW w:type="dxa" w:w="5669"/>
            <w:shd w:val="clear" w:color="auto" w:fill="EBEBEB"/>
            <w:shd w:val="clear" w:color="auto" w:fill="EBEBEB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错题举例</w:t>
            </w:r>
          </w:p>
        </w:tc>
        <w:tc>
          <w:tcPr>
            <w:tcW w:type="dxa" w:w="5102"/>
            <w:shd w:val="clear" w:color="auto" w:fill="EBEBEB"/>
            <w:shd w:val="clear" w:color="auto" w:fill="EBEBEB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原因分析</w:t>
            </w:r>
          </w:p>
        </w:tc>
      </w:tr>
      <w:tr>
        <w:trPr>
          <w:trHeight w:val="1984"/>
        </w:trPr>
        <w:tc>
          <w:tcPr>
            <w:tcW w:type="dxa" w:w="198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积累与运用</w:t>
              <w:br/>
              <w:t>（写词语、选择题）</w:t>
            </w:r>
          </w:p>
        </w:tc>
        <w:tc>
          <w:tcPr>
            <w:tcW w:type="dxa" w:w="5669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①第一题词语书写：部分学生将"成绩突飞猛进"中"猛"写错，将"璀璨"写作"催璨"，笔画混淆。</w:t>
              <w:br/>
              <w:t>②第二题选择题第4小题（字义解释）："各言其志"中"言"字的活用义辨析，错误率约35%，多数学生误选"言语"义。</w:t>
            </w:r>
          </w:p>
        </w:tc>
        <w:tc>
          <w:tcPr>
            <w:tcW w:type="dxa" w:w="5102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①词语积累量不足，书写练习不够扎实，易混淆形近字。</w:t>
              <w:br/>
              <w:t>②文言字义理解停留表面，对一词多义的辨析能力薄弱，缺乏系统训练。</w:t>
            </w:r>
          </w:p>
        </w:tc>
      </w:tr>
      <w:tr>
        <w:tc>
          <w:tcPr>
            <w:tcW w:type="dxa" w:w="1984"/>
            <w:shd w:val="clear" w:color="auto" w:fill="EBEBEB"/>
            <w:shd w:val="clear" w:color="auto" w:fill="EBEBEB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题  型</w:t>
            </w:r>
          </w:p>
        </w:tc>
        <w:tc>
          <w:tcPr>
            <w:tcW w:type="dxa" w:w="5669"/>
            <w:shd w:val="clear" w:color="auto" w:fill="EBEBEB"/>
            <w:shd w:val="clear" w:color="auto" w:fill="EBEBEB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错题举例</w:t>
            </w:r>
          </w:p>
        </w:tc>
        <w:tc>
          <w:tcPr>
            <w:tcW w:type="dxa" w:w="5102"/>
            <w:shd w:val="clear" w:color="auto" w:fill="EBEBEB"/>
            <w:shd w:val="clear" w:color="auto" w:fill="EBEBEB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原因分析</w:t>
            </w:r>
          </w:p>
        </w:tc>
      </w:tr>
      <w:tr>
        <w:trPr>
          <w:trHeight w:val="1984"/>
        </w:trPr>
        <w:tc>
          <w:tcPr>
            <w:tcW w:type="dxa" w:w="198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阅读与理解</w:t>
              <w:br/>
              <w:t>（非连续性文本、文言文）</w:t>
            </w:r>
          </w:p>
        </w:tc>
        <w:tc>
          <w:tcPr>
            <w:tcW w:type="dxa" w:w="5669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①非连续性文本第5题：让学生概括小林的日常好事，部分学生概括不全，遗漏"捡起共享单车"等细节，失分率约40%。</w:t>
              <w:br/>
              <w:t>②围魏救赵第3题：要求用两个词语体现孙膑胸有成竹，部分学生直接摘抄原文语句，未能准确提炼。</w:t>
            </w:r>
          </w:p>
        </w:tc>
        <w:tc>
          <w:tcPr>
            <w:tcW w:type="dxa" w:w="5102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①阅读信息提炼能力不足，读题不够细致，缺乏全面筛选信息的意识。</w:t>
              <w:br/>
              <w:t>②文言文理解能力有待提升，对文意感知停留表面，概括归纳能力需加强训练。</w:t>
            </w:r>
          </w:p>
        </w:tc>
      </w:tr>
      <w:tr>
        <w:tc>
          <w:tcPr>
            <w:tcW w:type="dxa" w:w="1984"/>
            <w:shd w:val="clear" w:color="auto" w:fill="EBEBEB"/>
            <w:shd w:val="clear" w:color="auto" w:fill="EBEBEB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题  型</w:t>
            </w:r>
          </w:p>
        </w:tc>
        <w:tc>
          <w:tcPr>
            <w:tcW w:type="dxa" w:w="5669"/>
            <w:shd w:val="clear" w:color="auto" w:fill="EBEBEB"/>
            <w:shd w:val="clear" w:color="auto" w:fill="EBEBEB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错题举例</w:t>
            </w:r>
          </w:p>
        </w:tc>
        <w:tc>
          <w:tcPr>
            <w:tcW w:type="dxa" w:w="5102"/>
            <w:shd w:val="clear" w:color="auto" w:fill="EBEBEB"/>
            <w:shd w:val="clear" w:color="auto" w:fill="EBEBEB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原因分析</w:t>
            </w:r>
          </w:p>
        </w:tc>
      </w:tr>
      <w:tr>
        <w:trPr>
          <w:trHeight w:val="1417"/>
        </w:trPr>
        <w:tc>
          <w:tcPr>
            <w:tcW w:type="dxa" w:w="1984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表达与写字</w:t>
              <w:br/>
              <w:t>（习作）</w:t>
            </w:r>
          </w:p>
        </w:tc>
        <w:tc>
          <w:tcPr>
            <w:tcW w:type="dxa" w:w="5669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习作要求写一件小学生活中令自己难忘的事情，部分学生叙事结构松散，开篇缺少情境铺垫，直接进入事件陈述，层次不清，情感表达流于表面，字数未达要求。</w:t>
            </w:r>
          </w:p>
        </w:tc>
        <w:tc>
          <w:tcPr>
            <w:tcW w:type="dxa" w:w="5102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习作结构意识薄弱，叙事逻辑训练不足；情感表达缺乏真实细节支撑，日常习作练习量偏少。</w:t>
            </w:r>
          </w:p>
        </w:tc>
      </w:tr>
    </w:tbl>
    <w:p>
      <w:pPr>
        <w:spacing w:after="6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569"/>
        <w:gridCol w:w="7569"/>
      </w:tblGrid>
      <w:tr>
        <w:tc>
          <w:tcPr>
            <w:tcW w:type="dxa" w:w="12643"/>
            <w:gridSpan w:val="2"/>
            <w:shd w:val="clear" w:color="auto" w:fill="D9D9D9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三、得失分析</w:t>
            </w:r>
          </w:p>
        </w:tc>
      </w:tr>
      <w:tr>
        <w:trPr>
          <w:trHeight w:val="1020"/>
        </w:trPr>
        <w:tc>
          <w:tcPr>
            <w:tcW w:type="dxa" w:w="1984"/>
            <w:shd w:val="clear" w:color="auto" w:fill="EBEBEB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成功之处</w:t>
            </w:r>
          </w:p>
        </w:tc>
        <w:tc>
          <w:tcPr>
            <w:tcW w:type="dxa" w:w="12643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整体参考率100%，优良率较高，学生对词语书写等基础积累题掌握较好，非连续性文本基本信息的提取能力有所提升；小组合作氛围良好，习作整体内容真实、有情感。</w:t>
            </w:r>
          </w:p>
        </w:tc>
      </w:tr>
      <w:tr>
        <w:trPr>
          <w:trHeight w:val="1020"/>
        </w:trPr>
        <w:tc>
          <w:tcPr>
            <w:tcW w:type="dxa" w:w="1984"/>
            <w:shd w:val="clear" w:color="auto" w:fill="EBEBEB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需要改进</w:t>
              <w:br/>
              <w:t>的地方</w:t>
            </w:r>
          </w:p>
        </w:tc>
        <w:tc>
          <w:tcPr>
            <w:tcW w:type="dxa" w:w="12643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文言文理解能力、阅读信息提炼归纳能力及习作结构布局能力有待加强；部分学生在选择题中审题不细致，存在因粗心失分的现象；C等学生习作字数不达标，需重点跟进。</w:t>
            </w:r>
          </w:p>
        </w:tc>
      </w:tr>
      <w:tr>
        <w:trPr>
          <w:trHeight w:val="1587"/>
        </w:trPr>
        <w:tc>
          <w:tcPr>
            <w:tcW w:type="dxa" w:w="1984"/>
            <w:shd w:val="clear" w:color="auto" w:fill="EBEBEB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下阶段教学</w:t>
              <w:br/>
              <w:t>改进措施</w:t>
            </w:r>
          </w:p>
        </w:tc>
        <w:tc>
          <w:tcPr>
            <w:tcW w:type="dxa" w:w="12643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①加强词语积累与书写训练，每周设置专项听写，关注形近字易混词的辨析练习。</w:t>
              <w:br/>
              <w:t>②增加文言文阅读训练，引导学生结合语境理解一词多义，提高文言感知与概括能力。</w:t>
              <w:br/>
              <w:t>③强化习作结构指导，训练"起—展—情—收"叙事框架，鼓励学生用细节支撑情感表达，对C等学生进行个别辅导。</w:t>
            </w:r>
          </w:p>
        </w:tc>
      </w:tr>
    </w:tbl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