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5B1259">
      <w:pPr>
        <w:pStyle w:val="2"/>
      </w:pPr>
      <w:r>
        <w:rPr>
          <w:rFonts w:hint="eastAsia"/>
        </w:rPr>
        <w:t>基础设施监控运维平台需求规格说明书</w:t>
      </w:r>
    </w:p>
    <w:p w14:paraId="502A9C43">
      <w:pPr>
        <w:pStyle w:val="4"/>
      </w:pPr>
      <w:r>
        <w:rPr>
          <w:rFonts w:hint="eastAsia"/>
        </w:rPr>
        <w:t>1. 背景</w:t>
      </w:r>
    </w:p>
    <w:p w14:paraId="5679EA5D">
      <w:pPr>
        <w:pStyle w:val="23"/>
      </w:pPr>
      <w:r>
        <w:rPr>
          <w:rFonts w:hint="eastAsia"/>
        </w:rPr>
        <w:t>为提升现场基础设施运维效率，拟建设一套基础设施监控运维平台，对节点机、服务器、应用服务、网络链路及接入设备进行统一纳管。平台面向运维人员提供资源监控、异常告警、状态查看、日志辅助分析、远程管理和周期报表等能力。</w:t>
      </w:r>
    </w:p>
    <w:p w14:paraId="9EAD9BEB">
      <w:pPr>
        <w:pStyle w:val="23"/>
      </w:pPr>
      <w:r>
        <w:rPr>
          <w:rFonts w:hint="eastAsia"/>
        </w:rPr>
        <w:t>当前现场运维仍以人工巡检和分散查看为主，故障发现、定位和统计分析效率不高。需要通过统一平台建立清晰、可追踪、可回溯的运维视图，提升日常监控效率和异常响应速度。</w:t>
      </w:r>
    </w:p>
    <w:p w14:paraId="C21958D3">
      <w:pPr>
        <w:pStyle w:val="23"/>
      </w:pPr>
      <w:r>
        <w:rPr>
          <w:rFonts w:hint="eastAsia"/>
        </w:rPr>
        <w:t>本说明书根据已收集的需求和现有页面原型整理形成，用于后续方案设计、范围确认和实施评估。</w:t>
      </w:r>
    </w:p>
    <w:p w14:paraId="7A5B06A4">
      <w:pPr>
        <w:pStyle w:val="4"/>
      </w:pPr>
      <w:r>
        <w:rPr>
          <w:rFonts w:hint="eastAsia"/>
        </w:rPr>
        <w:t>2. 目标</w:t>
      </w:r>
    </w:p>
    <w:p w14:paraId="C0C0027D">
      <w:pPr>
        <w:pStyle w:val="5"/>
      </w:pPr>
      <w:r>
        <w:rPr>
          <w:rFonts w:hint="eastAsia"/>
        </w:rPr>
        <w:t>2.1 建设目标</w:t>
      </w:r>
    </w:p>
    <w:p w14:paraId="1193AE5D">
      <w:pPr>
        <w:pStyle w:val="23"/>
      </w:pPr>
      <w:r>
        <w:rPr>
          <w:rFonts w:hint="eastAsia"/>
        </w:rPr>
        <w:t>建设一套统一的基础设施监控运维平台，实现以下目标：</w:t>
      </w:r>
    </w:p>
    <w:p w14:paraId="9B54C844">
      <w:pPr>
        <w:pStyle w:val="24"/>
        <w:numPr>
          <w:ilvl w:val="0"/>
          <w:numId w:val="1"/>
        </w:numPr>
      </w:pPr>
      <w:r>
        <w:rPr>
          <w:rFonts w:hint="eastAsia"/>
        </w:rPr>
        <w:t>对节点机、服务器、应用服务、网络链路及接入设备进行统一监控与管理。</w:t>
      </w:r>
    </w:p>
    <w:p w14:paraId="3A28B26B">
      <w:pPr>
        <w:pStyle w:val="24"/>
        <w:numPr>
          <w:ilvl w:val="0"/>
          <w:numId w:val="1"/>
        </w:numPr>
      </w:pPr>
      <w:r>
        <w:rPr>
          <w:rFonts w:hint="eastAsia"/>
        </w:rPr>
        <w:t>通过分层展示方式，帮助用户快速了解各站点、各区域和各类设备的整体运行情况。</w:t>
      </w:r>
    </w:p>
    <w:p w14:paraId="080C7295">
      <w:pPr>
        <w:pStyle w:val="24"/>
        <w:numPr>
          <w:ilvl w:val="0"/>
          <w:numId w:val="1"/>
        </w:numPr>
      </w:pPr>
      <w:r>
        <w:rPr>
          <w:rFonts w:hint="eastAsia"/>
        </w:rPr>
        <w:t>对资源异常、应用异常、通信异常和接入设备异常进行及时告警，并支持桌面消息提醒。</w:t>
      </w:r>
    </w:p>
    <w:p w14:paraId="A771BD64">
      <w:pPr>
        <w:pStyle w:val="24"/>
        <w:numPr>
          <w:ilvl w:val="0"/>
          <w:numId w:val="1"/>
        </w:numPr>
      </w:pPr>
      <w:r>
        <w:rPr>
          <w:rFonts w:hint="eastAsia"/>
        </w:rPr>
        <w:t>提供节点级、应用级和设备级的故障定位能力，提高故障排查效率。</w:t>
      </w:r>
    </w:p>
    <w:p w14:paraId="3705F0A0">
      <w:pPr>
        <w:pStyle w:val="24"/>
        <w:numPr>
          <w:ilvl w:val="0"/>
          <w:numId w:val="1"/>
        </w:numPr>
      </w:pPr>
      <w:r>
        <w:rPr>
          <w:rFonts w:hint="eastAsia"/>
        </w:rPr>
        <w:t>提供周期报表，为设备维护、容量评估和运维决策提供依据。</w:t>
      </w:r>
    </w:p>
    <w:p w14:paraId="4C71C9A1">
      <w:pPr>
        <w:pStyle w:val="24"/>
        <w:numPr>
          <w:ilvl w:val="0"/>
          <w:numId w:val="1"/>
        </w:numPr>
      </w:pPr>
      <w:r>
        <w:rPr>
          <w:rFonts w:hint="eastAsia"/>
        </w:rPr>
        <w:t>为后续扩展更深入的设备接入、根因分析和自动化处置预留空间。</w:t>
      </w:r>
    </w:p>
    <w:p w14:paraId="595091A1">
      <w:pPr>
        <w:pStyle w:val="5"/>
      </w:pPr>
      <w:r>
        <w:rPr>
          <w:rFonts w:hint="eastAsia"/>
        </w:rPr>
        <w:t>2.2 近期目标</w:t>
      </w:r>
    </w:p>
    <w:p w14:paraId="A7212CDF">
      <w:pPr>
        <w:pStyle w:val="23"/>
      </w:pPr>
      <w:r>
        <w:rPr>
          <w:rFonts w:hint="eastAsia"/>
        </w:rPr>
        <w:t>近期重点落地以下能力：</w:t>
      </w:r>
    </w:p>
    <w:p w14:paraId="A32AAAB7">
      <w:pPr>
        <w:pStyle w:val="24"/>
        <w:numPr>
          <w:ilvl w:val="0"/>
          <w:numId w:val="2"/>
        </w:numPr>
      </w:pPr>
      <w:r>
        <w:rPr>
          <w:rFonts w:hint="eastAsia"/>
        </w:rPr>
        <w:t>实现平台基础监控能力，包括 CPU、内存、硬盘、网络等核心指标监控。</w:t>
      </w:r>
    </w:p>
    <w:p w14:paraId="262CA316">
      <w:pPr>
        <w:pStyle w:val="24"/>
        <w:numPr>
          <w:ilvl w:val="0"/>
          <w:numId w:val="2"/>
        </w:numPr>
      </w:pPr>
      <w:r>
        <w:rPr>
          <w:rFonts w:hint="eastAsia"/>
        </w:rPr>
        <w:t>实现应用与服务运行状态监控，重点关注存活状态、资源占用和异常预警。</w:t>
      </w:r>
    </w:p>
    <w:p w14:paraId="8C147FBB">
      <w:pPr>
        <w:pStyle w:val="24"/>
        <w:numPr>
          <w:ilvl w:val="0"/>
          <w:numId w:val="2"/>
        </w:numPr>
      </w:pPr>
      <w:r>
        <w:rPr>
          <w:rFonts w:hint="eastAsia"/>
        </w:rPr>
        <w:t>实现基础告警能力，并提供初步排查方向和诊断建议。</w:t>
      </w:r>
    </w:p>
    <w:p w14:paraId="D0D82473">
      <w:pPr>
        <w:pStyle w:val="24"/>
        <w:numPr>
          <w:ilvl w:val="0"/>
          <w:numId w:val="2"/>
        </w:numPr>
      </w:pPr>
      <w:r>
        <w:rPr>
          <w:rFonts w:hint="eastAsia"/>
        </w:rPr>
        <w:t>实现资源视图展示、层级导航和周期报表输出能力。</w:t>
      </w:r>
    </w:p>
    <w:p w14:paraId="95828903">
      <w:pPr>
        <w:pStyle w:val="24"/>
        <w:numPr>
          <w:ilvl w:val="0"/>
          <w:numId w:val="2"/>
        </w:numPr>
      </w:pPr>
      <w:r>
        <w:rPr>
          <w:rFonts w:hint="eastAsia"/>
        </w:rPr>
        <w:t>实现浏览器桌面消息推送。</w:t>
      </w:r>
    </w:p>
    <w:p w14:paraId="01D1FA99">
      <w:pPr>
        <w:pStyle w:val="5"/>
      </w:pPr>
      <w:r>
        <w:rPr>
          <w:rFonts w:hint="eastAsia"/>
        </w:rPr>
        <w:t>2.3 远期目标</w:t>
      </w:r>
    </w:p>
    <w:p w14:paraId="E458EBD9">
      <w:pPr>
        <w:pStyle w:val="23"/>
      </w:pPr>
      <w:r>
        <w:rPr>
          <w:rFonts w:hint="eastAsia"/>
        </w:rPr>
        <w:t>在基础能力稳定后，逐步完善以下方向：</w:t>
      </w:r>
    </w:p>
    <w:p w14:paraId="FB3D7EB1">
      <w:pPr>
        <w:pStyle w:val="24"/>
        <w:numPr>
          <w:ilvl w:val="0"/>
          <w:numId w:val="3"/>
        </w:numPr>
      </w:pPr>
      <w:r>
        <w:rPr>
          <w:rFonts w:hint="eastAsia"/>
        </w:rPr>
        <w:t>逐步实现接入设备的深度监控和标准化接口接入。</w:t>
      </w:r>
    </w:p>
    <w:p w14:paraId="C1C390F2">
      <w:pPr>
        <w:pStyle w:val="24"/>
        <w:numPr>
          <w:ilvl w:val="0"/>
          <w:numId w:val="3"/>
        </w:numPr>
      </w:pPr>
      <w:r>
        <w:rPr>
          <w:rFonts w:hint="eastAsia"/>
        </w:rPr>
        <w:t>结合日志、指标和历史数据，持续完善趋势分析和根因定位能力。</w:t>
      </w:r>
    </w:p>
    <w:p w14:paraId="D7EE628B">
      <w:pPr>
        <w:pStyle w:val="24"/>
        <w:numPr>
          <w:ilvl w:val="0"/>
          <w:numId w:val="3"/>
        </w:numPr>
      </w:pPr>
      <w:r>
        <w:rPr>
          <w:rFonts w:hint="eastAsia"/>
        </w:rPr>
        <w:t>逐步形成更完整的自动化故障处理闭环。</w:t>
      </w:r>
    </w:p>
    <w:p w14:paraId="0B761145">
      <w:pPr>
        <w:pStyle w:val="4"/>
      </w:pPr>
      <w:r>
        <w:rPr>
          <w:rFonts w:hint="eastAsia"/>
        </w:rPr>
        <w:t>3. 范围</w:t>
      </w:r>
    </w:p>
    <w:p w14:paraId="3414918F">
      <w:pPr>
        <w:pStyle w:val="5"/>
      </w:pPr>
      <w:r>
        <w:rPr>
          <w:rFonts w:hint="eastAsia"/>
        </w:rPr>
        <w:t>3.1 管理对象范围</w:t>
      </w:r>
    </w:p>
    <w:p w14:paraId="53BFD9BB">
      <w:pPr>
        <w:pStyle w:val="23"/>
      </w:pPr>
      <w:r>
        <w:rPr>
          <w:rFonts w:hint="eastAsia"/>
        </w:rPr>
        <w:t>本平台本期纳管的对象主要包括：</w:t>
      </w:r>
    </w:p>
    <w:p w14:paraId="D1E6FD91">
      <w:pPr>
        <w:pStyle w:val="24"/>
        <w:numPr>
          <w:ilvl w:val="0"/>
          <w:numId w:val="4"/>
        </w:numPr>
      </w:pPr>
      <w:r>
        <w:rPr>
          <w:rFonts w:hint="eastAsia"/>
        </w:rPr>
        <w:t>站点/机房</w:t>
      </w:r>
    </w:p>
    <w:p w14:paraId="04702FFD">
      <w:pPr>
        <w:pStyle w:val="24"/>
        <w:numPr>
          <w:ilvl w:val="0"/>
          <w:numId w:val="4"/>
        </w:numPr>
      </w:pPr>
      <w:r>
        <w:rPr>
          <w:rFonts w:hint="eastAsia"/>
        </w:rPr>
        <w:t>节点机/服务器</w:t>
      </w:r>
    </w:p>
    <w:p w14:paraId="E6F969E3">
      <w:pPr>
        <w:pStyle w:val="24"/>
        <w:numPr>
          <w:ilvl w:val="0"/>
          <w:numId w:val="4"/>
        </w:numPr>
      </w:pPr>
      <w:r>
        <w:rPr>
          <w:rFonts w:hint="eastAsia"/>
        </w:rPr>
        <w:t>应用服务</w:t>
      </w:r>
    </w:p>
    <w:p w14:paraId="9E0691F5">
      <w:pPr>
        <w:pStyle w:val="24"/>
        <w:numPr>
          <w:ilvl w:val="0"/>
          <w:numId w:val="4"/>
        </w:numPr>
      </w:pPr>
      <w:r>
        <w:rPr>
          <w:rFonts w:hint="eastAsia"/>
        </w:rPr>
        <w:t>网络链路</w:t>
      </w:r>
    </w:p>
    <w:p w14:paraId="101CB9B6">
      <w:pPr>
        <w:pStyle w:val="24"/>
        <w:numPr>
          <w:ilvl w:val="0"/>
          <w:numId w:val="4"/>
        </w:numPr>
      </w:pPr>
      <w:r>
        <w:rPr>
          <w:rFonts w:hint="eastAsia"/>
        </w:rPr>
        <w:t>接入设备</w:t>
      </w:r>
    </w:p>
    <w:p w14:paraId="BCEE3C3B">
      <w:pPr>
        <w:pStyle w:val="5"/>
      </w:pPr>
      <w:r>
        <w:rPr>
          <w:rFonts w:hint="eastAsia"/>
        </w:rPr>
        <w:t>3.2 监控对象范围</w:t>
      </w:r>
    </w:p>
    <w:p w14:paraId="71CE260E">
      <w:pPr>
        <w:pStyle w:val="6"/>
      </w:pPr>
      <w:r>
        <w:rPr>
          <w:rFonts w:hint="eastAsia"/>
        </w:rPr>
        <w:t>3.2.1 节点机与服务器</w:t>
      </w:r>
    </w:p>
    <w:p w14:paraId="2EBD5D1D">
      <w:pPr>
        <w:pStyle w:val="24"/>
        <w:numPr>
          <w:ilvl w:val="0"/>
          <w:numId w:val="5"/>
        </w:numPr>
      </w:pPr>
      <w:r>
        <w:rPr>
          <w:rFonts w:hint="eastAsia"/>
        </w:rPr>
        <w:t>节点机运行状态</w:t>
      </w:r>
    </w:p>
    <w:p w14:paraId="7C8E6EB3">
      <w:pPr>
        <w:pStyle w:val="24"/>
        <w:numPr>
          <w:ilvl w:val="0"/>
          <w:numId w:val="5"/>
        </w:numPr>
      </w:pPr>
      <w:r>
        <w:rPr>
          <w:rFonts w:hint="eastAsia"/>
        </w:rPr>
        <w:t>节点机资源使用状态</w:t>
      </w:r>
    </w:p>
    <w:p w14:paraId="075DA863">
      <w:pPr>
        <w:pStyle w:val="24"/>
        <w:numPr>
          <w:ilvl w:val="0"/>
          <w:numId w:val="5"/>
        </w:numPr>
      </w:pPr>
      <w:r>
        <w:rPr>
          <w:rFonts w:hint="eastAsia"/>
        </w:rPr>
        <w:t>节点机间通信状态</w:t>
      </w:r>
    </w:p>
    <w:p w14:paraId="94409C14">
      <w:pPr>
        <w:pStyle w:val="24"/>
        <w:numPr>
          <w:ilvl w:val="0"/>
          <w:numId w:val="5"/>
        </w:numPr>
      </w:pPr>
      <w:r>
        <w:rPr>
          <w:rFonts w:hint="eastAsia"/>
        </w:rPr>
        <w:t>服务器资源运行状态</w:t>
      </w:r>
    </w:p>
    <w:p w14:paraId="1699C692">
      <w:pPr>
        <w:pStyle w:val="6"/>
      </w:pPr>
      <w:r>
        <w:rPr>
          <w:rFonts w:hint="eastAsia"/>
        </w:rPr>
        <w:t>3.2.2 应用服务</w:t>
      </w:r>
    </w:p>
    <w:p w14:paraId="132165AB">
      <w:pPr>
        <w:pStyle w:val="24"/>
        <w:numPr>
          <w:ilvl w:val="0"/>
          <w:numId w:val="6"/>
        </w:numPr>
      </w:pPr>
      <w:r>
        <w:rPr>
          <w:rFonts w:hint="eastAsia"/>
        </w:rPr>
        <w:t>应用或服务运行状态</w:t>
      </w:r>
    </w:p>
    <w:p w14:paraId="30A75933">
      <w:pPr>
        <w:pStyle w:val="24"/>
        <w:numPr>
          <w:ilvl w:val="0"/>
          <w:numId w:val="6"/>
        </w:numPr>
      </w:pPr>
      <w:r>
        <w:rPr>
          <w:rFonts w:hint="eastAsia"/>
        </w:rPr>
        <w:t>应用或服务资源占用情况</w:t>
      </w:r>
    </w:p>
    <w:p w14:paraId="9D72C8D0">
      <w:pPr>
        <w:pStyle w:val="24"/>
        <w:numPr>
          <w:ilvl w:val="0"/>
          <w:numId w:val="6"/>
        </w:numPr>
      </w:pPr>
      <w:r>
        <w:rPr>
          <w:rFonts w:hint="eastAsia"/>
        </w:rPr>
        <w:t>关键进程与系统服务运行状态</w:t>
      </w:r>
    </w:p>
    <w:p w14:paraId="5A6CD6CE">
      <w:pPr>
        <w:pStyle w:val="24"/>
        <w:numPr>
          <w:ilvl w:val="0"/>
          <w:numId w:val="6"/>
        </w:numPr>
      </w:pPr>
      <w:r>
        <w:rPr>
          <w:rFonts w:hint="eastAsia"/>
        </w:rPr>
        <w:t>应用异常情况与预警信息</w:t>
      </w:r>
    </w:p>
    <w:p w14:paraId="4205DA98">
      <w:pPr>
        <w:pStyle w:val="6"/>
      </w:pPr>
      <w:r>
        <w:rPr>
          <w:rFonts w:hint="eastAsia"/>
        </w:rPr>
        <w:t>3.2.3 网络与链路</w:t>
      </w:r>
    </w:p>
    <w:p w14:paraId="756BC1AA">
      <w:pPr>
        <w:pStyle w:val="24"/>
        <w:numPr>
          <w:ilvl w:val="0"/>
          <w:numId w:val="7"/>
        </w:numPr>
      </w:pPr>
      <w:r>
        <w:rPr>
          <w:rFonts w:hint="eastAsia"/>
        </w:rPr>
        <w:t>网络连通状态</w:t>
      </w:r>
    </w:p>
    <w:p w14:paraId="191EB664">
      <w:pPr>
        <w:pStyle w:val="24"/>
        <w:numPr>
          <w:ilvl w:val="0"/>
          <w:numId w:val="7"/>
        </w:numPr>
      </w:pPr>
      <w:r>
        <w:rPr>
          <w:rFonts w:hint="eastAsia"/>
        </w:rPr>
        <w:t>关键端口或连接状态</w:t>
      </w:r>
    </w:p>
    <w:p w14:paraId="0F658BF8">
      <w:pPr>
        <w:pStyle w:val="24"/>
        <w:numPr>
          <w:ilvl w:val="0"/>
          <w:numId w:val="7"/>
        </w:numPr>
      </w:pPr>
      <w:r>
        <w:rPr>
          <w:rFonts w:hint="eastAsia"/>
        </w:rPr>
        <w:t>链路可用性和异常状态</w:t>
      </w:r>
    </w:p>
    <w:p w14:paraId="764957A0">
      <w:pPr>
        <w:pStyle w:val="6"/>
      </w:pPr>
      <w:r>
        <w:rPr>
          <w:rFonts w:hint="eastAsia"/>
        </w:rPr>
        <w:t>3.2.4 接入设备</w:t>
      </w:r>
    </w:p>
    <w:p w14:paraId="43FD9B63">
      <w:pPr>
        <w:pStyle w:val="24"/>
        <w:numPr>
          <w:ilvl w:val="0"/>
          <w:numId w:val="8"/>
        </w:numPr>
      </w:pPr>
      <w:r>
        <w:rPr>
          <w:rFonts w:hint="eastAsia"/>
        </w:rPr>
        <w:t>摄像机</w:t>
      </w:r>
    </w:p>
    <w:p w14:paraId="CDC7FFD4">
      <w:pPr>
        <w:pStyle w:val="24"/>
        <w:numPr>
          <w:ilvl w:val="0"/>
          <w:numId w:val="8"/>
        </w:numPr>
      </w:pPr>
      <w:r>
        <w:rPr>
          <w:rFonts w:hint="eastAsia"/>
        </w:rPr>
        <w:t>串口设备</w:t>
      </w:r>
    </w:p>
    <w:p w14:paraId="79B58922">
      <w:pPr>
        <w:pStyle w:val="24"/>
        <w:numPr>
          <w:ilvl w:val="0"/>
          <w:numId w:val="8"/>
        </w:numPr>
      </w:pPr>
      <w:r>
        <w:rPr>
          <w:rFonts w:hint="eastAsia"/>
        </w:rPr>
        <w:t>网口设备</w:t>
      </w:r>
    </w:p>
    <w:p w14:paraId="5F8E0669">
      <w:pPr>
        <w:pStyle w:val="24"/>
        <w:numPr>
          <w:ilvl w:val="0"/>
          <w:numId w:val="8"/>
        </w:numPr>
      </w:pPr>
      <w:r>
        <w:rPr>
          <w:rFonts w:hint="eastAsia"/>
        </w:rPr>
        <w:t>其他具备接入条件的设备</w:t>
      </w:r>
    </w:p>
    <w:p w14:paraId="06A79E42">
      <w:pPr>
        <w:pStyle w:val="5"/>
      </w:pPr>
      <w:r>
        <w:rPr>
          <w:rFonts w:hint="eastAsia"/>
        </w:rPr>
        <w:t>3.3 部署范围</w:t>
      </w:r>
    </w:p>
    <w:p w14:paraId="2DF20781">
      <w:pPr>
        <w:pStyle w:val="23"/>
      </w:pPr>
      <w:r>
        <w:rPr>
          <w:rFonts w:hint="eastAsia"/>
        </w:rPr>
        <w:t>平台部署涉及以下位置：</w:t>
      </w:r>
    </w:p>
    <w:p w14:paraId="5DB377F5">
      <w:pPr>
        <w:pStyle w:val="24"/>
        <w:numPr>
          <w:ilvl w:val="0"/>
          <w:numId w:val="9"/>
        </w:numPr>
      </w:pPr>
      <w:r>
        <w:rPr>
          <w:rFonts w:hint="eastAsia"/>
        </w:rPr>
        <w:t>后端部署于超融合机房。</w:t>
      </w:r>
    </w:p>
    <w:p w14:paraId="A21D12CD">
      <w:pPr>
        <w:pStyle w:val="24"/>
        <w:numPr>
          <w:ilvl w:val="0"/>
          <w:numId w:val="9"/>
        </w:numPr>
      </w:pPr>
      <w:r>
        <w:rPr>
          <w:rFonts w:hint="eastAsia"/>
        </w:rPr>
        <w:t>前端部署于应急服务器。</w:t>
      </w:r>
    </w:p>
    <w:p w14:paraId="3BDD94DF">
      <w:pPr>
        <w:pStyle w:val="5"/>
      </w:pPr>
      <w:r>
        <w:rPr>
          <w:rFonts w:hint="eastAsia"/>
        </w:rPr>
        <w:t>3.4 建设边界说明</w:t>
      </w:r>
    </w:p>
    <w:p w14:paraId="BE69C7E2">
      <w:pPr>
        <w:pStyle w:val="24"/>
        <w:numPr>
          <w:ilvl w:val="0"/>
          <w:numId w:val="10"/>
        </w:numPr>
      </w:pPr>
      <w:r>
        <w:rPr>
          <w:rFonts w:hint="eastAsia"/>
        </w:rPr>
        <w:t>平台当前阶段可实现节点机、应用服务、网络链路和部分接入设备的基础监控。</w:t>
      </w:r>
    </w:p>
    <w:p w14:paraId="51079CE9">
      <w:pPr>
        <w:pStyle w:val="24"/>
        <w:numPr>
          <w:ilvl w:val="0"/>
          <w:numId w:val="10"/>
        </w:numPr>
      </w:pPr>
      <w:r>
        <w:rPr>
          <w:rFonts w:hint="eastAsia"/>
        </w:rPr>
        <w:t>接入设备监控能力当前阶段无法覆盖全部设备型号和全部协议。</w:t>
      </w:r>
    </w:p>
    <w:p w14:paraId="06C4C0AB">
      <w:pPr>
        <w:pStyle w:val="24"/>
        <w:numPr>
          <w:ilvl w:val="0"/>
          <w:numId w:val="10"/>
        </w:numPr>
      </w:pPr>
      <w:r>
        <w:rPr>
          <w:rFonts w:hint="eastAsia"/>
        </w:rPr>
        <w:t>当前阶段可通过系统日志、内核日志等信息辅助判断部分设备异常。</w:t>
      </w:r>
    </w:p>
    <w:p w14:paraId="8A2040A1">
      <w:pPr>
        <w:pStyle w:val="24"/>
        <w:numPr>
          <w:ilvl w:val="0"/>
          <w:numId w:val="10"/>
        </w:numPr>
      </w:pPr>
      <w:r>
        <w:rPr>
          <w:rFonts w:hint="eastAsia"/>
        </w:rPr>
        <w:t>更深层的设备监控、厂商接口对接和自动化处置属于后续扩展建设内容。</w:t>
      </w:r>
    </w:p>
    <w:p w14:paraId="7A9BB829">
      <w:pPr>
        <w:pStyle w:val="4"/>
      </w:pPr>
      <w:r>
        <w:rPr>
          <w:rFonts w:hint="eastAsia"/>
        </w:rPr>
        <w:t>4. 功能需求</w:t>
      </w:r>
    </w:p>
    <w:p w14:paraId="CA2AA595">
      <w:pPr>
        <w:pStyle w:val="4"/>
      </w:pPr>
      <w:r>
        <w:rPr>
          <w:rFonts w:hint="eastAsia"/>
        </w:rPr>
        <w:t>4.1 平台总体结构</w:t>
      </w:r>
    </w:p>
    <w:p w14:paraId="F0731E32">
      <w:pPr>
        <w:pStyle w:val="23"/>
      </w:pPr>
      <w:r>
        <w:rPr>
          <w:rFonts w:hint="eastAsia"/>
        </w:rPr>
        <w:t>平台整体建议采用统一监控界面，主要包括以下区域：</w:t>
      </w:r>
    </w:p>
    <w:p w14:paraId="3D80ACBB">
      <w:pPr>
        <w:pStyle w:val="24"/>
        <w:numPr>
          <w:ilvl w:val="0"/>
          <w:numId w:val="11"/>
        </w:numPr>
      </w:pPr>
      <w:r>
        <w:rPr>
          <w:rFonts w:hint="eastAsia"/>
        </w:rPr>
        <w:t>左侧层级导航区</w:t>
      </w:r>
    </w:p>
    <w:p w14:paraId="7DA6FBE2">
      <w:pPr>
        <w:pStyle w:val="24"/>
        <w:numPr>
          <w:ilvl w:val="0"/>
          <w:numId w:val="11"/>
        </w:numPr>
      </w:pPr>
      <w:r>
        <w:rPr>
          <w:rFonts w:hint="eastAsia"/>
        </w:rPr>
        <w:t>中间资源视图/列表主视图区</w:t>
      </w:r>
    </w:p>
    <w:p w14:paraId="742C1A75">
      <w:pPr>
        <w:pStyle w:val="24"/>
        <w:numPr>
          <w:ilvl w:val="0"/>
          <w:numId w:val="11"/>
        </w:numPr>
      </w:pPr>
      <w:r>
        <w:rPr>
          <w:rFonts w:hint="eastAsia"/>
        </w:rPr>
        <w:t>下方或侧边对象详情区</w:t>
      </w:r>
    </w:p>
    <w:p w14:paraId="478D13FF">
      <w:pPr>
        <w:pStyle w:val="24"/>
        <w:numPr>
          <w:ilvl w:val="0"/>
          <w:numId w:val="11"/>
        </w:numPr>
      </w:pPr>
      <w:r>
        <w:rPr>
          <w:rFonts w:hint="eastAsia"/>
        </w:rPr>
        <w:t>告警与实时日志区</w:t>
      </w:r>
    </w:p>
    <w:p w14:paraId="47792C2B">
      <w:pPr>
        <w:pStyle w:val="23"/>
      </w:pPr>
      <w:r>
        <w:rPr>
          <w:rFonts w:hint="eastAsia"/>
        </w:rPr>
        <w:t>平台应支持在同一界面完成对象定位、状态查看、异常识别、告警处理和趋势分析。</w:t>
      </w:r>
    </w:p>
    <w:p w14:paraId="6506C1DA">
      <w:pPr>
        <w:pStyle w:val="4"/>
      </w:pPr>
      <w:r>
        <w:rPr>
          <w:rFonts w:hint="eastAsia"/>
        </w:rPr>
        <w:t>4.2 层级导航功能</w:t>
      </w:r>
    </w:p>
    <w:p w14:paraId="F098817A">
      <w:pPr>
        <w:pStyle w:val="5"/>
      </w:pPr>
      <w:r>
        <w:rPr>
          <w:rFonts w:hint="eastAsia"/>
        </w:rPr>
        <w:t>4.2.1 功能描述</w:t>
      </w:r>
    </w:p>
    <w:p w14:paraId="FF2DDE49">
      <w:pPr>
        <w:pStyle w:val="23"/>
      </w:pPr>
      <w:r>
        <w:rPr>
          <w:rFonts w:hint="eastAsia"/>
        </w:rPr>
        <w:t>平台左侧需提供多级层级导航，支持用户按组织、站点和对象类型查看监控对象。</w:t>
      </w:r>
    </w:p>
    <w:p w14:paraId="0D582009">
      <w:pPr>
        <w:pStyle w:val="5"/>
      </w:pPr>
      <w:r>
        <w:rPr>
          <w:rFonts w:hint="eastAsia"/>
        </w:rPr>
        <w:t>4.2.2 需求要求</w:t>
      </w:r>
    </w:p>
    <w:p w14:paraId="3BB4B276">
      <w:pPr>
        <w:pStyle w:val="24"/>
        <w:numPr>
          <w:ilvl w:val="0"/>
          <w:numId w:val="12"/>
        </w:numPr>
      </w:pPr>
      <w:r>
        <w:rPr>
          <w:rFonts w:hint="eastAsia"/>
        </w:rPr>
        <w:t>支持多级目录树结构展示。</w:t>
      </w:r>
    </w:p>
    <w:p w14:paraId="FFD341C3">
      <w:pPr>
        <w:pStyle w:val="24"/>
        <w:numPr>
          <w:ilvl w:val="0"/>
          <w:numId w:val="12"/>
        </w:numPr>
      </w:pPr>
      <w:r>
        <w:rPr>
          <w:rFonts w:hint="eastAsia"/>
        </w:rPr>
        <w:t>支持展开与收起操作。</w:t>
      </w:r>
    </w:p>
    <w:p w14:paraId="09B538DF">
      <w:pPr>
        <w:pStyle w:val="24"/>
        <w:numPr>
          <w:ilvl w:val="0"/>
          <w:numId w:val="12"/>
        </w:numPr>
      </w:pPr>
      <w:r>
        <w:rPr>
          <w:rFonts w:hint="eastAsia"/>
        </w:rPr>
        <w:t>支持按层级点击切换中间主视图内容。</w:t>
      </w:r>
    </w:p>
    <w:p w14:paraId="801DF05E">
      <w:pPr>
        <w:pStyle w:val="24"/>
        <w:numPr>
          <w:ilvl w:val="0"/>
          <w:numId w:val="12"/>
        </w:numPr>
      </w:pPr>
      <w:r>
        <w:rPr>
          <w:rFonts w:hint="eastAsia"/>
        </w:rPr>
        <w:t>支持按区域、站点、设备类型和应用分类组织对象。</w:t>
      </w:r>
    </w:p>
    <w:p w14:paraId="191EF790">
      <w:pPr>
        <w:pStyle w:val="24"/>
        <w:numPr>
          <w:ilvl w:val="0"/>
          <w:numId w:val="12"/>
        </w:numPr>
      </w:pPr>
      <w:r>
        <w:rPr>
          <w:rFonts w:hint="eastAsia"/>
        </w:rPr>
        <w:t>支持显示各层级下对象数量、在线数量和异常数量。</w:t>
      </w:r>
    </w:p>
    <w:p w14:paraId="746433FF">
      <w:pPr>
        <w:pStyle w:val="24"/>
        <w:numPr>
          <w:ilvl w:val="0"/>
          <w:numId w:val="12"/>
        </w:numPr>
      </w:pPr>
      <w:r>
        <w:rPr>
          <w:rFonts w:hint="eastAsia"/>
        </w:rPr>
        <w:t>支持对象搜索。</w:t>
      </w:r>
    </w:p>
    <w:p w14:paraId="6F9161F1">
      <w:pPr>
        <w:pStyle w:val="24"/>
        <w:numPr>
          <w:ilvl w:val="0"/>
          <w:numId w:val="12"/>
        </w:numPr>
      </w:pPr>
      <w:r>
        <w:rPr>
          <w:rFonts w:hint="eastAsia"/>
        </w:rPr>
        <w:t>支持仅查看异常对象。</w:t>
      </w:r>
    </w:p>
    <w:p w14:paraId="8284FCD3">
      <w:pPr>
        <w:pStyle w:val="5"/>
      </w:pPr>
      <w:r>
        <w:rPr>
          <w:rFonts w:hint="eastAsia"/>
        </w:rPr>
        <w:t>4.2.3 建议层级示意</w:t>
      </w:r>
    </w:p>
    <w:p w14:paraId="3187F292">
      <w:pPr>
        <w:pStyle w:val="23"/>
      </w:pPr>
      <w:r>
        <w:rPr>
          <w:rFonts w:hint="eastAsia"/>
        </w:rPr>
        <w:t>建议支持但不限于以下层级：</w:t>
      </w:r>
    </w:p>
    <w:p w14:paraId="07C80969">
      <w:pPr>
        <w:pStyle w:val="24"/>
        <w:numPr>
          <w:ilvl w:val="0"/>
          <w:numId w:val="13"/>
        </w:numPr>
      </w:pPr>
      <w:r>
        <w:rPr>
          <w:rFonts w:hint="eastAsia"/>
        </w:rPr>
        <w:t>区域/中心</w:t>
      </w:r>
    </w:p>
    <w:p w14:paraId="D53F7FF0">
      <w:pPr>
        <w:pStyle w:val="24"/>
        <w:numPr>
          <w:ilvl w:val="0"/>
          <w:numId w:val="13"/>
        </w:numPr>
      </w:pPr>
      <w:r>
        <w:rPr>
          <w:rFonts w:hint="eastAsia"/>
        </w:rPr>
        <w:t>站点/机房</w:t>
      </w:r>
    </w:p>
    <w:p w14:paraId="FCE8F1C3">
      <w:pPr>
        <w:pStyle w:val="24"/>
        <w:numPr>
          <w:ilvl w:val="0"/>
          <w:numId w:val="13"/>
        </w:numPr>
      </w:pPr>
      <w:r>
        <w:rPr>
          <w:rFonts w:hint="eastAsia"/>
        </w:rPr>
        <w:t>节点机/服务器</w:t>
      </w:r>
    </w:p>
    <w:p w14:paraId="4C920019">
      <w:pPr>
        <w:pStyle w:val="24"/>
        <w:numPr>
          <w:ilvl w:val="0"/>
          <w:numId w:val="13"/>
        </w:numPr>
      </w:pPr>
      <w:r>
        <w:rPr>
          <w:rFonts w:hint="eastAsia"/>
        </w:rPr>
        <w:t>应用服务</w:t>
      </w:r>
    </w:p>
    <w:p w14:paraId="A550C81A">
      <w:pPr>
        <w:pStyle w:val="24"/>
        <w:numPr>
          <w:ilvl w:val="0"/>
          <w:numId w:val="13"/>
        </w:numPr>
      </w:pPr>
      <w:r>
        <w:rPr>
          <w:rFonts w:hint="eastAsia"/>
        </w:rPr>
        <w:t>接入设备</w:t>
      </w:r>
    </w:p>
    <w:p w14:paraId="305D6C6E">
      <w:pPr>
        <w:pStyle w:val="23"/>
      </w:pPr>
      <w:r>
        <w:rPr>
          <w:rFonts w:hint="eastAsia"/>
        </w:rPr>
        <w:t>最终层级结构需结合现场实际管理方式进一步确认。</w:t>
      </w:r>
    </w:p>
    <w:p w14:paraId="37C0F76C">
      <w:pPr>
        <w:pStyle w:val="4"/>
      </w:pPr>
      <w:r>
        <w:rPr>
          <w:rFonts w:hint="eastAsia"/>
        </w:rPr>
        <w:t>4.3 资源视图与主视图区功能</w:t>
      </w:r>
    </w:p>
    <w:p w14:paraId="291A01BB">
      <w:pPr>
        <w:pStyle w:val="5"/>
      </w:pPr>
      <w:r>
        <w:rPr>
          <w:rFonts w:hint="eastAsia"/>
        </w:rPr>
        <w:t>4.3.1 功能描述</w:t>
      </w:r>
    </w:p>
    <w:p w14:paraId="F8E7CBDE">
      <w:pPr>
        <w:pStyle w:val="23"/>
      </w:pPr>
      <w:r>
        <w:rPr>
          <w:rFonts w:hint="eastAsia"/>
        </w:rPr>
        <w:t>中间主视图区用于展示当前选中层级下的资源节点、连接关系和运行状态，便于运维人员快速定位异常对象。</w:t>
      </w:r>
    </w:p>
    <w:p w14:paraId="BE2CF752">
      <w:pPr>
        <w:pStyle w:val="5"/>
      </w:pPr>
      <w:r>
        <w:rPr>
          <w:rFonts w:hint="eastAsia"/>
        </w:rPr>
        <w:t>4.3.2 展示要求</w:t>
      </w:r>
    </w:p>
    <w:p w14:paraId="8529E37F">
      <w:pPr>
        <w:pStyle w:val="24"/>
        <w:numPr>
          <w:ilvl w:val="0"/>
          <w:numId w:val="14"/>
        </w:numPr>
      </w:pPr>
      <w:r>
        <w:rPr>
          <w:rFonts w:hint="eastAsia"/>
        </w:rPr>
        <w:t>点击左侧层级后，中间区域展示对应范围内的资源节点。</w:t>
      </w:r>
    </w:p>
    <w:p w14:paraId="E0BC9625">
      <w:pPr>
        <w:pStyle w:val="24"/>
        <w:numPr>
          <w:ilvl w:val="0"/>
          <w:numId w:val="14"/>
        </w:numPr>
      </w:pPr>
      <w:r>
        <w:rPr>
          <w:rFonts w:hint="eastAsia"/>
        </w:rPr>
        <w:t>支持按站点、设备、服务等维度聚合展示。</w:t>
      </w:r>
    </w:p>
    <w:p w14:paraId="3B4C7222">
      <w:pPr>
        <w:pStyle w:val="24"/>
        <w:numPr>
          <w:ilvl w:val="0"/>
          <w:numId w:val="14"/>
        </w:numPr>
      </w:pPr>
      <w:r>
        <w:rPr>
          <w:rFonts w:hint="eastAsia"/>
        </w:rPr>
        <w:t>支持资源视图与列表视图切换。</w:t>
      </w:r>
    </w:p>
    <w:p w14:paraId="8DA6E6DB">
      <w:pPr>
        <w:pStyle w:val="24"/>
        <w:numPr>
          <w:ilvl w:val="0"/>
          <w:numId w:val="14"/>
        </w:numPr>
      </w:pPr>
      <w:r>
        <w:rPr>
          <w:rFonts w:hint="eastAsia"/>
        </w:rPr>
        <w:t>支持节点状态可视化展示。</w:t>
      </w:r>
    </w:p>
    <w:p w14:paraId="75BEBCEE">
      <w:pPr>
        <w:pStyle w:val="24"/>
        <w:numPr>
          <w:ilvl w:val="0"/>
          <w:numId w:val="14"/>
        </w:numPr>
      </w:pPr>
      <w:r>
        <w:rPr>
          <w:rFonts w:hint="eastAsia"/>
        </w:rPr>
        <w:t>支持链路状态可视化展示。</w:t>
      </w:r>
    </w:p>
    <w:p w14:paraId="314F859D">
      <w:pPr>
        <w:pStyle w:val="24"/>
        <w:numPr>
          <w:ilvl w:val="0"/>
          <w:numId w:val="14"/>
        </w:numPr>
      </w:pPr>
      <w:r>
        <w:rPr>
          <w:rFonts w:hint="eastAsia"/>
        </w:rPr>
        <w:t>支持异常对象高亮显示。</w:t>
      </w:r>
    </w:p>
    <w:p w14:paraId="9590ECBF">
      <w:pPr>
        <w:pStyle w:val="24"/>
        <w:numPr>
          <w:ilvl w:val="0"/>
          <w:numId w:val="14"/>
        </w:numPr>
      </w:pPr>
      <w:r>
        <w:rPr>
          <w:rFonts w:hint="eastAsia"/>
        </w:rPr>
        <w:t>支持按对象类型、状态进行筛选。</w:t>
      </w:r>
    </w:p>
    <w:p w14:paraId="87461378">
      <w:pPr>
        <w:pStyle w:val="24"/>
        <w:numPr>
          <w:ilvl w:val="0"/>
          <w:numId w:val="14"/>
        </w:numPr>
      </w:pPr>
      <w:r>
        <w:rPr>
          <w:rFonts w:hint="eastAsia"/>
        </w:rPr>
        <w:t>支持点击节点进入详细信息页面。</w:t>
      </w:r>
    </w:p>
    <w:p w14:paraId="013D37CE">
      <w:pPr>
        <w:pStyle w:val="5"/>
      </w:pPr>
      <w:r>
        <w:rPr>
          <w:rFonts w:hint="eastAsia"/>
        </w:rPr>
        <w:t>4.3.3 状态展示要求</w:t>
      </w:r>
    </w:p>
    <w:p w14:paraId="F540CC41">
      <w:pPr>
        <w:pStyle w:val="23"/>
      </w:pPr>
      <w:r>
        <w:rPr>
          <w:rFonts w:hint="eastAsia"/>
        </w:rPr>
        <w:t>节点与链路建议至少支持以下状态：</w:t>
      </w:r>
    </w:p>
    <w:p w14:paraId="A98C0123">
      <w:pPr>
        <w:pStyle w:val="24"/>
        <w:numPr>
          <w:ilvl w:val="0"/>
          <w:numId w:val="15"/>
        </w:numPr>
      </w:pPr>
      <w:r>
        <w:rPr>
          <w:rFonts w:hint="eastAsia"/>
        </w:rPr>
        <w:t>正常</w:t>
      </w:r>
    </w:p>
    <w:p w14:paraId="C2D971BA">
      <w:pPr>
        <w:pStyle w:val="24"/>
        <w:numPr>
          <w:ilvl w:val="0"/>
          <w:numId w:val="15"/>
        </w:numPr>
      </w:pPr>
      <w:r>
        <w:rPr>
          <w:rFonts w:hint="eastAsia"/>
        </w:rPr>
        <w:t>告警</w:t>
      </w:r>
    </w:p>
    <w:p w14:paraId="A54B3BFA">
      <w:pPr>
        <w:pStyle w:val="24"/>
        <w:numPr>
          <w:ilvl w:val="0"/>
          <w:numId w:val="15"/>
        </w:numPr>
      </w:pPr>
      <w:r>
        <w:rPr>
          <w:rFonts w:hint="eastAsia"/>
        </w:rPr>
        <w:t>故障</w:t>
      </w:r>
    </w:p>
    <w:p w14:paraId="C6CD064C">
      <w:pPr>
        <w:pStyle w:val="24"/>
        <w:numPr>
          <w:ilvl w:val="0"/>
          <w:numId w:val="15"/>
        </w:numPr>
      </w:pPr>
      <w:r>
        <w:rPr>
          <w:rFonts w:hint="eastAsia"/>
        </w:rPr>
        <w:t>离线</w:t>
      </w:r>
    </w:p>
    <w:p w14:paraId="F08E49A5">
      <w:pPr>
        <w:pStyle w:val="23"/>
      </w:pPr>
      <w:r>
        <w:rPr>
          <w:rFonts w:hint="eastAsia"/>
        </w:rPr>
        <w:t>建议采用颜色、图标和高亮边框等方式进行区分。</w:t>
      </w:r>
    </w:p>
    <w:p w14:paraId="9D240A70">
      <w:pPr>
        <w:pStyle w:val="5"/>
      </w:pPr>
      <w:r>
        <w:rPr>
          <w:rFonts w:hint="eastAsia"/>
        </w:rPr>
        <w:t>4.3.4 命名要求</w:t>
      </w:r>
    </w:p>
    <w:p w14:paraId="1E1587EA">
      <w:pPr>
        <w:pStyle w:val="23"/>
      </w:pPr>
      <w:r>
        <w:rPr>
          <w:rFonts w:hint="eastAsia"/>
        </w:rPr>
        <w:t>当前建议使用“资源视图”作为页面名称，最终命名可结合用户习惯统一确认。</w:t>
      </w:r>
    </w:p>
    <w:p w14:paraId="8B60AEE5">
      <w:pPr>
        <w:pStyle w:val="4"/>
      </w:pPr>
      <w:r>
        <w:rPr>
          <w:rFonts w:hint="eastAsia"/>
        </w:rPr>
        <w:t>4.4 资源监控功能</w:t>
      </w:r>
    </w:p>
    <w:p w14:paraId="D378477A">
      <w:pPr>
        <w:pStyle w:val="5"/>
      </w:pPr>
      <w:r>
        <w:rPr>
          <w:rFonts w:hint="eastAsia"/>
        </w:rPr>
        <w:t>4.4.1 功能描述</w:t>
      </w:r>
    </w:p>
    <w:p w14:paraId="FF97EEF7">
      <w:pPr>
        <w:pStyle w:val="23"/>
      </w:pPr>
      <w:r>
        <w:rPr>
          <w:rFonts w:hint="eastAsia"/>
        </w:rPr>
        <w:t>平台需提供对节点机和服务器基础资源的监控能力，帮助运维人员及时发现容量压力和运行风险。</w:t>
      </w:r>
    </w:p>
    <w:p w14:paraId="416A44CF">
      <w:pPr>
        <w:pStyle w:val="5"/>
      </w:pPr>
      <w:r>
        <w:rPr>
          <w:rFonts w:hint="eastAsia"/>
        </w:rPr>
        <w:t>4.4.2 监控指标</w:t>
      </w:r>
    </w:p>
    <w:p w14:paraId="DBEE224C">
      <w:pPr>
        <w:pStyle w:val="23"/>
      </w:pPr>
      <w:r>
        <w:rPr>
          <w:rFonts w:hint="eastAsia"/>
        </w:rPr>
        <w:t>至少包括以下监控指标：</w:t>
      </w:r>
    </w:p>
    <w:p w14:paraId="552BD1AF">
      <w:pPr>
        <w:pStyle w:val="24"/>
        <w:numPr>
          <w:ilvl w:val="0"/>
          <w:numId w:val="16"/>
        </w:numPr>
      </w:pPr>
      <w:r>
        <w:rPr>
          <w:rFonts w:hint="eastAsia"/>
        </w:rPr>
        <w:t>CPU 使用率</w:t>
      </w:r>
    </w:p>
    <w:p w14:paraId="6398BF47">
      <w:pPr>
        <w:pStyle w:val="24"/>
        <w:numPr>
          <w:ilvl w:val="0"/>
          <w:numId w:val="16"/>
        </w:numPr>
      </w:pPr>
      <w:r>
        <w:rPr>
          <w:rFonts w:hint="eastAsia"/>
        </w:rPr>
        <w:t>内存使用率</w:t>
      </w:r>
    </w:p>
    <w:p w14:paraId="BCCEED12">
      <w:pPr>
        <w:pStyle w:val="24"/>
        <w:numPr>
          <w:ilvl w:val="0"/>
          <w:numId w:val="16"/>
        </w:numPr>
      </w:pPr>
      <w:r>
        <w:rPr>
          <w:rFonts w:hint="eastAsia"/>
        </w:rPr>
        <w:t>硬盘使用率</w:t>
      </w:r>
    </w:p>
    <w:p w14:paraId="2910D3FC">
      <w:pPr>
        <w:pStyle w:val="24"/>
        <w:numPr>
          <w:ilvl w:val="0"/>
          <w:numId w:val="16"/>
        </w:numPr>
      </w:pPr>
      <w:r>
        <w:rPr>
          <w:rFonts w:hint="eastAsia"/>
        </w:rPr>
        <w:t>磁盘 I/O</w:t>
      </w:r>
    </w:p>
    <w:p w14:paraId="AF58DEE7">
      <w:pPr>
        <w:pStyle w:val="24"/>
        <w:numPr>
          <w:ilvl w:val="0"/>
          <w:numId w:val="16"/>
        </w:numPr>
      </w:pPr>
      <w:r>
        <w:rPr>
          <w:rFonts w:hint="eastAsia"/>
        </w:rPr>
        <w:t>网络流量</w:t>
      </w:r>
    </w:p>
    <w:p w14:paraId="E55ED954">
      <w:pPr>
        <w:pStyle w:val="24"/>
        <w:numPr>
          <w:ilvl w:val="0"/>
          <w:numId w:val="16"/>
        </w:numPr>
      </w:pPr>
      <w:r>
        <w:rPr>
          <w:rFonts w:hint="eastAsia"/>
        </w:rPr>
        <w:t>网络连接状态</w:t>
      </w:r>
    </w:p>
    <w:p w14:paraId="02E45401">
      <w:pPr>
        <w:pStyle w:val="24"/>
        <w:numPr>
          <w:ilvl w:val="0"/>
          <w:numId w:val="16"/>
        </w:numPr>
      </w:pPr>
      <w:r>
        <w:rPr>
          <w:rFonts w:hint="eastAsia"/>
        </w:rPr>
        <w:t>网络异常情况</w:t>
      </w:r>
    </w:p>
    <w:p w14:paraId="8DE921A3">
      <w:pPr>
        <w:pStyle w:val="23"/>
      </w:pPr>
      <w:r>
        <w:rPr>
          <w:rFonts w:hint="eastAsia"/>
        </w:rPr>
        <w:t>如现场条件允许，建议逐步补充以下监控项：</w:t>
      </w:r>
    </w:p>
    <w:p w14:paraId="34804F85">
      <w:pPr>
        <w:pStyle w:val="24"/>
        <w:numPr>
          <w:ilvl w:val="0"/>
          <w:numId w:val="17"/>
        </w:numPr>
      </w:pPr>
      <w:r>
        <w:rPr>
          <w:rFonts w:hint="eastAsia"/>
        </w:rPr>
        <w:t>入站/出站带宽</w:t>
      </w:r>
    </w:p>
    <w:p w14:paraId="6312149A">
      <w:pPr>
        <w:pStyle w:val="24"/>
        <w:numPr>
          <w:ilvl w:val="0"/>
          <w:numId w:val="17"/>
        </w:numPr>
      </w:pPr>
      <w:r>
        <w:rPr>
          <w:rFonts w:hint="eastAsia"/>
        </w:rPr>
        <w:t>丢包率</w:t>
      </w:r>
    </w:p>
    <w:p w14:paraId="81C2DF8E">
      <w:pPr>
        <w:pStyle w:val="24"/>
        <w:numPr>
          <w:ilvl w:val="0"/>
          <w:numId w:val="17"/>
        </w:numPr>
      </w:pPr>
      <w:r>
        <w:rPr>
          <w:rFonts w:hint="eastAsia"/>
        </w:rPr>
        <w:t>TCP 重传</w:t>
      </w:r>
    </w:p>
    <w:p w14:paraId="747271BB">
      <w:pPr>
        <w:pStyle w:val="24"/>
        <w:numPr>
          <w:ilvl w:val="0"/>
          <w:numId w:val="17"/>
        </w:numPr>
      </w:pPr>
      <w:r>
        <w:rPr>
          <w:rFonts w:hint="eastAsia"/>
        </w:rPr>
        <w:t>进程数</w:t>
      </w:r>
    </w:p>
    <w:p w14:paraId="32293D5B">
      <w:pPr>
        <w:pStyle w:val="24"/>
        <w:numPr>
          <w:ilvl w:val="0"/>
          <w:numId w:val="17"/>
        </w:numPr>
      </w:pPr>
      <w:r>
        <w:rPr>
          <w:rFonts w:hint="eastAsia"/>
        </w:rPr>
        <w:t>系统负载</w:t>
      </w:r>
    </w:p>
    <w:p w14:paraId="F758EBFC">
      <w:pPr>
        <w:pStyle w:val="24"/>
        <w:numPr>
          <w:ilvl w:val="0"/>
          <w:numId w:val="17"/>
        </w:numPr>
      </w:pPr>
      <w:r>
        <w:rPr>
          <w:rFonts w:hint="eastAsia"/>
        </w:rPr>
        <w:t>在线时长/运行时长</w:t>
      </w:r>
    </w:p>
    <w:p w14:paraId="FA064BAA">
      <w:pPr>
        <w:pStyle w:val="5"/>
      </w:pPr>
      <w:r>
        <w:rPr>
          <w:rFonts w:hint="eastAsia"/>
        </w:rPr>
        <w:t>4.4.3 展示要求</w:t>
      </w:r>
    </w:p>
    <w:p w14:paraId="37F8170D">
      <w:pPr>
        <w:pStyle w:val="24"/>
        <w:numPr>
          <w:ilvl w:val="0"/>
          <w:numId w:val="18"/>
        </w:numPr>
      </w:pPr>
      <w:r>
        <w:rPr>
          <w:rFonts w:hint="eastAsia"/>
        </w:rPr>
        <w:t>支持在详情区展示当前资源状态。</w:t>
      </w:r>
    </w:p>
    <w:p w14:paraId="A3F678DE">
      <w:pPr>
        <w:pStyle w:val="24"/>
        <w:numPr>
          <w:ilvl w:val="0"/>
          <w:numId w:val="18"/>
        </w:numPr>
      </w:pPr>
      <w:r>
        <w:rPr>
          <w:rFonts w:hint="eastAsia"/>
        </w:rPr>
        <w:t>支持图形化展示资源使用情况。</w:t>
      </w:r>
    </w:p>
    <w:p w14:paraId="035A03B3">
      <w:pPr>
        <w:pStyle w:val="24"/>
        <w:numPr>
          <w:ilvl w:val="0"/>
          <w:numId w:val="18"/>
        </w:numPr>
      </w:pPr>
      <w:r>
        <w:rPr>
          <w:rFonts w:hint="eastAsia"/>
        </w:rPr>
        <w:t>支持按时间维度查看趋势变化。</w:t>
      </w:r>
    </w:p>
    <w:p w14:paraId="11DD745A">
      <w:pPr>
        <w:pStyle w:val="24"/>
        <w:numPr>
          <w:ilvl w:val="0"/>
          <w:numId w:val="18"/>
        </w:numPr>
      </w:pPr>
      <w:r>
        <w:rPr>
          <w:rFonts w:hint="eastAsia"/>
        </w:rPr>
        <w:t>支持异常阈值判断与告警联动。</w:t>
      </w:r>
    </w:p>
    <w:p w14:paraId="38B15691">
      <w:pPr>
        <w:pStyle w:val="4"/>
      </w:pPr>
      <w:r>
        <w:rPr>
          <w:rFonts w:hint="eastAsia"/>
        </w:rPr>
        <w:t>4.5 应用与服务监控功能</w:t>
      </w:r>
    </w:p>
    <w:p w14:paraId="2A27DB6C">
      <w:pPr>
        <w:pStyle w:val="5"/>
      </w:pPr>
      <w:r>
        <w:rPr>
          <w:rFonts w:hint="eastAsia"/>
        </w:rPr>
        <w:t>4.5.1 功能描述</w:t>
      </w:r>
    </w:p>
    <w:p w14:paraId="421DCE12">
      <w:pPr>
        <w:pStyle w:val="23"/>
      </w:pPr>
      <w:r>
        <w:rPr>
          <w:rFonts w:hint="eastAsia"/>
        </w:rPr>
        <w:t>平台需对部署在节点机上的应用和系统服务进行运行状态监控，重点关注存活状态、资源占用和异常情况。</w:t>
      </w:r>
    </w:p>
    <w:p w14:paraId="55296243">
      <w:pPr>
        <w:pStyle w:val="5"/>
      </w:pPr>
      <w:r>
        <w:rPr>
          <w:rFonts w:hint="eastAsia"/>
        </w:rPr>
        <w:t>4.5.2 节点机应用监控要求</w:t>
      </w:r>
    </w:p>
    <w:p w14:paraId="6534B22C">
      <w:pPr>
        <w:pStyle w:val="24"/>
        <w:numPr>
          <w:ilvl w:val="0"/>
          <w:numId w:val="19"/>
        </w:numPr>
      </w:pPr>
      <w:r>
        <w:rPr>
          <w:rFonts w:hint="eastAsia"/>
        </w:rPr>
        <w:t>监控节点机应用是否存活。</w:t>
      </w:r>
    </w:p>
    <w:p w14:paraId="5E3564F2">
      <w:pPr>
        <w:pStyle w:val="24"/>
        <w:numPr>
          <w:ilvl w:val="0"/>
          <w:numId w:val="19"/>
        </w:numPr>
      </w:pPr>
      <w:r>
        <w:rPr>
          <w:rFonts w:hint="eastAsia"/>
        </w:rPr>
        <w:t>监控节点机应用进程状态。</w:t>
      </w:r>
    </w:p>
    <w:p w14:paraId="5C8DE88E">
      <w:pPr>
        <w:pStyle w:val="24"/>
        <w:numPr>
          <w:ilvl w:val="0"/>
          <w:numId w:val="19"/>
        </w:numPr>
      </w:pPr>
      <w:r>
        <w:rPr>
          <w:rFonts w:hint="eastAsia"/>
        </w:rPr>
        <w:t>监控节点机应用 CPU 占用情况。</w:t>
      </w:r>
    </w:p>
    <w:p w14:paraId="C4A2E68A">
      <w:pPr>
        <w:pStyle w:val="24"/>
        <w:numPr>
          <w:ilvl w:val="0"/>
          <w:numId w:val="19"/>
        </w:numPr>
      </w:pPr>
      <w:r>
        <w:rPr>
          <w:rFonts w:hint="eastAsia"/>
        </w:rPr>
        <w:t>监控节点机应用内存占用情况。</w:t>
      </w:r>
    </w:p>
    <w:p w14:paraId="8E818384">
      <w:pPr>
        <w:pStyle w:val="24"/>
        <w:numPr>
          <w:ilvl w:val="0"/>
          <w:numId w:val="19"/>
        </w:numPr>
      </w:pPr>
      <w:r>
        <w:rPr>
          <w:rFonts w:hint="eastAsia"/>
        </w:rPr>
        <w:t>支持对应用异常退出、异常占用进行预警。</w:t>
      </w:r>
    </w:p>
    <w:p w14:paraId="2A423709">
      <w:pPr>
        <w:pStyle w:val="24"/>
        <w:numPr>
          <w:ilvl w:val="0"/>
          <w:numId w:val="19"/>
        </w:numPr>
      </w:pPr>
      <w:r>
        <w:rPr>
          <w:rFonts w:hint="eastAsia"/>
        </w:rPr>
        <w:t>支持点到具体节点查看应用运行情况。</w:t>
      </w:r>
    </w:p>
    <w:p w14:paraId="C4E0F618">
      <w:pPr>
        <w:pStyle w:val="5"/>
      </w:pPr>
      <w:r>
        <w:rPr>
          <w:rFonts w:hint="eastAsia"/>
        </w:rPr>
        <w:t>4.5.3 其他系统服务监控要求</w:t>
      </w:r>
    </w:p>
    <w:p w14:paraId="CCE1C945">
      <w:pPr>
        <w:pStyle w:val="24"/>
        <w:numPr>
          <w:ilvl w:val="0"/>
          <w:numId w:val="20"/>
        </w:numPr>
      </w:pPr>
      <w:r>
        <w:rPr>
          <w:rFonts w:hint="eastAsia"/>
        </w:rPr>
        <w:t>监控其他系统服务的资源占用情况。</w:t>
      </w:r>
    </w:p>
    <w:p w14:paraId="1CB843FE">
      <w:pPr>
        <w:pStyle w:val="24"/>
        <w:numPr>
          <w:ilvl w:val="0"/>
          <w:numId w:val="20"/>
        </w:numPr>
      </w:pPr>
      <w:r>
        <w:rPr>
          <w:rFonts w:hint="eastAsia"/>
        </w:rPr>
        <w:t>对异常占用行为进行告警。</w:t>
      </w:r>
    </w:p>
    <w:p w14:paraId="363A10D4">
      <w:pPr>
        <w:pStyle w:val="24"/>
        <w:numPr>
          <w:ilvl w:val="0"/>
          <w:numId w:val="20"/>
        </w:numPr>
      </w:pPr>
      <w:r>
        <w:rPr>
          <w:rFonts w:hint="eastAsia"/>
        </w:rPr>
        <w:t>提供初步处置建议，例如排查、重启、查看日志等。</w:t>
      </w:r>
    </w:p>
    <w:p w14:paraId="13EF3E9A">
      <w:pPr>
        <w:pStyle w:val="5"/>
      </w:pPr>
      <w:r>
        <w:rPr>
          <w:rFonts w:hint="eastAsia"/>
        </w:rPr>
        <w:t>4.5.4 展示要求</w:t>
      </w:r>
    </w:p>
    <w:p w14:paraId="F566FEBD">
      <w:pPr>
        <w:pStyle w:val="24"/>
        <w:numPr>
          <w:ilvl w:val="0"/>
          <w:numId w:val="21"/>
        </w:numPr>
      </w:pPr>
      <w:r>
        <w:rPr>
          <w:rFonts w:hint="eastAsia"/>
        </w:rPr>
        <w:t>支持按节点查看应用列表。</w:t>
      </w:r>
    </w:p>
    <w:p w14:paraId="D20114A6">
      <w:pPr>
        <w:pStyle w:val="24"/>
        <w:numPr>
          <w:ilvl w:val="0"/>
          <w:numId w:val="21"/>
        </w:numPr>
      </w:pPr>
      <w:r>
        <w:rPr>
          <w:rFonts w:hint="eastAsia"/>
        </w:rPr>
        <w:t>支持按应用查看资源状态。</w:t>
      </w:r>
    </w:p>
    <w:p w14:paraId="97344B9C">
      <w:pPr>
        <w:pStyle w:val="24"/>
        <w:numPr>
          <w:ilvl w:val="0"/>
          <w:numId w:val="21"/>
        </w:numPr>
      </w:pPr>
      <w:r>
        <w:rPr>
          <w:rFonts w:hint="eastAsia"/>
        </w:rPr>
        <w:t>支持查看应用运行趋势。</w:t>
      </w:r>
    </w:p>
    <w:p w14:paraId="A555D740">
      <w:pPr>
        <w:pStyle w:val="24"/>
        <w:numPr>
          <w:ilvl w:val="0"/>
          <w:numId w:val="21"/>
        </w:numPr>
      </w:pPr>
      <w:r>
        <w:rPr>
          <w:rFonts w:hint="eastAsia"/>
        </w:rPr>
        <w:t>支持关联应用日志与告警信息。</w:t>
      </w:r>
    </w:p>
    <w:p w14:paraId="D0F7481F">
      <w:pPr>
        <w:pStyle w:val="4"/>
      </w:pPr>
      <w:r>
        <w:rPr>
          <w:rFonts w:hint="eastAsia"/>
        </w:rPr>
        <w:t>4.6 接入设备监控功能（待评估）</w:t>
      </w:r>
    </w:p>
    <w:p w14:paraId="30D50798">
      <w:pPr>
        <w:pStyle w:val="5"/>
      </w:pPr>
      <w:r>
        <w:rPr>
          <w:rFonts w:hint="eastAsia"/>
        </w:rPr>
        <w:t>4.6.1 功能描述</w:t>
      </w:r>
    </w:p>
    <w:p w14:paraId="D6A754E5">
      <w:pPr>
        <w:pStyle w:val="23"/>
      </w:pPr>
      <w:r>
        <w:rPr>
          <w:rFonts w:hint="eastAsia"/>
        </w:rPr>
        <w:t>平台需支持对已接入平台的设备运行状态进行监控，如摄像机、串口设备、网口设备等。</w:t>
      </w:r>
    </w:p>
    <w:p w14:paraId="A3DDE59B">
      <w:pPr>
        <w:pStyle w:val="5"/>
      </w:pPr>
      <w:r>
        <w:rPr>
          <w:rFonts w:hint="eastAsia"/>
        </w:rPr>
        <w:t>4.6.2 监控对象</w:t>
      </w:r>
    </w:p>
    <w:p w14:paraId="4E05920C">
      <w:pPr>
        <w:pStyle w:val="24"/>
        <w:numPr>
          <w:ilvl w:val="0"/>
          <w:numId w:val="22"/>
        </w:numPr>
      </w:pPr>
      <w:r>
        <w:rPr>
          <w:rFonts w:hint="eastAsia"/>
        </w:rPr>
        <w:t>摄像机</w:t>
      </w:r>
    </w:p>
    <w:p w14:paraId="8473CB13">
      <w:pPr>
        <w:pStyle w:val="24"/>
        <w:numPr>
          <w:ilvl w:val="0"/>
          <w:numId w:val="22"/>
        </w:numPr>
      </w:pPr>
      <w:r>
        <w:rPr>
          <w:rFonts w:hint="eastAsia"/>
        </w:rPr>
        <w:t>串口设备</w:t>
      </w:r>
    </w:p>
    <w:p w14:paraId="359532AB">
      <w:pPr>
        <w:pStyle w:val="24"/>
        <w:numPr>
          <w:ilvl w:val="0"/>
          <w:numId w:val="22"/>
        </w:numPr>
      </w:pPr>
      <w:r>
        <w:rPr>
          <w:rFonts w:hint="eastAsia"/>
        </w:rPr>
        <w:t>网口设备</w:t>
      </w:r>
    </w:p>
    <w:p w14:paraId="B647D295">
      <w:pPr>
        <w:pStyle w:val="24"/>
        <w:numPr>
          <w:ilvl w:val="0"/>
          <w:numId w:val="22"/>
        </w:numPr>
      </w:pPr>
      <w:r>
        <w:rPr>
          <w:rFonts w:hint="eastAsia"/>
        </w:rPr>
        <w:t>其他具备接入条件的设备</w:t>
      </w:r>
    </w:p>
    <w:p w14:paraId="63237314">
      <w:pPr>
        <w:pStyle w:val="5"/>
      </w:pPr>
      <w:r>
        <w:rPr>
          <w:rFonts w:hint="eastAsia"/>
        </w:rPr>
        <w:t>4.6.3 当前阶段能力要求</w:t>
      </w:r>
    </w:p>
    <w:p w14:paraId="4EBB7407">
      <w:pPr>
        <w:pStyle w:val="24"/>
        <w:numPr>
          <w:ilvl w:val="0"/>
          <w:numId w:val="23"/>
        </w:numPr>
      </w:pPr>
      <w:r>
        <w:rPr>
          <w:rFonts w:hint="eastAsia"/>
        </w:rPr>
        <w:t>当前阶段支持基于系统日志、内核日志等信息，对设备异常进行辅助判断。</w:t>
      </w:r>
    </w:p>
    <w:p w14:paraId="46286B36">
      <w:pPr>
        <w:pStyle w:val="24"/>
        <w:numPr>
          <w:ilvl w:val="0"/>
          <w:numId w:val="23"/>
        </w:numPr>
      </w:pPr>
      <w:r>
        <w:rPr>
          <w:rFonts w:hint="eastAsia"/>
        </w:rPr>
        <w:t>支持识别部分常见异常场景，包括设备掉线、串口异常和网口异常。</w:t>
      </w:r>
    </w:p>
    <w:p w14:paraId="A201ED4B">
      <w:pPr>
        <w:pStyle w:val="24"/>
        <w:numPr>
          <w:ilvl w:val="0"/>
          <w:numId w:val="23"/>
        </w:numPr>
      </w:pPr>
      <w:r>
        <w:rPr>
          <w:rFonts w:hint="eastAsia"/>
        </w:rPr>
        <w:t>支持在告警或详情中展示相关异常提示信息。</w:t>
      </w:r>
    </w:p>
    <w:p w14:paraId="2606A129">
      <w:pPr>
        <w:pStyle w:val="5"/>
      </w:pPr>
      <w:r>
        <w:rPr>
          <w:rFonts w:hint="eastAsia"/>
        </w:rPr>
        <w:t>4.6.4 建设边界</w:t>
      </w:r>
    </w:p>
    <w:p w14:paraId="C6DF9604">
      <w:pPr>
        <w:pStyle w:val="24"/>
        <w:numPr>
          <w:ilvl w:val="0"/>
          <w:numId w:val="24"/>
        </w:numPr>
      </w:pPr>
      <w:r>
        <w:rPr>
          <w:rFonts w:hint="eastAsia"/>
        </w:rPr>
        <w:t>当前阶段无法完全实现所有设备状态的精细化监控。</w:t>
      </w:r>
    </w:p>
    <w:p w14:paraId="4A434657">
      <w:pPr>
        <w:pStyle w:val="24"/>
        <w:numPr>
          <w:ilvl w:val="0"/>
          <w:numId w:val="24"/>
        </w:numPr>
      </w:pPr>
      <w:r>
        <w:rPr>
          <w:rFonts w:hint="eastAsia"/>
        </w:rPr>
        <w:t>更深层的状态监测需要结合设备接口能力和厂商配合。</w:t>
      </w:r>
    </w:p>
    <w:p w14:paraId="6B857397">
      <w:pPr>
        <w:pStyle w:val="24"/>
        <w:numPr>
          <w:ilvl w:val="0"/>
          <w:numId w:val="24"/>
        </w:numPr>
      </w:pPr>
      <w:r>
        <w:rPr>
          <w:rFonts w:hint="eastAsia"/>
        </w:rPr>
        <w:t>后续应预留标准接口扩展能力，便于持续接入更多设备类型。</w:t>
      </w:r>
    </w:p>
    <w:p w14:paraId="F4EACF43">
      <w:pPr>
        <w:pStyle w:val="4"/>
      </w:pPr>
      <w:r>
        <w:rPr>
          <w:rFonts w:hint="eastAsia"/>
        </w:rPr>
        <w:t>4.7 告警管理功能</w:t>
      </w:r>
    </w:p>
    <w:p w14:paraId="EBC2F1EC">
      <w:pPr>
        <w:pStyle w:val="5"/>
      </w:pPr>
      <w:r>
        <w:rPr>
          <w:rFonts w:hint="eastAsia"/>
        </w:rPr>
        <w:t>4.7.1 功能描述</w:t>
      </w:r>
    </w:p>
    <w:p w14:paraId="536684A1">
      <w:pPr>
        <w:pStyle w:val="23"/>
      </w:pPr>
      <w:r>
        <w:rPr>
          <w:rFonts w:hint="eastAsia"/>
        </w:rPr>
        <w:t>平台需具备基础告警管理能力，对资源异常、应用异常、通信异常和接入设备异常进行监测、上报和展示。</w:t>
      </w:r>
    </w:p>
    <w:p w14:paraId="C4B48E7E">
      <w:pPr>
        <w:pStyle w:val="5"/>
      </w:pPr>
      <w:r>
        <w:rPr>
          <w:rFonts w:hint="eastAsia"/>
        </w:rPr>
        <w:t>4.7.2 告警对象</w:t>
      </w:r>
    </w:p>
    <w:p w14:paraId="F141CE0A">
      <w:pPr>
        <w:pStyle w:val="23"/>
      </w:pPr>
      <w:r>
        <w:rPr>
          <w:rFonts w:hint="eastAsia"/>
        </w:rPr>
        <w:t>包括但不限于：</w:t>
      </w:r>
    </w:p>
    <w:p w14:paraId="7A36BB2F">
      <w:pPr>
        <w:pStyle w:val="24"/>
        <w:numPr>
          <w:ilvl w:val="0"/>
          <w:numId w:val="25"/>
        </w:numPr>
      </w:pPr>
      <w:r>
        <w:rPr>
          <w:rFonts w:hint="eastAsia"/>
        </w:rPr>
        <w:t>节点机资源异常</w:t>
      </w:r>
    </w:p>
    <w:p w14:paraId="300ADD82">
      <w:pPr>
        <w:pStyle w:val="24"/>
        <w:numPr>
          <w:ilvl w:val="0"/>
          <w:numId w:val="25"/>
        </w:numPr>
      </w:pPr>
      <w:r>
        <w:rPr>
          <w:rFonts w:hint="eastAsia"/>
        </w:rPr>
        <w:t>应用或服务运行异常</w:t>
      </w:r>
    </w:p>
    <w:p w14:paraId="FF371CAD">
      <w:pPr>
        <w:pStyle w:val="24"/>
        <w:numPr>
          <w:ilvl w:val="0"/>
          <w:numId w:val="25"/>
        </w:numPr>
      </w:pPr>
      <w:r>
        <w:rPr>
          <w:rFonts w:hint="eastAsia"/>
        </w:rPr>
        <w:t>节点机与接入设备连接异常</w:t>
      </w:r>
    </w:p>
    <w:p w14:paraId="CFF5B4A6">
      <w:pPr>
        <w:pStyle w:val="24"/>
        <w:numPr>
          <w:ilvl w:val="0"/>
          <w:numId w:val="25"/>
        </w:numPr>
      </w:pPr>
      <w:r>
        <w:rPr>
          <w:rFonts w:hint="eastAsia"/>
        </w:rPr>
        <w:t>节点机间通信异常</w:t>
      </w:r>
    </w:p>
    <w:p w14:paraId="EBBDB580">
      <w:pPr>
        <w:pStyle w:val="24"/>
        <w:numPr>
          <w:ilvl w:val="0"/>
          <w:numId w:val="25"/>
        </w:numPr>
      </w:pPr>
      <w:r>
        <w:rPr>
          <w:rFonts w:hint="eastAsia"/>
        </w:rPr>
        <w:t>网络链路异常</w:t>
      </w:r>
    </w:p>
    <w:p w14:paraId="EFC3C1B7">
      <w:pPr>
        <w:pStyle w:val="24"/>
        <w:numPr>
          <w:ilvl w:val="0"/>
          <w:numId w:val="25"/>
        </w:numPr>
      </w:pPr>
      <w:r>
        <w:rPr>
          <w:rFonts w:hint="eastAsia"/>
        </w:rPr>
        <w:t>其他关键基础设施对象异常</w:t>
      </w:r>
    </w:p>
    <w:p w14:paraId="006E2CC3">
      <w:pPr>
        <w:pStyle w:val="5"/>
      </w:pPr>
      <w:r>
        <w:rPr>
          <w:rFonts w:hint="eastAsia"/>
        </w:rPr>
        <w:t>4.7.3 告警粒度</w:t>
      </w:r>
    </w:p>
    <w:p w14:paraId="12DB904D">
      <w:pPr>
        <w:pStyle w:val="23"/>
      </w:pPr>
      <w:r>
        <w:rPr>
          <w:rFonts w:hint="eastAsia"/>
        </w:rPr>
        <w:t>平台应支持以下粒度的告警：</w:t>
      </w:r>
    </w:p>
    <w:p w14:paraId="FE6159F7">
      <w:pPr>
        <w:pStyle w:val="24"/>
        <w:numPr>
          <w:ilvl w:val="0"/>
          <w:numId w:val="26"/>
        </w:numPr>
      </w:pPr>
      <w:r>
        <w:rPr>
          <w:rFonts w:hint="eastAsia"/>
        </w:rPr>
        <w:t>平台级</w:t>
      </w:r>
    </w:p>
    <w:p w14:paraId="7BB5452D">
      <w:pPr>
        <w:pStyle w:val="24"/>
        <w:numPr>
          <w:ilvl w:val="0"/>
          <w:numId w:val="26"/>
        </w:numPr>
      </w:pPr>
      <w:r>
        <w:rPr>
          <w:rFonts w:hint="eastAsia"/>
        </w:rPr>
        <w:t>区域级</w:t>
      </w:r>
    </w:p>
    <w:p w14:paraId="50DB88D5">
      <w:pPr>
        <w:pStyle w:val="24"/>
        <w:numPr>
          <w:ilvl w:val="0"/>
          <w:numId w:val="26"/>
        </w:numPr>
      </w:pPr>
      <w:r>
        <w:rPr>
          <w:rFonts w:hint="eastAsia"/>
        </w:rPr>
        <w:t>站点级</w:t>
      </w:r>
    </w:p>
    <w:p w14:paraId="B6A92E5F">
      <w:pPr>
        <w:pStyle w:val="24"/>
        <w:numPr>
          <w:ilvl w:val="0"/>
          <w:numId w:val="26"/>
        </w:numPr>
      </w:pPr>
      <w:r>
        <w:rPr>
          <w:rFonts w:hint="eastAsia"/>
        </w:rPr>
        <w:t>节点级</w:t>
      </w:r>
    </w:p>
    <w:p w14:paraId="67E074D4">
      <w:pPr>
        <w:pStyle w:val="24"/>
        <w:numPr>
          <w:ilvl w:val="0"/>
          <w:numId w:val="26"/>
        </w:numPr>
      </w:pPr>
      <w:r>
        <w:rPr>
          <w:rFonts w:hint="eastAsia"/>
        </w:rPr>
        <w:t>应用级</w:t>
      </w:r>
    </w:p>
    <w:p w14:paraId="73070E7E">
      <w:pPr>
        <w:pStyle w:val="24"/>
        <w:numPr>
          <w:ilvl w:val="0"/>
          <w:numId w:val="26"/>
        </w:numPr>
      </w:pPr>
      <w:r>
        <w:rPr>
          <w:rFonts w:hint="eastAsia"/>
        </w:rPr>
        <w:t>设备级</w:t>
      </w:r>
    </w:p>
    <w:p w14:paraId="8088EBF5">
      <w:pPr>
        <w:pStyle w:val="5"/>
      </w:pPr>
      <w:r>
        <w:rPr>
          <w:rFonts w:hint="eastAsia"/>
        </w:rPr>
        <w:t>4.7.4 告警展示要求</w:t>
      </w:r>
    </w:p>
    <w:p w14:paraId="4F3ACE91">
      <w:pPr>
        <w:pStyle w:val="24"/>
        <w:numPr>
          <w:ilvl w:val="0"/>
          <w:numId w:val="27"/>
        </w:numPr>
      </w:pPr>
      <w:r>
        <w:rPr>
          <w:rFonts w:hint="eastAsia"/>
        </w:rPr>
        <w:t>支持在平台页面中集中展示告警信息。</w:t>
      </w:r>
    </w:p>
    <w:p w14:paraId="BA80ED9B">
      <w:pPr>
        <w:pStyle w:val="24"/>
        <w:numPr>
          <w:ilvl w:val="0"/>
          <w:numId w:val="27"/>
        </w:numPr>
      </w:pPr>
      <w:r>
        <w:rPr>
          <w:rFonts w:hint="eastAsia"/>
        </w:rPr>
        <w:t>支持以弹窗、图标、颜色标识等形式展示重点告警。</w:t>
      </w:r>
    </w:p>
    <w:p w14:paraId="C8D4F722">
      <w:pPr>
        <w:pStyle w:val="24"/>
        <w:numPr>
          <w:ilvl w:val="0"/>
          <w:numId w:val="27"/>
        </w:numPr>
      </w:pPr>
      <w:r>
        <w:rPr>
          <w:rFonts w:hint="eastAsia"/>
        </w:rPr>
        <w:t>支持按级别、对象、状态、时间筛选告警。</w:t>
      </w:r>
    </w:p>
    <w:p w14:paraId="6A1386E8">
      <w:pPr>
        <w:pStyle w:val="24"/>
        <w:numPr>
          <w:ilvl w:val="0"/>
          <w:numId w:val="27"/>
        </w:numPr>
      </w:pPr>
      <w:r>
        <w:rPr>
          <w:rFonts w:hint="eastAsia"/>
        </w:rPr>
        <w:t>支持查看告警详情。</w:t>
      </w:r>
    </w:p>
    <w:p w14:paraId="70D495E6">
      <w:pPr>
        <w:pStyle w:val="24"/>
        <w:numPr>
          <w:ilvl w:val="0"/>
          <w:numId w:val="27"/>
        </w:numPr>
      </w:pPr>
      <w:r>
        <w:rPr>
          <w:rFonts w:hint="eastAsia"/>
        </w:rPr>
        <w:t>支持告警确认、处理状态标识。</w:t>
      </w:r>
    </w:p>
    <w:p w14:paraId="EB3871D6">
      <w:pPr>
        <w:pStyle w:val="5"/>
      </w:pPr>
      <w:r>
        <w:rPr>
          <w:rFonts w:hint="eastAsia"/>
        </w:rPr>
        <w:t>4.7.5 告警规则要求</w:t>
      </w:r>
    </w:p>
    <w:p w14:paraId="C125598B">
      <w:pPr>
        <w:pStyle w:val="23"/>
      </w:pPr>
      <w:r>
        <w:rPr>
          <w:rFonts w:hint="eastAsia"/>
        </w:rPr>
        <w:t>需支持配置或定义以下内容：</w:t>
      </w:r>
    </w:p>
    <w:p w14:paraId="2EF9D288">
      <w:pPr>
        <w:pStyle w:val="24"/>
        <w:numPr>
          <w:ilvl w:val="0"/>
          <w:numId w:val="28"/>
        </w:numPr>
      </w:pPr>
      <w:r>
        <w:rPr>
          <w:rFonts w:hint="eastAsia"/>
        </w:rPr>
        <w:t>告警触发条件</w:t>
      </w:r>
    </w:p>
    <w:p w14:paraId="94B5D181">
      <w:pPr>
        <w:pStyle w:val="24"/>
        <w:numPr>
          <w:ilvl w:val="0"/>
          <w:numId w:val="28"/>
        </w:numPr>
      </w:pPr>
      <w:r>
        <w:rPr>
          <w:rFonts w:hint="eastAsia"/>
        </w:rPr>
        <w:t>告警恢复条件</w:t>
      </w:r>
    </w:p>
    <w:p w14:paraId="C3C6F369">
      <w:pPr>
        <w:pStyle w:val="24"/>
        <w:numPr>
          <w:ilvl w:val="0"/>
          <w:numId w:val="28"/>
        </w:numPr>
      </w:pPr>
      <w:r>
        <w:rPr>
          <w:rFonts w:hint="eastAsia"/>
        </w:rPr>
        <w:t>告警级别</w:t>
      </w:r>
    </w:p>
    <w:p w14:paraId="639A4515">
      <w:pPr>
        <w:pStyle w:val="24"/>
        <w:numPr>
          <w:ilvl w:val="0"/>
          <w:numId w:val="28"/>
        </w:numPr>
      </w:pPr>
      <w:r>
        <w:rPr>
          <w:rFonts w:hint="eastAsia"/>
        </w:rPr>
        <w:t>告警去重、抑制或合并机制（如需要）</w:t>
      </w:r>
    </w:p>
    <w:p w14:paraId="4F4A76A5">
      <w:pPr>
        <w:pStyle w:val="5"/>
      </w:pPr>
      <w:r>
        <w:rPr>
          <w:rFonts w:hint="eastAsia"/>
        </w:rPr>
        <w:t>4.7.6 重点告警内容</w:t>
      </w:r>
    </w:p>
    <w:p w14:paraId="5D1C736F">
      <w:pPr>
        <w:pStyle w:val="23"/>
      </w:pPr>
      <w:r>
        <w:rPr>
          <w:rFonts w:hint="eastAsia"/>
        </w:rPr>
        <w:t>平台近期重点关注以下告警：</w:t>
      </w:r>
    </w:p>
    <w:p w14:paraId="CAAEC6A8">
      <w:pPr>
        <w:pStyle w:val="24"/>
        <w:numPr>
          <w:ilvl w:val="0"/>
          <w:numId w:val="29"/>
        </w:numPr>
      </w:pPr>
      <w:r>
        <w:rPr>
          <w:rFonts w:hint="eastAsia"/>
        </w:rPr>
        <w:t>节点机资源异常</w:t>
      </w:r>
    </w:p>
    <w:p w14:paraId="1362E68C">
      <w:pPr>
        <w:pStyle w:val="24"/>
        <w:numPr>
          <w:ilvl w:val="0"/>
          <w:numId w:val="29"/>
        </w:numPr>
      </w:pPr>
      <w:r>
        <w:rPr>
          <w:rFonts w:hint="eastAsia"/>
        </w:rPr>
        <w:t>网络链路异常</w:t>
      </w:r>
    </w:p>
    <w:p w14:paraId="CC25FC38">
      <w:pPr>
        <w:pStyle w:val="24"/>
        <w:numPr>
          <w:ilvl w:val="0"/>
          <w:numId w:val="29"/>
        </w:numPr>
      </w:pPr>
      <w:r>
        <w:rPr>
          <w:rFonts w:hint="eastAsia"/>
        </w:rPr>
        <w:t>节点机与接入设备连接异常</w:t>
      </w:r>
    </w:p>
    <w:p w14:paraId="A6924995">
      <w:pPr>
        <w:pStyle w:val="24"/>
        <w:numPr>
          <w:ilvl w:val="0"/>
          <w:numId w:val="29"/>
        </w:numPr>
      </w:pPr>
      <w:r>
        <w:rPr>
          <w:rFonts w:hint="eastAsia"/>
        </w:rPr>
        <w:t>应用存活异常或资源占用异常</w:t>
      </w:r>
    </w:p>
    <w:p w14:paraId="EF2D1B60">
      <w:pPr>
        <w:pStyle w:val="24"/>
        <w:numPr>
          <w:ilvl w:val="0"/>
          <w:numId w:val="29"/>
        </w:numPr>
      </w:pPr>
      <w:r>
        <w:rPr>
          <w:rFonts w:hint="eastAsia"/>
        </w:rPr>
        <w:t>系统服务异常占用</w:t>
      </w:r>
    </w:p>
    <w:p w14:paraId="288A80E1">
      <w:pPr>
        <w:pStyle w:val="4"/>
      </w:pPr>
      <w:r>
        <w:rPr>
          <w:rFonts w:hint="eastAsia"/>
        </w:rPr>
        <w:t>4.8 消息推送功能</w:t>
      </w:r>
    </w:p>
    <w:p w14:paraId="F8ABBE20">
      <w:pPr>
        <w:pStyle w:val="5"/>
      </w:pPr>
      <w:r>
        <w:rPr>
          <w:rFonts w:hint="eastAsia"/>
        </w:rPr>
        <w:t>4.8.1 功能描述</w:t>
      </w:r>
    </w:p>
    <w:p w14:paraId="5E91FDF0">
      <w:pPr>
        <w:pStyle w:val="23"/>
      </w:pPr>
      <w:r>
        <w:rPr>
          <w:rFonts w:hint="eastAsia"/>
        </w:rPr>
        <w:t>平台需支持将告警消息通过浏览器消息机制推送到桌面电脑，帮助用户及时感知故障。</w:t>
      </w:r>
    </w:p>
    <w:p w14:paraId="BD317E85">
      <w:pPr>
        <w:pStyle w:val="5"/>
      </w:pPr>
      <w:r>
        <w:rPr>
          <w:rFonts w:hint="eastAsia"/>
        </w:rPr>
        <w:t>4.8.2 需求要求</w:t>
      </w:r>
    </w:p>
    <w:p w14:paraId="0F4F8C8E">
      <w:pPr>
        <w:pStyle w:val="24"/>
        <w:numPr>
          <w:ilvl w:val="0"/>
          <w:numId w:val="30"/>
        </w:numPr>
      </w:pPr>
      <w:r>
        <w:rPr>
          <w:rFonts w:hint="eastAsia"/>
        </w:rPr>
        <w:t>支持浏览器桌面消息推送。</w:t>
      </w:r>
    </w:p>
    <w:p w14:paraId="C64D5ADA">
      <w:pPr>
        <w:pStyle w:val="24"/>
        <w:numPr>
          <w:ilvl w:val="0"/>
          <w:numId w:val="30"/>
        </w:numPr>
      </w:pPr>
      <w:r>
        <w:rPr>
          <w:rFonts w:hint="eastAsia"/>
        </w:rPr>
        <w:t>后续可根据需要扩展短信、邮件、企业微信等消息通道。</w:t>
      </w:r>
    </w:p>
    <w:p w14:paraId="D0E1651D">
      <w:pPr>
        <w:pStyle w:val="4"/>
      </w:pPr>
      <w:r>
        <w:rPr>
          <w:rFonts w:hint="eastAsia"/>
        </w:rPr>
        <w:t>4.9 远程管理功能</w:t>
      </w:r>
    </w:p>
    <w:p w14:paraId="66B1B156">
      <w:pPr>
        <w:pStyle w:val="5"/>
        <w:rPr>
          <w:rFonts w:hint="default" w:eastAsiaTheme="majorEastAsia"/>
          <w:lang w:val="en-US" w:eastAsia="zh-CN"/>
        </w:rPr>
      </w:pPr>
      <w:r>
        <w:rPr>
          <w:rFonts w:hint="eastAsia"/>
        </w:rPr>
        <w:t>4.9.1 功能描述</w:t>
      </w:r>
      <w:r>
        <w:rPr>
          <w:rFonts w:hint="eastAsia"/>
          <w:lang w:val="en-US" w:eastAsia="zh-CN"/>
        </w:rPr>
        <w:t>(待定</w:t>
      </w:r>
      <w:bookmarkStart w:id="0" w:name="_GoBack"/>
      <w:bookmarkEnd w:id="0"/>
      <w:r>
        <w:rPr>
          <w:rFonts w:hint="eastAsia"/>
          <w:lang w:val="en-US" w:eastAsia="zh-CN"/>
        </w:rPr>
        <w:t>)</w:t>
      </w:r>
    </w:p>
    <w:p w14:paraId="A889ED14">
      <w:pPr>
        <w:pStyle w:val="23"/>
      </w:pPr>
      <w:r>
        <w:rPr>
          <w:rFonts w:hint="eastAsia"/>
        </w:rPr>
        <w:t>平台需提供基础远程管理能力，用于支持运维人员对异常节点进行进一步操作和排查。</w:t>
      </w:r>
    </w:p>
    <w:p w14:paraId="BA9A17D9">
      <w:pPr>
        <w:pStyle w:val="5"/>
      </w:pPr>
      <w:r>
        <w:rPr>
          <w:rFonts w:hint="eastAsia"/>
        </w:rPr>
        <w:t>4.9.2 当前阶段要求</w:t>
      </w:r>
    </w:p>
    <w:p w14:paraId="B5C4A489">
      <w:pPr>
        <w:pStyle w:val="24"/>
        <w:numPr>
          <w:ilvl w:val="0"/>
          <w:numId w:val="31"/>
        </w:numPr>
      </w:pPr>
      <w:r>
        <w:rPr>
          <w:rFonts w:hint="eastAsia"/>
        </w:rPr>
        <w:t>支持从平台进入远程登录设备（SSH、RDP 等）。</w:t>
      </w:r>
    </w:p>
    <w:p w14:paraId="5BC838BF">
      <w:pPr>
        <w:pStyle w:val="24"/>
        <w:numPr>
          <w:ilvl w:val="0"/>
          <w:numId w:val="31"/>
        </w:numPr>
      </w:pPr>
      <w:r>
        <w:rPr>
          <w:rFonts w:hint="eastAsia"/>
        </w:rPr>
        <w:t>支持查看目标节点基本运行状态。</w:t>
      </w:r>
    </w:p>
    <w:p w14:paraId="9A8DF9E0">
      <w:pPr>
        <w:pStyle w:val="5"/>
      </w:pPr>
      <w:r>
        <w:rPr>
          <w:rFonts w:hint="eastAsia"/>
        </w:rPr>
        <w:t>4.9.3 说明</w:t>
      </w:r>
    </w:p>
    <w:p w14:paraId="2274AEDC">
      <w:pPr>
        <w:pStyle w:val="23"/>
      </w:pPr>
      <w:r>
        <w:rPr>
          <w:rFonts w:hint="eastAsia"/>
        </w:rPr>
        <w:t>远程管理的具体方式、权限范围、安全要求和操作边界需后续专项确认。</w:t>
      </w:r>
    </w:p>
    <w:p w14:paraId="801ABA20">
      <w:pPr>
        <w:pStyle w:val="4"/>
      </w:pPr>
      <w:r>
        <w:rPr>
          <w:rFonts w:hint="eastAsia"/>
        </w:rPr>
        <w:t>4.10 故障诊断与建议功能</w:t>
      </w:r>
    </w:p>
    <w:p w14:paraId="65C252EC">
      <w:pPr>
        <w:pStyle w:val="5"/>
      </w:pPr>
      <w:r>
        <w:rPr>
          <w:rFonts w:hint="eastAsia"/>
        </w:rPr>
        <w:t>4.10.1 功能描述</w:t>
      </w:r>
    </w:p>
    <w:p w14:paraId="39980083">
      <w:pPr>
        <w:pStyle w:val="23"/>
      </w:pPr>
      <w:r>
        <w:rPr>
          <w:rFonts w:hint="eastAsia"/>
        </w:rPr>
        <w:t>平台需在告警和异常场景下给出初步排查方向与诊断建议，帮助运维人员缩短故障定位时间。</w:t>
      </w:r>
    </w:p>
    <w:p w14:paraId="F7847BD5">
      <w:pPr>
        <w:pStyle w:val="5"/>
      </w:pPr>
      <w:r>
        <w:rPr>
          <w:rFonts w:hint="eastAsia"/>
        </w:rPr>
        <w:t>4.10.2 近期需求</w:t>
      </w:r>
    </w:p>
    <w:p w14:paraId="5D66ABBB">
      <w:pPr>
        <w:pStyle w:val="24"/>
        <w:numPr>
          <w:ilvl w:val="0"/>
          <w:numId w:val="32"/>
        </w:numPr>
      </w:pPr>
      <w:r>
        <w:rPr>
          <w:rFonts w:hint="eastAsia"/>
        </w:rPr>
        <w:t>在故障告警基础上提供排查方向。</w:t>
      </w:r>
    </w:p>
    <w:p w14:paraId="3EB9677F">
      <w:pPr>
        <w:pStyle w:val="24"/>
        <w:numPr>
          <w:ilvl w:val="0"/>
          <w:numId w:val="32"/>
        </w:numPr>
      </w:pPr>
      <w:r>
        <w:rPr>
          <w:rFonts w:hint="eastAsia"/>
        </w:rPr>
        <w:t>对常见资源异常给出处置建议。</w:t>
      </w:r>
    </w:p>
    <w:p w14:paraId="71F342FA">
      <w:pPr>
        <w:pStyle w:val="24"/>
        <w:numPr>
          <w:ilvl w:val="0"/>
          <w:numId w:val="32"/>
        </w:numPr>
      </w:pPr>
      <w:r>
        <w:rPr>
          <w:rFonts w:hint="eastAsia"/>
        </w:rPr>
        <w:t>对常见通信异常和设备异常给出排查建议。</w:t>
      </w:r>
    </w:p>
    <w:p w14:paraId="9490DBE0">
      <w:pPr>
        <w:pStyle w:val="5"/>
      </w:pPr>
      <w:r>
        <w:rPr>
          <w:rFonts w:hint="eastAsia"/>
        </w:rPr>
        <w:t>4.10.3 示例要求</w:t>
      </w:r>
    </w:p>
    <w:p w14:paraId="6FD126D8">
      <w:pPr>
        <w:pStyle w:val="23"/>
      </w:pPr>
      <w:r>
        <w:rPr>
          <w:rFonts w:hint="eastAsia"/>
        </w:rPr>
        <w:t>例如：</w:t>
      </w:r>
    </w:p>
    <w:p w14:paraId="E6436698">
      <w:pPr>
        <w:pStyle w:val="24"/>
        <w:numPr>
          <w:ilvl w:val="0"/>
          <w:numId w:val="33"/>
        </w:numPr>
      </w:pPr>
      <w:r>
        <w:rPr>
          <w:rFonts w:hint="eastAsia"/>
        </w:rPr>
        <w:t>内存占用高时，提示检查高占用进程或考虑重启相关应用。</w:t>
      </w:r>
    </w:p>
    <w:p w14:paraId="7D68A497">
      <w:pPr>
        <w:pStyle w:val="24"/>
        <w:numPr>
          <w:ilvl w:val="0"/>
          <w:numId w:val="33"/>
        </w:numPr>
      </w:pPr>
      <w:r>
        <w:rPr>
          <w:rFonts w:hint="eastAsia"/>
        </w:rPr>
        <w:t>CPU 持续高时，提示排查异常进程或应用线程。</w:t>
      </w:r>
    </w:p>
    <w:p w14:paraId="46895D09">
      <w:pPr>
        <w:pStyle w:val="24"/>
        <w:numPr>
          <w:ilvl w:val="0"/>
          <w:numId w:val="33"/>
        </w:numPr>
      </w:pPr>
      <w:r>
        <w:rPr>
          <w:rFonts w:hint="eastAsia"/>
        </w:rPr>
        <w:t>磁盘空间不足时，提示清理日志或检查数据堆积。</w:t>
      </w:r>
    </w:p>
    <w:p w14:paraId="7AF37D4B">
      <w:pPr>
        <w:pStyle w:val="24"/>
        <w:numPr>
          <w:ilvl w:val="0"/>
          <w:numId w:val="33"/>
        </w:numPr>
      </w:pPr>
      <w:r>
        <w:rPr>
          <w:rFonts w:hint="eastAsia"/>
        </w:rPr>
        <w:t>串口设备异常时，提示检查连接线、驱动或设备供电。</w:t>
      </w:r>
    </w:p>
    <w:p w14:paraId="FE633D15">
      <w:pPr>
        <w:pStyle w:val="24"/>
        <w:numPr>
          <w:ilvl w:val="0"/>
          <w:numId w:val="33"/>
        </w:numPr>
      </w:pPr>
      <w:r>
        <w:rPr>
          <w:rFonts w:hint="eastAsia"/>
        </w:rPr>
        <w:t>网络异常时，提示检查链路、交换机端口或网络配置。</w:t>
      </w:r>
    </w:p>
    <w:p w14:paraId="70528A08">
      <w:pPr>
        <w:pStyle w:val="5"/>
      </w:pPr>
      <w:r>
        <w:rPr>
          <w:rFonts w:hint="eastAsia"/>
        </w:rPr>
        <w:t>4.10.4 远期方向</w:t>
      </w:r>
    </w:p>
    <w:p w14:paraId="0673F1D2">
      <w:pPr>
        <w:pStyle w:val="23"/>
      </w:pPr>
      <w:r>
        <w:rPr>
          <w:rFonts w:hint="eastAsia"/>
        </w:rPr>
        <w:t>后续可结合历史告警、日志和指标数据，逐步完善根因分析和自动化处置能力。</w:t>
      </w:r>
    </w:p>
    <w:p w14:paraId="D7DEE724">
      <w:pPr>
        <w:pStyle w:val="4"/>
      </w:pPr>
      <w:r>
        <w:rPr>
          <w:rFonts w:hint="eastAsia"/>
        </w:rPr>
        <w:t>4.11 报表功能（后续逐步完善）</w:t>
      </w:r>
    </w:p>
    <w:p w14:paraId="667BAB41">
      <w:pPr>
        <w:pStyle w:val="5"/>
      </w:pPr>
      <w:r>
        <w:rPr>
          <w:rFonts w:hint="eastAsia"/>
        </w:rPr>
        <w:t>4.11.1 功能描述</w:t>
      </w:r>
    </w:p>
    <w:p w14:paraId="BECE5EF3">
      <w:pPr>
        <w:pStyle w:val="23"/>
      </w:pPr>
      <w:r>
        <w:rPr>
          <w:rFonts w:hint="eastAsia"/>
        </w:rPr>
        <w:t>平台需支持输出节点机和应用服务的周期报表，为设备维护、容量评估和运维决策提供依据。</w:t>
      </w:r>
    </w:p>
    <w:p w14:paraId="AAE22D63">
      <w:pPr>
        <w:pStyle w:val="5"/>
      </w:pPr>
      <w:r>
        <w:rPr>
          <w:rFonts w:hint="eastAsia"/>
        </w:rPr>
        <w:t>4.11.2 报表内容</w:t>
      </w:r>
    </w:p>
    <w:p w14:paraId="3A2C3CF1">
      <w:pPr>
        <w:pStyle w:val="23"/>
      </w:pPr>
      <w:r>
        <w:rPr>
          <w:rFonts w:hint="eastAsia"/>
        </w:rPr>
        <w:t>至少包括以下内容：</w:t>
      </w:r>
    </w:p>
    <w:p w14:paraId="58216D5A">
      <w:pPr>
        <w:pStyle w:val="24"/>
        <w:numPr>
          <w:ilvl w:val="0"/>
          <w:numId w:val="34"/>
        </w:numPr>
      </w:pPr>
      <w:r>
        <w:rPr>
          <w:rFonts w:hint="eastAsia"/>
        </w:rPr>
        <w:t>系统进程资源状态</w:t>
      </w:r>
    </w:p>
    <w:p w14:paraId="631BC99B">
      <w:pPr>
        <w:pStyle w:val="24"/>
        <w:numPr>
          <w:ilvl w:val="0"/>
          <w:numId w:val="34"/>
        </w:numPr>
      </w:pPr>
      <w:r>
        <w:rPr>
          <w:rFonts w:hint="eastAsia"/>
        </w:rPr>
        <w:t>关键应用/服务资源状态</w:t>
      </w:r>
    </w:p>
    <w:p w14:paraId="64B284C4">
      <w:pPr>
        <w:pStyle w:val="24"/>
        <w:numPr>
          <w:ilvl w:val="0"/>
          <w:numId w:val="34"/>
        </w:numPr>
      </w:pPr>
      <w:r>
        <w:rPr>
          <w:rFonts w:hint="eastAsia"/>
        </w:rPr>
        <w:t>应用运行情况的周期变化</w:t>
      </w:r>
    </w:p>
    <w:p w14:paraId="E090977E">
      <w:pPr>
        <w:pStyle w:val="24"/>
        <w:numPr>
          <w:ilvl w:val="0"/>
          <w:numId w:val="34"/>
        </w:numPr>
      </w:pPr>
      <w:r>
        <w:rPr>
          <w:rFonts w:hint="eastAsia"/>
        </w:rPr>
        <w:t>一周内进程资源变化趋势</w:t>
      </w:r>
    </w:p>
    <w:p w14:paraId="40E1E85F">
      <w:pPr>
        <w:pStyle w:val="24"/>
        <w:numPr>
          <w:ilvl w:val="0"/>
          <w:numId w:val="34"/>
        </w:numPr>
      </w:pPr>
      <w:r>
        <w:rPr>
          <w:rFonts w:hint="eastAsia"/>
        </w:rPr>
        <w:t>一周内异常变化情况</w:t>
      </w:r>
    </w:p>
    <w:p w14:paraId="96E79D4A">
      <w:pPr>
        <w:pStyle w:val="24"/>
        <w:numPr>
          <w:ilvl w:val="0"/>
          <w:numId w:val="34"/>
        </w:numPr>
      </w:pPr>
      <w:r>
        <w:rPr>
          <w:rFonts w:hint="eastAsia"/>
        </w:rPr>
        <w:t>节点机运行情况统计</w:t>
      </w:r>
    </w:p>
    <w:p w14:paraId="ED274EA9">
      <w:pPr>
        <w:pStyle w:val="5"/>
      </w:pPr>
      <w:r>
        <w:rPr>
          <w:rFonts w:hint="eastAsia"/>
        </w:rPr>
        <w:t>4.11.3 统计维度</w:t>
      </w:r>
    </w:p>
    <w:p w14:paraId="7412C13A">
      <w:pPr>
        <w:pStyle w:val="23"/>
      </w:pPr>
      <w:r>
        <w:rPr>
          <w:rFonts w:hint="eastAsia"/>
        </w:rPr>
        <w:t>建议支持以下维度：</w:t>
      </w:r>
    </w:p>
    <w:p w14:paraId="8769B9C6">
      <w:pPr>
        <w:pStyle w:val="24"/>
        <w:numPr>
          <w:ilvl w:val="0"/>
          <w:numId w:val="35"/>
        </w:numPr>
      </w:pPr>
      <w:r>
        <w:rPr>
          <w:rFonts w:hint="eastAsia"/>
        </w:rPr>
        <w:t>按节点</w:t>
      </w:r>
    </w:p>
    <w:p w14:paraId="7F8B9ABE">
      <w:pPr>
        <w:pStyle w:val="24"/>
        <w:numPr>
          <w:ilvl w:val="0"/>
          <w:numId w:val="35"/>
        </w:numPr>
      </w:pPr>
      <w:r>
        <w:rPr>
          <w:rFonts w:hint="eastAsia"/>
        </w:rPr>
        <w:t>按站点</w:t>
      </w:r>
    </w:p>
    <w:p w14:paraId="7D9E35F9">
      <w:pPr>
        <w:pStyle w:val="24"/>
        <w:numPr>
          <w:ilvl w:val="0"/>
          <w:numId w:val="35"/>
        </w:numPr>
      </w:pPr>
      <w:r>
        <w:rPr>
          <w:rFonts w:hint="eastAsia"/>
        </w:rPr>
        <w:t>按应用</w:t>
      </w:r>
    </w:p>
    <w:p w14:paraId="672DA346">
      <w:pPr>
        <w:pStyle w:val="24"/>
        <w:numPr>
          <w:ilvl w:val="0"/>
          <w:numId w:val="35"/>
        </w:numPr>
      </w:pPr>
      <w:r>
        <w:rPr>
          <w:rFonts w:hint="eastAsia"/>
        </w:rPr>
        <w:t>按时间周期</w:t>
      </w:r>
    </w:p>
    <w:p w14:paraId="42F7F2C4">
      <w:pPr>
        <w:pStyle w:val="5"/>
      </w:pPr>
      <w:r>
        <w:rPr>
          <w:rFonts w:hint="eastAsia"/>
        </w:rPr>
        <w:t>4.11.4 报表周期</w:t>
      </w:r>
    </w:p>
    <w:p w14:paraId="2CE4D8ED">
      <w:pPr>
        <w:pStyle w:val="23"/>
      </w:pPr>
      <w:r>
        <w:rPr>
          <w:rFonts w:hint="eastAsia"/>
        </w:rPr>
        <w:t>建议支持：</w:t>
      </w:r>
    </w:p>
    <w:p w14:paraId="A3D75552">
      <w:pPr>
        <w:pStyle w:val="24"/>
        <w:numPr>
          <w:ilvl w:val="0"/>
          <w:numId w:val="36"/>
        </w:numPr>
      </w:pPr>
      <w:r>
        <w:rPr>
          <w:rFonts w:hint="eastAsia"/>
        </w:rPr>
        <w:t>日报</w:t>
      </w:r>
    </w:p>
    <w:p w14:paraId="FC0EF653">
      <w:pPr>
        <w:pStyle w:val="24"/>
        <w:numPr>
          <w:ilvl w:val="0"/>
          <w:numId w:val="36"/>
        </w:numPr>
      </w:pPr>
      <w:r>
        <w:rPr>
          <w:rFonts w:hint="eastAsia"/>
        </w:rPr>
        <w:t>周报</w:t>
      </w:r>
    </w:p>
    <w:p w14:paraId="5C4F47E9">
      <w:pPr>
        <w:pStyle w:val="24"/>
        <w:numPr>
          <w:ilvl w:val="0"/>
          <w:numId w:val="36"/>
        </w:numPr>
      </w:pPr>
      <w:r>
        <w:rPr>
          <w:rFonts w:hint="eastAsia"/>
        </w:rPr>
        <w:t>月报</w:t>
      </w:r>
    </w:p>
    <w:p w14:paraId="E69CF995">
      <w:pPr>
        <w:pStyle w:val="5"/>
      </w:pPr>
      <w:r>
        <w:rPr>
          <w:rFonts w:hint="eastAsia"/>
        </w:rPr>
        <w:t>4.11.5 输出形式</w:t>
      </w:r>
    </w:p>
    <w:p w14:paraId="D349747A">
      <w:pPr>
        <w:pStyle w:val="23"/>
      </w:pPr>
      <w:r>
        <w:rPr>
          <w:rFonts w:hint="eastAsia"/>
        </w:rPr>
        <w:t>建议支持：</w:t>
      </w:r>
    </w:p>
    <w:p w14:paraId="1877DC24">
      <w:pPr>
        <w:pStyle w:val="24"/>
        <w:numPr>
          <w:ilvl w:val="0"/>
          <w:numId w:val="37"/>
        </w:numPr>
      </w:pPr>
      <w:r>
        <w:rPr>
          <w:rFonts w:hint="eastAsia"/>
        </w:rPr>
        <w:t>平台内查看</w:t>
      </w:r>
    </w:p>
    <w:p w14:paraId="89940444">
      <w:pPr>
        <w:pStyle w:val="24"/>
        <w:numPr>
          <w:ilvl w:val="0"/>
          <w:numId w:val="37"/>
        </w:numPr>
      </w:pPr>
      <w:r>
        <w:rPr>
          <w:rFonts w:hint="eastAsia"/>
        </w:rPr>
        <w:t>导出文件（Excel、PDF 等）</w:t>
      </w:r>
    </w:p>
    <w:p w14:paraId="DFF8F128">
      <w:pPr>
        <w:pStyle w:val="4"/>
      </w:pPr>
      <w:r>
        <w:rPr>
          <w:rFonts w:hint="eastAsia"/>
        </w:rPr>
        <w:t>5. 待确认项</w:t>
      </w:r>
    </w:p>
    <w:p w14:paraId="4E208E7E">
      <w:pPr>
        <w:pStyle w:val="23"/>
      </w:pPr>
      <w:r>
        <w:rPr>
          <w:rFonts w:hint="eastAsia"/>
        </w:rPr>
        <w:t>以下事项需要在后续需求沟通中进一步明确：</w:t>
      </w:r>
    </w:p>
    <w:p w14:paraId="298FF0B5">
      <w:pPr>
        <w:pStyle w:val="5"/>
      </w:pPr>
      <w:r>
        <w:rPr>
          <w:rFonts w:hint="eastAsia"/>
        </w:rPr>
        <w:t>5.1 层级结构待确认</w:t>
      </w:r>
    </w:p>
    <w:p w14:paraId="ED29ACB2">
      <w:pPr>
        <w:pStyle w:val="24"/>
        <w:numPr>
          <w:ilvl w:val="0"/>
          <w:numId w:val="38"/>
        </w:numPr>
      </w:pPr>
      <w:r>
        <w:rPr>
          <w:rFonts w:hint="eastAsia"/>
        </w:rPr>
        <w:t>左侧导航的具体层级顺序需确认。</w:t>
      </w:r>
    </w:p>
    <w:p w14:paraId="EC443BD4">
      <w:pPr>
        <w:pStyle w:val="24"/>
        <w:numPr>
          <w:ilvl w:val="0"/>
          <w:numId w:val="38"/>
        </w:numPr>
      </w:pPr>
      <w:r>
        <w:rPr>
          <w:rFonts w:hint="eastAsia"/>
        </w:rPr>
        <w:t>主视图区按几层聚合展示需确认。</w:t>
      </w:r>
    </w:p>
    <w:p w14:paraId="89BF2A53">
      <w:pPr>
        <w:pStyle w:val="5"/>
      </w:pPr>
      <w:r>
        <w:rPr>
          <w:rFonts w:hint="eastAsia"/>
        </w:rPr>
        <w:t>5.2 告警规则待确认</w:t>
      </w:r>
    </w:p>
    <w:p w14:paraId="311E093A">
      <w:pPr>
        <w:pStyle w:val="24"/>
        <w:numPr>
          <w:ilvl w:val="0"/>
          <w:numId w:val="39"/>
        </w:numPr>
      </w:pPr>
      <w:r>
        <w:rPr>
          <w:rFonts w:hint="eastAsia"/>
        </w:rPr>
        <w:t>告警规则触发条件</w:t>
      </w:r>
    </w:p>
    <w:p w14:paraId="F3676941">
      <w:pPr>
        <w:pStyle w:val="24"/>
        <w:numPr>
          <w:ilvl w:val="0"/>
          <w:numId w:val="39"/>
        </w:numPr>
      </w:pPr>
      <w:r>
        <w:rPr>
          <w:rFonts w:hint="eastAsia"/>
        </w:rPr>
        <w:t>告警恢复条件</w:t>
      </w:r>
    </w:p>
    <w:p w14:paraId="D23CD806">
      <w:pPr>
        <w:pStyle w:val="24"/>
        <w:numPr>
          <w:ilvl w:val="0"/>
          <w:numId w:val="39"/>
        </w:numPr>
      </w:pPr>
      <w:r>
        <w:rPr>
          <w:rFonts w:hint="eastAsia"/>
        </w:rPr>
        <w:t>告警级别划分标准</w:t>
      </w:r>
    </w:p>
    <w:p w14:paraId="7C698593">
      <w:pPr>
        <w:pStyle w:val="24"/>
        <w:numPr>
          <w:ilvl w:val="0"/>
          <w:numId w:val="39"/>
        </w:numPr>
      </w:pPr>
      <w:r>
        <w:rPr>
          <w:rFonts w:hint="eastAsia"/>
        </w:rPr>
        <w:t>是否需要告警抑制、合并、去重</w:t>
      </w:r>
    </w:p>
    <w:p w14:paraId="A690157E">
      <w:pPr>
        <w:pStyle w:val="5"/>
      </w:pPr>
      <w:r>
        <w:rPr>
          <w:rFonts w:hint="eastAsia"/>
        </w:rPr>
        <w:t>5.3 应用范围待确认</w:t>
      </w:r>
    </w:p>
    <w:p w14:paraId="D3EBA9A7">
      <w:pPr>
        <w:pStyle w:val="24"/>
        <w:numPr>
          <w:ilvl w:val="0"/>
          <w:numId w:val="40"/>
        </w:numPr>
      </w:pPr>
      <w:r>
        <w:rPr>
          <w:rFonts w:hint="eastAsia"/>
        </w:rPr>
        <w:t>关键应用与系统服务的纳管清单需确认。</w:t>
      </w:r>
    </w:p>
    <w:p w14:paraId="0DB65BF7">
      <w:pPr>
        <w:pStyle w:val="24"/>
        <w:numPr>
          <w:ilvl w:val="0"/>
          <w:numId w:val="40"/>
        </w:numPr>
      </w:pPr>
      <w:r>
        <w:rPr>
          <w:rFonts w:hint="eastAsia"/>
        </w:rPr>
        <w:t>不同应用的监控范围和优先级需确认。</w:t>
      </w:r>
    </w:p>
    <w:p w14:paraId="24F7820C">
      <w:pPr>
        <w:pStyle w:val="5"/>
      </w:pPr>
      <w:r>
        <w:rPr>
          <w:rFonts w:hint="eastAsia"/>
        </w:rPr>
        <w:t>5.4 接入设备对接待确认</w:t>
      </w:r>
    </w:p>
    <w:p w14:paraId="772E6AE5">
      <w:pPr>
        <w:pStyle w:val="24"/>
        <w:numPr>
          <w:ilvl w:val="0"/>
          <w:numId w:val="41"/>
        </w:numPr>
      </w:pPr>
      <w:r>
        <w:rPr>
          <w:rFonts w:hint="eastAsia"/>
        </w:rPr>
        <w:t>接入设备厂商是否具备可用接口。</w:t>
      </w:r>
    </w:p>
    <w:p w14:paraId="77E2C5A3">
      <w:pPr>
        <w:pStyle w:val="24"/>
        <w:numPr>
          <w:ilvl w:val="0"/>
          <w:numId w:val="41"/>
        </w:numPr>
      </w:pPr>
      <w:r>
        <w:rPr>
          <w:rFonts w:hint="eastAsia"/>
        </w:rPr>
        <w:t>是否已有协议文档或通信规范。</w:t>
      </w:r>
    </w:p>
    <w:p w14:paraId="BF53BB1A">
      <w:pPr>
        <w:pStyle w:val="24"/>
        <w:numPr>
          <w:ilvl w:val="0"/>
          <w:numId w:val="41"/>
        </w:numPr>
      </w:pPr>
      <w:r>
        <w:rPr>
          <w:rFonts w:hint="eastAsia"/>
        </w:rPr>
        <w:t>各类设备的监控深度是否保持一致。</w:t>
      </w:r>
    </w:p>
    <w:p w14:paraId="C5B31854">
      <w:pPr>
        <w:pStyle w:val="5"/>
      </w:pPr>
      <w:r>
        <w:rPr>
          <w:rFonts w:hint="eastAsia"/>
        </w:rPr>
        <w:t>5.5 远程管理待确认</w:t>
      </w:r>
    </w:p>
    <w:p w14:paraId="04E7BF74">
      <w:pPr>
        <w:pStyle w:val="24"/>
        <w:numPr>
          <w:ilvl w:val="0"/>
          <w:numId w:val="42"/>
        </w:numPr>
      </w:pPr>
      <w:r>
        <w:rPr>
          <w:rFonts w:hint="eastAsia"/>
        </w:rPr>
        <w:t>远程管理方式需确认。</w:t>
      </w:r>
    </w:p>
    <w:p w14:paraId="F1CC0909">
      <w:pPr>
        <w:pStyle w:val="24"/>
        <w:numPr>
          <w:ilvl w:val="0"/>
          <w:numId w:val="42"/>
        </w:numPr>
      </w:pPr>
      <w:r>
        <w:rPr>
          <w:rFonts w:hint="eastAsia"/>
        </w:rPr>
        <w:t>权限边界与使用角色需确认。</w:t>
      </w:r>
    </w:p>
    <w:p w14:paraId="3E2A9EC9">
      <w:pPr>
        <w:pStyle w:val="24"/>
        <w:numPr>
          <w:ilvl w:val="0"/>
          <w:numId w:val="42"/>
        </w:numPr>
      </w:pPr>
      <w:r>
        <w:rPr>
          <w:rFonts w:hint="eastAsia"/>
        </w:rPr>
        <w:t>是否允许执行远程重启、服务重启等动作需确认。</w:t>
      </w:r>
    </w:p>
    <w:p w14:paraId="4C7AB873">
      <w:pPr>
        <w:pStyle w:val="5"/>
      </w:pPr>
      <w:r>
        <w:rPr>
          <w:rFonts w:hint="eastAsia"/>
        </w:rPr>
        <w:t>5.6 报表要求待确认</w:t>
      </w:r>
    </w:p>
    <w:p w14:paraId="6D7969D6">
      <w:pPr>
        <w:pStyle w:val="24"/>
        <w:numPr>
          <w:ilvl w:val="0"/>
          <w:numId w:val="43"/>
        </w:numPr>
      </w:pPr>
      <w:r>
        <w:rPr>
          <w:rFonts w:hint="eastAsia"/>
        </w:rPr>
        <w:t>报表指标口径需确认。</w:t>
      </w:r>
    </w:p>
    <w:p w14:paraId="7B06C8FA">
      <w:pPr>
        <w:pStyle w:val="24"/>
        <w:numPr>
          <w:ilvl w:val="0"/>
          <w:numId w:val="43"/>
        </w:numPr>
      </w:pPr>
      <w:r>
        <w:rPr>
          <w:rFonts w:hint="eastAsia"/>
        </w:rPr>
        <w:t>报表模板样式需确认。</w:t>
      </w:r>
    </w:p>
    <w:p w14:paraId="D4B4DDCD">
      <w:pPr>
        <w:pStyle w:val="24"/>
        <w:numPr>
          <w:ilvl w:val="0"/>
          <w:numId w:val="43"/>
        </w:numPr>
      </w:pPr>
      <w:r>
        <w:rPr>
          <w:rFonts w:hint="eastAsia"/>
        </w:rPr>
        <w:t>报表输出形式与交付周期需确认。</w:t>
      </w:r>
    </w:p>
    <w:p w14:paraId="E61274D8">
      <w:pPr>
        <w:pStyle w:val="5"/>
      </w:pPr>
      <w:r>
        <w:rPr>
          <w:rFonts w:hint="eastAsia"/>
        </w:rPr>
        <w:t>5.7 命名待确认</w:t>
      </w:r>
    </w:p>
    <w:p w14:paraId="0BE7E2C8">
      <w:pPr>
        <w:pStyle w:val="24"/>
        <w:numPr>
          <w:ilvl w:val="0"/>
          <w:numId w:val="44"/>
        </w:numPr>
      </w:pPr>
      <w:r>
        <w:rPr>
          <w:rFonts w:hint="eastAsia"/>
        </w:rPr>
        <w:t>“资源视图”是否为最终正式命名需确认。</w:t>
      </w:r>
    </w:p>
    <w:p w14:paraId="7CAC32A5">
      <w:pPr>
        <w:pStyle w:val="24"/>
        <w:numPr>
          <w:ilvl w:val="0"/>
          <w:numId w:val="44"/>
        </w:numPr>
      </w:pPr>
      <w:r>
        <w:rPr>
          <w:rFonts w:hint="eastAsia"/>
        </w:rPr>
        <w:t>页面各模块名称及用户端展示文案需统一确认。</w:t>
      </w:r>
    </w:p>
    <w:p w14:paraId="2A561F5F">
      <w:pPr>
        <w:pStyle w:val="4"/>
      </w:pPr>
      <w:r>
        <w:rPr>
          <w:rFonts w:hint="eastAsia"/>
        </w:rPr>
        <w:t>6. 附注</w:t>
      </w:r>
    </w:p>
    <w:p w14:paraId="4032A253">
      <w:pPr>
        <w:pStyle w:val="23"/>
      </w:pPr>
      <w:r>
        <w:rPr>
          <w:rFonts w:hint="eastAsia"/>
        </w:rPr>
        <w:t>本需求规格说明书为当前阶段梳理版本，主要用于方案沟通、范围确认和后续详细设计输入。</w:t>
      </w:r>
    </w:p>
    <w:p w14:paraId="719B45EC">
      <w:pPr>
        <w:pStyle w:val="23"/>
      </w:pPr>
      <w:r>
        <w:rPr>
          <w:rFonts w:hint="eastAsia"/>
        </w:rPr>
        <w:t>文档中标识为“待确认”的事项，需要在下一轮用户沟通或方案设计评审中进一步明确。</w:t>
      </w:r>
    </w:p>
    <w:p w14:paraId="BAB37604">
      <w:pPr>
        <w:pStyle w:val="23"/>
      </w:pPr>
      <w:r>
        <w:rPr>
          <w:rFonts w:hint="eastAsia"/>
        </w:rPr>
        <w:t>对于当前暂不具备条件的深度设备监控与自动化处置能力，可按阶段推进建设。</w:t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onsolas">
    <w:altName w:val="苹方-简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5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6FAB20"/>
    <w:rsid w:val="3D6787C3"/>
    <w:rsid w:val="3FF8A1FE"/>
    <w:rsid w:val="4AFF207F"/>
    <w:rsid w:val="4BFF81AB"/>
    <w:rsid w:val="9BEF1558"/>
    <w:rsid w:val="A568493C"/>
    <w:rsid w:val="BD9C11B5"/>
    <w:rsid w:val="BEAF6355"/>
    <w:rsid w:val="DFB7EBF2"/>
    <w:rsid w:val="FEB79077"/>
    <w:rsid w:val="FFFD48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83</Words>
  <Characters>475</Characters>
  <Lines>12</Lines>
  <Paragraphs>8</Paragraphs>
  <TotalTime>0</TotalTime>
  <ScaleCrop>false</ScaleCrop>
  <LinksUpToDate>false</LinksUpToDate>
  <CharactersWithSpaces>583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2026-03-21T01:07:00Z</dcterms:created>
  <dc:creator>philrio</dc:creator>
  <cp:lastModifiedBy>风雪</cp:lastModifiedBy>
  <dcterms:modified xsi:type="dcterms:W3CDTF">2026-03-23T10:12:34Z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0BF66A3301D3E808A014BD69D78169A9_43</vt:lpwstr>
  </property>
</Properties>
</file>