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E9" w:rsidRPr="001A5394" w:rsidRDefault="00915BC9" w:rsidP="005E40CE">
      <w:pPr>
        <w:jc w:val="center"/>
        <w:rPr>
          <w:b/>
          <w:sz w:val="28"/>
        </w:rPr>
      </w:pPr>
      <w:r w:rsidRPr="001A5394">
        <w:rPr>
          <w:rFonts w:hint="eastAsia"/>
          <w:b/>
          <w:sz w:val="28"/>
        </w:rPr>
        <w:t>快速分级报告</w:t>
      </w:r>
    </w:p>
    <w:p w:rsidR="0037111C" w:rsidRPr="0034740C" w:rsidRDefault="0037111C" w:rsidP="00264B70">
      <w:pPr>
        <w:spacing w:line="288" w:lineRule="auto"/>
      </w:pPr>
      <w:r w:rsidRPr="0034740C">
        <w:rPr>
          <w:rFonts w:hint="eastAsia"/>
        </w:rPr>
        <w:t>经过快速分级分析，贵公司的突发环境风险得分为</w:t>
      </w:r>
      <w:r w:rsidR="00CE01A6">
        <w:t>${Ru-s-point}</w:t>
      </w:r>
      <w:r w:rsidRPr="0034740C">
        <w:rPr>
          <w:rFonts w:hint="eastAsia"/>
        </w:rPr>
        <w:t>，等级为</w:t>
      </w:r>
      <w:r w:rsidR="00CE01A6">
        <w:t>${Ru-s-level}</w:t>
      </w:r>
      <w:r w:rsidR="00D70C98" w:rsidRPr="0034740C">
        <w:rPr>
          <w:rFonts w:hint="eastAsia"/>
        </w:rPr>
        <w:t>，总体突发环境风险在行业中处于</w:t>
      </w:r>
      <w:r w:rsidR="00CE01A6">
        <w:t>${Ru-s-avg-level}</w:t>
      </w:r>
      <w:r w:rsidR="00D70C98" w:rsidRPr="0034740C">
        <w:rPr>
          <w:rFonts w:hint="eastAsia"/>
        </w:rPr>
        <w:t>的水平</w:t>
      </w:r>
      <w:r w:rsidR="00CC3E19">
        <w:rPr>
          <w:rFonts w:hint="eastAsia"/>
        </w:rPr>
        <w:t>。</w:t>
      </w:r>
      <w:r w:rsidR="00CC3E19">
        <w:t xml:space="preserve"> </w:t>
      </w:r>
      <w:r w:rsidR="00CE01A6">
        <w:t>${risk-level}</w:t>
      </w:r>
    </w:p>
    <w:p w:rsidR="006A5591" w:rsidRPr="0034740C" w:rsidRDefault="00513651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Pr="001A5394">
        <w:rPr>
          <w:rFonts w:hint="eastAsia"/>
          <w:b/>
          <w:u w:val="single"/>
        </w:rPr>
        <w:t>风险因子</w:t>
      </w:r>
      <w:r w:rsidRPr="0034740C">
        <w:rPr>
          <w:rFonts w:hint="eastAsia"/>
        </w:rPr>
        <w:t>方面，突发环境风险的得分</w:t>
      </w:r>
      <w:bookmarkStart w:id="0" w:name="_GoBack"/>
      <w:bookmarkEnd w:id="0"/>
      <w:r w:rsidRPr="0034740C">
        <w:rPr>
          <w:rFonts w:hint="eastAsia"/>
        </w:rPr>
        <w:t>为</w:t>
      </w:r>
      <w:r w:rsidR="00621443">
        <w:t>${R1-s-point}</w:t>
      </w:r>
      <w:r w:rsidRPr="0034740C">
        <w:rPr>
          <w:rFonts w:hint="eastAsia"/>
        </w:rPr>
        <w:t>，等级为</w:t>
      </w:r>
      <w:r w:rsidR="00621443">
        <w:t>${R1-s-level}</w:t>
      </w:r>
      <w:r w:rsidRPr="0034740C">
        <w:rPr>
          <w:rFonts w:hint="eastAsia"/>
        </w:rPr>
        <w:t>，</w:t>
      </w:r>
      <w:r w:rsidR="00693F21" w:rsidRPr="0034740C">
        <w:rPr>
          <w:rFonts w:hint="eastAsia"/>
        </w:rPr>
        <w:t>说明企业</w:t>
      </w:r>
      <w:r w:rsidR="002F629C" w:rsidRPr="0034740C">
        <w:rPr>
          <w:rFonts w:hint="eastAsia"/>
        </w:rPr>
        <w:t>产品原辅料和污染物排放引发突发</w:t>
      </w:r>
      <w:r w:rsidR="00693F21" w:rsidRPr="0034740C">
        <w:rPr>
          <w:rFonts w:hint="eastAsia"/>
        </w:rPr>
        <w:t>环境风险潜势较</w:t>
      </w:r>
      <w:r w:rsidR="00621443">
        <w:t>${R1-s-risk-level}</w:t>
      </w:r>
      <w:r w:rsidR="00693F21" w:rsidRPr="0034740C">
        <w:rPr>
          <w:rFonts w:hint="eastAsia"/>
        </w:rPr>
        <w:t>；</w:t>
      </w:r>
      <w:r w:rsidR="00032AA9" w:rsidRPr="0034740C">
        <w:rPr>
          <w:rFonts w:hint="eastAsia"/>
        </w:rPr>
        <w:t>渐进环境风险的得分为</w:t>
      </w:r>
      <w:r w:rsidR="00621443">
        <w:rPr>
          <w:rFonts w:hint="eastAsia"/>
        </w:rPr>
        <w:t>${R1-g-point}</w:t>
      </w:r>
      <w:r w:rsidR="00032AA9" w:rsidRPr="0034740C">
        <w:rPr>
          <w:rFonts w:hint="eastAsia"/>
        </w:rPr>
        <w:t>，等级为</w:t>
      </w:r>
      <w:r w:rsidR="00621443">
        <w:t>${R1-g-level}</w:t>
      </w:r>
      <w:r w:rsidR="00032AA9" w:rsidRPr="0034740C">
        <w:rPr>
          <w:rFonts w:hint="eastAsia"/>
        </w:rPr>
        <w:t>，</w:t>
      </w:r>
      <w:r w:rsidRPr="0034740C">
        <w:rPr>
          <w:rFonts w:hint="eastAsia"/>
        </w:rPr>
        <w:t>说明企业</w:t>
      </w:r>
      <w:r w:rsidR="002F629C" w:rsidRPr="0034740C">
        <w:rPr>
          <w:rFonts w:hint="eastAsia"/>
        </w:rPr>
        <w:t>产品原辅料和污染物排放引发渐进</w:t>
      </w:r>
      <w:r w:rsidRPr="0034740C">
        <w:rPr>
          <w:rFonts w:hint="eastAsia"/>
        </w:rPr>
        <w:t>环境风险潜势较</w:t>
      </w:r>
      <w:r w:rsidR="00621443">
        <w:t>${R1-g-risk-level}</w:t>
      </w:r>
      <w:r w:rsidR="001A5394">
        <w:rPr>
          <w:rFonts w:hint="eastAsia"/>
        </w:rPr>
        <w:t xml:space="preserve"> 。</w:t>
      </w:r>
      <w:r w:rsidR="00621443">
        <w:rPr>
          <w:rFonts w:hint="eastAsia"/>
        </w:rPr>
        <w:t>${R1-desc}</w:t>
      </w:r>
    </w:p>
    <w:p w:rsidR="009D61BB" w:rsidRPr="0034740C" w:rsidRDefault="009D61BB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Pr="001A5394">
        <w:rPr>
          <w:rFonts w:hint="eastAsia"/>
          <w:b/>
          <w:u w:val="single"/>
        </w:rPr>
        <w:t>初级控制机制</w:t>
      </w:r>
      <w:r w:rsidRPr="0034740C">
        <w:rPr>
          <w:rFonts w:hint="eastAsia"/>
        </w:rPr>
        <w:t>方面，</w:t>
      </w:r>
      <w:r w:rsidR="008666B8" w:rsidRPr="0034740C">
        <w:rPr>
          <w:rFonts w:hint="eastAsia"/>
        </w:rPr>
        <w:t>环境风险的得分为</w:t>
      </w:r>
      <w:r w:rsidR="00621443">
        <w:t>${R2-point}</w:t>
      </w:r>
      <w:r w:rsidR="008666B8" w:rsidRPr="0034740C">
        <w:rPr>
          <w:rFonts w:hint="eastAsia"/>
        </w:rPr>
        <w:t>，等级为</w:t>
      </w:r>
      <w:r w:rsidR="00621443">
        <w:t>${R2-level}</w:t>
      </w:r>
      <w:r w:rsidR="008666B8" w:rsidRPr="0034740C">
        <w:rPr>
          <w:rFonts w:hint="eastAsia"/>
        </w:rPr>
        <w:t>，说明企业</w:t>
      </w:r>
      <w:r w:rsidR="004834A1" w:rsidRPr="0034740C">
        <w:rPr>
          <w:rFonts w:hint="eastAsia"/>
        </w:rPr>
        <w:t>在合规能力和群发链发效应方面</w:t>
      </w:r>
      <w:r w:rsidR="00621443">
        <w:rPr>
          <w:rFonts w:hint="eastAsia"/>
        </w:rPr>
        <w:t>环境风险潜势较</w:t>
      </w:r>
      <w:r w:rsidR="00621443">
        <w:t>${R2-risk-level}</w:t>
      </w:r>
      <w:r w:rsidR="001A5394">
        <w:rPr>
          <w:rFonts w:hint="eastAsia"/>
        </w:rPr>
        <w:t>。</w:t>
      </w:r>
      <w:r w:rsidR="00621443">
        <w:t>${R2-desc}</w:t>
      </w:r>
    </w:p>
    <w:p w:rsidR="00EB3E10" w:rsidRPr="0034740C" w:rsidRDefault="00EB3E10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Pr="001A5394">
        <w:rPr>
          <w:rFonts w:hint="eastAsia"/>
          <w:b/>
          <w:u w:val="single"/>
        </w:rPr>
        <w:t>次级控制机制</w:t>
      </w:r>
      <w:r w:rsidRPr="0034740C">
        <w:rPr>
          <w:rFonts w:hint="eastAsia"/>
        </w:rPr>
        <w:t>方面，</w:t>
      </w:r>
      <w:r w:rsidR="00621443">
        <w:rPr>
          <w:rFonts w:hint="eastAsia"/>
        </w:rPr>
        <w:t>突发环境风险的得分为</w:t>
      </w:r>
      <w:r w:rsidR="00621443">
        <w:t>${R3-s-point}</w:t>
      </w:r>
      <w:r w:rsidR="00D51BCD" w:rsidRPr="0034740C">
        <w:rPr>
          <w:rFonts w:hint="eastAsia"/>
        </w:rPr>
        <w:t>，等级为</w:t>
      </w:r>
      <w:r w:rsidR="00621443">
        <w:t>${R3-s-level}</w:t>
      </w:r>
      <w:r w:rsidR="00D51BCD" w:rsidRPr="0034740C">
        <w:rPr>
          <w:rFonts w:hint="eastAsia"/>
        </w:rPr>
        <w:t>，说明企业</w:t>
      </w:r>
      <w:r w:rsidR="00AB7ECE" w:rsidRPr="0034740C">
        <w:rPr>
          <w:rFonts w:hint="eastAsia"/>
        </w:rPr>
        <w:t>所在地区管控能力和周边环境引发突发</w:t>
      </w:r>
      <w:r w:rsidR="00621443">
        <w:rPr>
          <w:rFonts w:hint="eastAsia"/>
        </w:rPr>
        <w:t>环境风险潜势较</w:t>
      </w:r>
      <w:r w:rsidR="00621443">
        <w:t>${R3-s-risk-level}</w:t>
      </w:r>
      <w:r w:rsidR="00D51BCD" w:rsidRPr="0034740C">
        <w:rPr>
          <w:rFonts w:hint="eastAsia"/>
        </w:rPr>
        <w:t>；渐进环境风险的得分为</w:t>
      </w:r>
      <w:r w:rsidR="00621443">
        <w:t>${R3-g-point}</w:t>
      </w:r>
      <w:r w:rsidR="00A75A8C" w:rsidRPr="0034740C">
        <w:rPr>
          <w:rFonts w:hint="eastAsia"/>
        </w:rPr>
        <w:t>，等级为</w:t>
      </w:r>
      <w:r w:rsidR="00621443">
        <w:t>${R3-g-level}</w:t>
      </w:r>
      <w:r w:rsidR="00A75A8C" w:rsidRPr="0034740C">
        <w:rPr>
          <w:rFonts w:hint="eastAsia"/>
        </w:rPr>
        <w:t>，说明企业</w:t>
      </w:r>
      <w:r w:rsidR="00EC66C1">
        <w:rPr>
          <w:rFonts w:hint="eastAsia"/>
        </w:rPr>
        <w:t>所在地区管控能力和周边环境引发渐进</w:t>
      </w:r>
      <w:r w:rsidR="00D51BCD" w:rsidRPr="0034740C">
        <w:rPr>
          <w:rFonts w:hint="eastAsia"/>
        </w:rPr>
        <w:t>环境风险潜势较</w:t>
      </w:r>
      <w:r w:rsidR="00621443">
        <w:t>${R3-g-risk-level}</w:t>
      </w:r>
      <w:r w:rsidR="001A5394">
        <w:rPr>
          <w:rFonts w:hint="eastAsia"/>
        </w:rPr>
        <w:t>。</w:t>
      </w:r>
      <w:r w:rsidR="00621443">
        <w:t>${R3-desc}</w:t>
      </w:r>
    </w:p>
    <w:p w:rsidR="003160AB" w:rsidRPr="0034740C" w:rsidRDefault="003160AB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="00611704" w:rsidRPr="001A5394">
        <w:rPr>
          <w:rFonts w:hint="eastAsia"/>
          <w:b/>
          <w:u w:val="single"/>
        </w:rPr>
        <w:t>第三者人身损害</w:t>
      </w:r>
      <w:r w:rsidRPr="0034740C">
        <w:rPr>
          <w:rFonts w:hint="eastAsia"/>
        </w:rPr>
        <w:t>方面，</w:t>
      </w:r>
      <w:r w:rsidR="00AB0A3B" w:rsidRPr="0034740C">
        <w:rPr>
          <w:rFonts w:hint="eastAsia"/>
        </w:rPr>
        <w:t>环境风险的得分为</w:t>
      </w:r>
      <w:r w:rsidR="00621443">
        <w:t>${R4.1-point}</w:t>
      </w:r>
      <w:r w:rsidR="00AB0A3B" w:rsidRPr="0034740C">
        <w:t>，等级为</w:t>
      </w:r>
      <w:r w:rsidR="00621443">
        <w:t>${R4.1-level}</w:t>
      </w:r>
      <w:r w:rsidR="00AB0A3B" w:rsidRPr="0034740C">
        <w:t>，说明企业</w:t>
      </w:r>
      <w:r w:rsidR="00EC66C1">
        <w:rPr>
          <w:rFonts w:hint="eastAsia"/>
        </w:rPr>
        <w:t>周边人身安全敏感性较</w:t>
      </w:r>
      <w:r w:rsidR="00621443">
        <w:t>${R4.1-risk-level}</w:t>
      </w:r>
      <w:r w:rsidR="001A5394">
        <w:rPr>
          <w:rFonts w:hint="eastAsia"/>
        </w:rPr>
        <w:t>。</w:t>
      </w:r>
      <w:r w:rsidR="00621443">
        <w:t>${R4.1-desc}</w:t>
      </w:r>
    </w:p>
    <w:p w:rsidR="00611704" w:rsidRPr="0034740C" w:rsidRDefault="00611704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Pr="001A5394">
        <w:rPr>
          <w:rFonts w:hint="eastAsia"/>
          <w:b/>
          <w:u w:val="single"/>
        </w:rPr>
        <w:t>第三者</w:t>
      </w:r>
      <w:r w:rsidR="001F7BEC" w:rsidRPr="001A5394">
        <w:rPr>
          <w:rFonts w:hint="eastAsia"/>
          <w:b/>
          <w:u w:val="single"/>
        </w:rPr>
        <w:t>财产损失</w:t>
      </w:r>
      <w:r w:rsidRPr="0034740C">
        <w:rPr>
          <w:rFonts w:hint="eastAsia"/>
        </w:rPr>
        <w:t>方面，环境风险的得分为</w:t>
      </w:r>
      <w:r w:rsidR="00621443">
        <w:t>${R4.2-point}</w:t>
      </w:r>
      <w:r w:rsidRPr="0034740C">
        <w:t>，等级为</w:t>
      </w:r>
      <w:r w:rsidR="00621443">
        <w:t>${R4.2-level}</w:t>
      </w:r>
      <w:r w:rsidRPr="0034740C">
        <w:t>，说明企业</w:t>
      </w:r>
      <w:r w:rsidR="00EC66C1">
        <w:rPr>
          <w:rFonts w:hint="eastAsia"/>
        </w:rPr>
        <w:t>周边财产安全敏感性</w:t>
      </w:r>
      <w:r w:rsidRPr="0034740C">
        <w:t>较</w:t>
      </w:r>
      <w:r w:rsidR="00621443">
        <w:t>${R4.2-risk-level}</w:t>
      </w:r>
      <w:r w:rsidR="001A5394">
        <w:rPr>
          <w:rFonts w:hint="eastAsia"/>
        </w:rPr>
        <w:t>。</w:t>
      </w:r>
      <w:r w:rsidR="00621443">
        <w:t>${R4.2-desc}</w:t>
      </w:r>
    </w:p>
    <w:p w:rsidR="00611704" w:rsidRPr="0034740C" w:rsidRDefault="00611704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="001F7BEC" w:rsidRPr="001A5394">
        <w:rPr>
          <w:rFonts w:hint="eastAsia"/>
          <w:b/>
          <w:u w:val="single"/>
        </w:rPr>
        <w:t>生态环境损害</w:t>
      </w:r>
      <w:r w:rsidRPr="0034740C">
        <w:rPr>
          <w:rFonts w:hint="eastAsia"/>
        </w:rPr>
        <w:t>方面，环境风险的得分为</w:t>
      </w:r>
      <w:r w:rsidR="00621443">
        <w:t>${R4.3-point}</w:t>
      </w:r>
      <w:r w:rsidRPr="0034740C">
        <w:t>，等级为</w:t>
      </w:r>
      <w:r w:rsidR="00621443">
        <w:t>${R4.3-level}</w:t>
      </w:r>
      <w:r w:rsidRPr="0034740C">
        <w:t>，说明企业</w:t>
      </w:r>
      <w:r w:rsidR="00EC66C1">
        <w:rPr>
          <w:rFonts w:hint="eastAsia"/>
        </w:rPr>
        <w:t>周边生态环境安全敏感性</w:t>
      </w:r>
      <w:r w:rsidRPr="0034740C">
        <w:t>较</w:t>
      </w:r>
      <w:r w:rsidR="00621443">
        <w:t>${R4.3-risk-level}</w:t>
      </w:r>
      <w:r w:rsidR="001A5394">
        <w:rPr>
          <w:rFonts w:hint="eastAsia"/>
        </w:rPr>
        <w:t>。</w:t>
      </w:r>
      <w:r w:rsidR="00621443">
        <w:t>${R4.3-desc}</w:t>
      </w:r>
    </w:p>
    <w:p w:rsidR="00611704" w:rsidRPr="0034740C" w:rsidRDefault="00611704" w:rsidP="00D91681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="001F7BEC" w:rsidRPr="001A5394">
        <w:rPr>
          <w:rFonts w:hint="eastAsia"/>
          <w:b/>
          <w:u w:val="single"/>
        </w:rPr>
        <w:t>水环境应急处置和清污费用</w:t>
      </w:r>
      <w:r w:rsidR="00D91681">
        <w:rPr>
          <w:rFonts w:hint="eastAsia"/>
        </w:rPr>
        <w:t>方面,</w:t>
      </w:r>
      <w:r w:rsidRPr="0034740C">
        <w:rPr>
          <w:rFonts w:hint="eastAsia"/>
        </w:rPr>
        <w:t>环境风险的得分为</w:t>
      </w:r>
      <w:r w:rsidR="00621443">
        <w:t>${R4.4-point}</w:t>
      </w:r>
      <w:r w:rsidRPr="0034740C">
        <w:t>，</w:t>
      </w:r>
      <w:r w:rsidR="00D91681">
        <w:rPr>
          <w:rFonts w:hint="eastAsia"/>
        </w:rPr>
        <w:t xml:space="preserve">    </w:t>
      </w:r>
      <w:r w:rsidRPr="0034740C">
        <w:t>等级为</w:t>
      </w:r>
      <w:r w:rsidR="00621443">
        <w:t>${R4.4-level}</w:t>
      </w:r>
      <w:r w:rsidRPr="0034740C">
        <w:t>，说明企业</w:t>
      </w:r>
      <w:r w:rsidR="00EC66C1">
        <w:rPr>
          <w:rFonts w:hint="eastAsia"/>
        </w:rPr>
        <w:t>周边水环境敏感性</w:t>
      </w:r>
      <w:r w:rsidRPr="0034740C">
        <w:t>较</w:t>
      </w:r>
      <w:r w:rsidR="00621443">
        <w:t>${R4.4-risk-level}</w:t>
      </w:r>
      <w:r w:rsidR="001A5394">
        <w:rPr>
          <w:rFonts w:hint="eastAsia"/>
        </w:rPr>
        <w:t>。</w:t>
      </w:r>
      <w:r w:rsidR="00621443">
        <w:t>${R4.4-desc}</w:t>
      </w:r>
    </w:p>
    <w:p w:rsidR="007A4AA9" w:rsidRPr="0034740C" w:rsidRDefault="007775F8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Pr="001A5394">
        <w:rPr>
          <w:rFonts w:hint="eastAsia"/>
          <w:b/>
          <w:u w:val="single"/>
        </w:rPr>
        <w:t>土壤环境应急处置和清污费用</w:t>
      </w:r>
      <w:r w:rsidRPr="0034740C">
        <w:rPr>
          <w:rFonts w:hint="eastAsia"/>
        </w:rPr>
        <w:t>方面，环境风险的得分为</w:t>
      </w:r>
      <w:r w:rsidR="00621443">
        <w:t>${R4.5-point}</w:t>
      </w:r>
      <w:r w:rsidRPr="0034740C">
        <w:t>，</w:t>
      </w:r>
      <w:r w:rsidR="00B05856">
        <w:rPr>
          <w:rFonts w:hint="eastAsia"/>
        </w:rPr>
        <w:t xml:space="preserve"> </w:t>
      </w:r>
      <w:r w:rsidRPr="0034740C">
        <w:t>等级为</w:t>
      </w:r>
      <w:r w:rsidR="00621443">
        <w:lastRenderedPageBreak/>
        <w:t>${R4.5-level}</w:t>
      </w:r>
      <w:r w:rsidRPr="0034740C">
        <w:t>，说明企业</w:t>
      </w:r>
      <w:r w:rsidR="005F06A7" w:rsidRPr="0034740C">
        <w:rPr>
          <w:rFonts w:hint="eastAsia"/>
        </w:rPr>
        <w:t>周边土壤环境敏感性</w:t>
      </w:r>
      <w:r w:rsidRPr="0034740C">
        <w:t>较</w:t>
      </w:r>
      <w:r w:rsidR="00621443">
        <w:t>${R4.5-risk-level}</w:t>
      </w:r>
      <w:r w:rsidR="001A5394">
        <w:rPr>
          <w:rFonts w:hint="eastAsia"/>
        </w:rPr>
        <w:t>。</w:t>
      </w:r>
      <w:r w:rsidR="00621443">
        <w:t>${R4.5-desc}</w:t>
      </w:r>
    </w:p>
    <w:sectPr w:rsidR="007A4AA9" w:rsidRPr="0034740C" w:rsidSect="00435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C5E" w:rsidRDefault="00694C5E" w:rsidP="0037111C">
      <w:r>
        <w:separator/>
      </w:r>
    </w:p>
  </w:endnote>
  <w:endnote w:type="continuationSeparator" w:id="0">
    <w:p w:rsidR="00694C5E" w:rsidRDefault="00694C5E" w:rsidP="0037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C5E" w:rsidRDefault="00694C5E" w:rsidP="0037111C">
      <w:r>
        <w:separator/>
      </w:r>
    </w:p>
  </w:footnote>
  <w:footnote w:type="continuationSeparator" w:id="0">
    <w:p w:rsidR="00694C5E" w:rsidRDefault="00694C5E" w:rsidP="00371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C5343"/>
    <w:multiLevelType w:val="hybridMultilevel"/>
    <w:tmpl w:val="04269F60"/>
    <w:lvl w:ilvl="0" w:tplc="3878C9AA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1054A"/>
    <w:multiLevelType w:val="hybridMultilevel"/>
    <w:tmpl w:val="38D4A2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20"/>
    <w:rsid w:val="0001026B"/>
    <w:rsid w:val="00025CCB"/>
    <w:rsid w:val="00032AA9"/>
    <w:rsid w:val="00034690"/>
    <w:rsid w:val="00044E09"/>
    <w:rsid w:val="0005079F"/>
    <w:rsid w:val="000576A6"/>
    <w:rsid w:val="00076E8C"/>
    <w:rsid w:val="000826F7"/>
    <w:rsid w:val="000C6F65"/>
    <w:rsid w:val="000F63F3"/>
    <w:rsid w:val="001161D0"/>
    <w:rsid w:val="001429D5"/>
    <w:rsid w:val="00161B6B"/>
    <w:rsid w:val="00165060"/>
    <w:rsid w:val="001A5394"/>
    <w:rsid w:val="001C68AB"/>
    <w:rsid w:val="001F7BEC"/>
    <w:rsid w:val="0020509A"/>
    <w:rsid w:val="00210C41"/>
    <w:rsid w:val="002213CE"/>
    <w:rsid w:val="00240875"/>
    <w:rsid w:val="00264B70"/>
    <w:rsid w:val="0028268A"/>
    <w:rsid w:val="00283C8C"/>
    <w:rsid w:val="00294715"/>
    <w:rsid w:val="002A3302"/>
    <w:rsid w:val="002B6187"/>
    <w:rsid w:val="002D1261"/>
    <w:rsid w:val="002D1D6B"/>
    <w:rsid w:val="002F629C"/>
    <w:rsid w:val="003160AB"/>
    <w:rsid w:val="003313F6"/>
    <w:rsid w:val="0034740C"/>
    <w:rsid w:val="00354471"/>
    <w:rsid w:val="00354A6F"/>
    <w:rsid w:val="003619BA"/>
    <w:rsid w:val="0037111C"/>
    <w:rsid w:val="00371F7A"/>
    <w:rsid w:val="00385DBA"/>
    <w:rsid w:val="00391D82"/>
    <w:rsid w:val="003944FC"/>
    <w:rsid w:val="003A2C98"/>
    <w:rsid w:val="003A5A53"/>
    <w:rsid w:val="003C738E"/>
    <w:rsid w:val="003E0BFE"/>
    <w:rsid w:val="00400432"/>
    <w:rsid w:val="00435A2C"/>
    <w:rsid w:val="004522DE"/>
    <w:rsid w:val="00453057"/>
    <w:rsid w:val="00476E36"/>
    <w:rsid w:val="004834A1"/>
    <w:rsid w:val="00491249"/>
    <w:rsid w:val="004A421B"/>
    <w:rsid w:val="004A596E"/>
    <w:rsid w:val="004B29B4"/>
    <w:rsid w:val="004E7130"/>
    <w:rsid w:val="004F4E8E"/>
    <w:rsid w:val="005101B5"/>
    <w:rsid w:val="00513651"/>
    <w:rsid w:val="0052670A"/>
    <w:rsid w:val="00551BCA"/>
    <w:rsid w:val="0056140D"/>
    <w:rsid w:val="00566A7B"/>
    <w:rsid w:val="00591CB0"/>
    <w:rsid w:val="005972BE"/>
    <w:rsid w:val="005C1DBA"/>
    <w:rsid w:val="005C40FA"/>
    <w:rsid w:val="005D4928"/>
    <w:rsid w:val="005E40CE"/>
    <w:rsid w:val="005F06A7"/>
    <w:rsid w:val="00611704"/>
    <w:rsid w:val="00621443"/>
    <w:rsid w:val="00644245"/>
    <w:rsid w:val="0065457E"/>
    <w:rsid w:val="006857C4"/>
    <w:rsid w:val="00693F21"/>
    <w:rsid w:val="00694C5E"/>
    <w:rsid w:val="006A5591"/>
    <w:rsid w:val="006B6997"/>
    <w:rsid w:val="006C5A09"/>
    <w:rsid w:val="006D2920"/>
    <w:rsid w:val="006F0C33"/>
    <w:rsid w:val="00716183"/>
    <w:rsid w:val="00765BF2"/>
    <w:rsid w:val="00766706"/>
    <w:rsid w:val="007775F8"/>
    <w:rsid w:val="007A4AA9"/>
    <w:rsid w:val="007E4B89"/>
    <w:rsid w:val="007F0741"/>
    <w:rsid w:val="00835496"/>
    <w:rsid w:val="00841741"/>
    <w:rsid w:val="00856E7B"/>
    <w:rsid w:val="00865B8F"/>
    <w:rsid w:val="008666B8"/>
    <w:rsid w:val="008707BD"/>
    <w:rsid w:val="008A2AA2"/>
    <w:rsid w:val="008C734C"/>
    <w:rsid w:val="008D703E"/>
    <w:rsid w:val="008F5DDB"/>
    <w:rsid w:val="009046CF"/>
    <w:rsid w:val="00912651"/>
    <w:rsid w:val="00915BC9"/>
    <w:rsid w:val="009559B3"/>
    <w:rsid w:val="00956954"/>
    <w:rsid w:val="009C57A4"/>
    <w:rsid w:val="009D61BB"/>
    <w:rsid w:val="009F0EDE"/>
    <w:rsid w:val="00A0127C"/>
    <w:rsid w:val="00A14FA6"/>
    <w:rsid w:val="00A47B5F"/>
    <w:rsid w:val="00A75A8C"/>
    <w:rsid w:val="00AB0A3B"/>
    <w:rsid w:val="00AB7ECE"/>
    <w:rsid w:val="00AD45D1"/>
    <w:rsid w:val="00AD68D1"/>
    <w:rsid w:val="00B05855"/>
    <w:rsid w:val="00B05856"/>
    <w:rsid w:val="00B2620B"/>
    <w:rsid w:val="00B444E7"/>
    <w:rsid w:val="00B64F6B"/>
    <w:rsid w:val="00B860DE"/>
    <w:rsid w:val="00BA625A"/>
    <w:rsid w:val="00BA71E9"/>
    <w:rsid w:val="00BD293C"/>
    <w:rsid w:val="00BE67E8"/>
    <w:rsid w:val="00C56F5E"/>
    <w:rsid w:val="00C6225F"/>
    <w:rsid w:val="00C65617"/>
    <w:rsid w:val="00C7577E"/>
    <w:rsid w:val="00C7648A"/>
    <w:rsid w:val="00CA0611"/>
    <w:rsid w:val="00CC039F"/>
    <w:rsid w:val="00CC3E19"/>
    <w:rsid w:val="00CE01A6"/>
    <w:rsid w:val="00D21531"/>
    <w:rsid w:val="00D50258"/>
    <w:rsid w:val="00D51BCD"/>
    <w:rsid w:val="00D70C98"/>
    <w:rsid w:val="00D91681"/>
    <w:rsid w:val="00D93522"/>
    <w:rsid w:val="00DB7F75"/>
    <w:rsid w:val="00E40692"/>
    <w:rsid w:val="00E54663"/>
    <w:rsid w:val="00EA10CE"/>
    <w:rsid w:val="00EB3E10"/>
    <w:rsid w:val="00EB65F8"/>
    <w:rsid w:val="00EC66C1"/>
    <w:rsid w:val="00ED0850"/>
    <w:rsid w:val="00ED47D5"/>
    <w:rsid w:val="00EF694F"/>
    <w:rsid w:val="00F172A4"/>
    <w:rsid w:val="00F3154A"/>
    <w:rsid w:val="00F44CA4"/>
    <w:rsid w:val="00F50EF5"/>
    <w:rsid w:val="00F667ED"/>
    <w:rsid w:val="00F84C7D"/>
    <w:rsid w:val="00F93CBD"/>
    <w:rsid w:val="00F971C6"/>
    <w:rsid w:val="00FB4512"/>
    <w:rsid w:val="00FB622E"/>
    <w:rsid w:val="00FC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7513B3-2EE9-4CBD-BC67-39BC1BE7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11C"/>
    <w:rPr>
      <w:sz w:val="18"/>
      <w:szCs w:val="18"/>
    </w:rPr>
  </w:style>
  <w:style w:type="paragraph" w:styleId="a5">
    <w:name w:val="List Paragraph"/>
    <w:basedOn w:val="a"/>
    <w:uiPriority w:val="34"/>
    <w:qFormat/>
    <w:rsid w:val="00513651"/>
    <w:pPr>
      <w:ind w:firstLineChars="200" w:firstLine="420"/>
    </w:pPr>
  </w:style>
  <w:style w:type="table" w:styleId="a6">
    <w:name w:val="Table Grid"/>
    <w:basedOn w:val="a1"/>
    <w:uiPriority w:val="39"/>
    <w:rsid w:val="0091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CD836-5FB3-499D-A09E-8003418B1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日阳</dc:creator>
  <cp:keywords/>
  <dc:description/>
  <cp:lastModifiedBy>xxx</cp:lastModifiedBy>
  <cp:revision>4</cp:revision>
  <cp:lastPrinted>2018-09-29T05:40:00Z</cp:lastPrinted>
  <dcterms:created xsi:type="dcterms:W3CDTF">2018-10-11T12:02:00Z</dcterms:created>
  <dcterms:modified xsi:type="dcterms:W3CDTF">2018-10-13T01:38:00Z</dcterms:modified>
</cp:coreProperties>
</file>