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EB8DA"/>
          <w:sz w:val="72"/>
          <w:szCs w:val="72"/>
        </w:rPr>
        <w:t xml:space="preserve">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柏拉图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88"/>
          <w:sz w:val="24"/>
          <w:szCs w:val="24"/>
        </w:rPr>
        <w:t xml:space="preserve">Plato  ·  428-348 BC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2E4E"/>
          <w:sz w:val="32"/>
          <w:szCs w:val="32"/>
        </w:rPr>
        <w:t xml:space="preserve">思想节点架构设计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Thought Node Architecture  ·  Phase 1 — 骨架</w:t>
      </w:r>
    </w:p>
    <w:p>
      <w:pPr>
        <w:pBdr>
          <w:top w:val="single" w:color="7EB8DA" w:sz="2" w:space="8"/>
        </w:pBdr>
        <w:spacing w:before="400" w:after="1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本文档定义柏拉图模块的节点清单、关系图和推荐路径。domainIntro 与 prompt 留待 Phase 2。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核心文本依据：《理想国》《会饮篇》《斐多篇》《美诺篇》《斐德罗篇》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一、模块概览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柏拉图模块共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 个思想节点</w:t>
      </w:r>
      <w:r>
        <w:rPr>
          <w:rFonts w:ascii="Arial" w:cs="Arial" w:eastAsia="Arial" w:hAnsi="Arial"/>
          <w:sz w:val="22"/>
          <w:szCs w:val="22"/>
        </w:rPr>
        <w:t xml:space="preserve">，覆盖其形而上学、认识论、灵魂学说、政治哲学和美学的核心主张。节点设计遵循两条原则：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继承性 — 柏拉图是苏格拉底的学生，部分概念（如爱的阶梯）从苏格拉底模块延续并深化，但必须体现柏拉图自己的推进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体系性 — 柏拉图是西方第一个建立完整哲学体系的人，节点之间的逻辑关联比苏格拉底更紧密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7EB8DA" w:sz="6"/>
        </w:pBdr>
        <w:shd w:fill="E8F0FF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与苏格拉底模块的关键区别：苏格拉底只追问不给答案；柏拉图给出了自己的答案体系。对话风格应从「产婆式追问」转向「引导式启示」。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节点一览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600"/>
        <w:gridCol w:w="1400"/>
        <w:gridCol w:w="600"/>
        <w:gridCol w:w="8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洞穴寓言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影子与真实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#6B8E9B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你看到的一切都是影子。转身面对火光很痛，走出洞穴更痛——但只有出去，才能看到真实。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理念论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万物的原型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#A8C5E2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你见过完美的圆吗？没有。可你心里知道什么是完美的圆。那个「完美」从哪来的？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the_good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善的理念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照亮一切的太阳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#F0D264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善不是诸多理念之一，它是让所有理念可见的光源——就像太阳让一切事物可见。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anamnesis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回忆说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学习即回忆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#B5C9A8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你不是在学新东西，你是在想起灵魂早已知道的。一个奴隶从未学过几何，却能在追问下推导出定理。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tripartite_soul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灵魂三分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理性、激情与欲望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#D4A0B0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你的灵魂里有三股力量在争夺方向盘：一个想思考，一个想战斗，一个想享乐。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justice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各司其职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#C4B5D4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正义不是谁占了便宜。正义是每个部分做它该做的事——灵魂如此，城邦亦然。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philosopher_king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哲人王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见过太阳的人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#8BA8C8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谁该治理城邦？不是最有权力的人，而是从洞穴走出来、见过善本身的人。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eros_ascent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爱的阶梯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从肉体到理念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#E8B89D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爱是灵魂的翅膀。它从一个美的身体开始，逐级攀升，直到触及美本身——永恒不变的美。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immortality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灵魂不朽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死亡是回家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#9BAEC4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身体是灵魂的牢笼。死亡不是终结，而是灵魂挣脱锁链、回到它本来属于的理念世界。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二、推荐探索路径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推荐路径的设计逻辑：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从最直观的画面入手，逐步深入到抽象理论，最后指向实践和终极关怀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路径顺序与设计理由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7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为什么在这个位置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洞穴寓言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最佳入口。不需要任何哲学背景就能听懂——一个关于「看见」和「看不见」的故事。同时它隐含了柏拉图几乎所有的核心概念。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理念论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洞穴寓言提出了「影子 vs 真实」的区分，理念论回答了「那个真实到底是什么」。从画面走向概念，是自然的追问。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善的理念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理念论的最高点。如果有理念的世界，那什么是理念世界的「太阳」？善的理念是整个体系的顶石。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回忆说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前三个节点回答了「什么是真实」，回忆说回答「我们怎么知道这些」——认识论的转向。而且美诺篇的奴隶几何演示非常具体。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灵魂三分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知道了灵魂能「回忆」之后，自然会问灵魂的结构是什么。灵魂三分把话题从认识论拉到心理学和伦理学。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正义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灵魂三分直接导出正义的定义：每个部分做它该做的事。这是《理想国》的核心论证。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哲人王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正义在城邦的展开。谁来确保城邦正义？只有真正理解善的人——哲人王。从个人伦理扩展到政治哲学。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爱的阶梯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从苏格拉底模块的「爱与美」延续，但柏拉图发展了更完整的上升理论。灵魂通过爱从可见世界攀向理念世界——动力学。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灵魂不朽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终章。灵魂的归宿在哪里？如果灵魂真的来自理念世界，死亡就不是结束——与苏格拉底模块的「死亡不是恶」形成思想传承。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THOUGHT_LINEAGE_ORDER（代码格式）</w:t>
      </w:r>
    </w:p>
    <w:p>
      <w:pPr>
        <w:spacing w:after="120" w:line="360"/>
      </w:pPr>
      <w:r>
        <w:rPr>
          <w:rFonts w:ascii="Arial" w:cs="Arial" w:eastAsia="Arial" w:hAnsi="Arial"/>
          <w:sz w:val="20"/>
          <w:szCs w:val="20"/>
        </w:rPr>
        <w:t xml:space="preserve">以下为直接可用于代码的路径数组：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"cave",              // 1. 洞穴寓言 — 入口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"eidos",             // 2. 理念论 — 形而上学基础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"the_good",          // 3. 善的理念 — 体系顶石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"anamnesis",         // 4. 回忆说 — 认识论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"tripartite_soul",   // 5. 灵魂三分 — 灵魂学说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"justice",           // 6. 正义 — 伦理核心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"philosopher_king",  // 7. 哲人王 — 政治哲学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"eros_ascent",       // 8. 爱的阶梯 — 灵魂动力学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"immortality",       // 9. 灵魂不朽 — 终章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]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三、节点关系图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柏拉图的思想体系比苏格拉底更紧密，节点间存在大量逻辑关联。关系分为两类：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主线连接</w:t>
      </w:r>
      <w:r>
        <w:rPr>
          <w:rFonts w:ascii="Arial" w:cs="Arial" w:eastAsia="Arial" w:hAnsi="Arial"/>
          <w:sz w:val="22"/>
          <w:szCs w:val="22"/>
        </w:rPr>
        <w:t xml:space="preserve">（推荐路径的相邻节点）和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跨节点关联</w:t>
      </w:r>
      <w:r>
        <w:rPr>
          <w:rFonts w:ascii="Arial" w:cs="Arial" w:eastAsia="Arial" w:hAnsi="Arial"/>
          <w:sz w:val="22"/>
          <w:szCs w:val="22"/>
        </w:rPr>
        <w:t xml:space="preserve">（思想内在的逻辑联系）。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主线连接（8 条）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按推荐路径顺序，相邻节点直连：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800"/>
        <w:gridCol w:w="5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起点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终点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连接逻辑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洞穴寓言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理念论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寓言是画面，理念论是背后的理论框架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理念论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善的理念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善是最高的理念，是理念论的顶点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善的理念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回忆说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知道了理念存在，追问人如何认识理念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回忆说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灵魂三分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灵魂能回忆，追问灵魂自身的结构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灵魂三分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正义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灵魂各部分各司其职 = 个人正义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哲人王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个人正义推演到城邦正义，谁来治理？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哲人王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爱的阶梯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哲人王如何到达善？通过爱的上升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爱的阶梯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灵魂不朽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灵魂通过爱上升，最终归宿何处？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跨节点关联（5 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800"/>
        <w:gridCol w:w="5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起点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终点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关联逻辑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洞穴寓言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回忆说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洞穴里的人需要「回忆」才能认出影子不是真实——走出洞穴就是回忆的过程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理念论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灵魂三分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理念是灵魂理性部分的认识对象，欲望部分只能感知影子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善的理念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哲人王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只有见过善本身的人才有资格治理——哲人王的合法性来自善的理念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灵魂三分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爱的阶梯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灵魂上升需要三部分协调：理性引导方向，激情提供动力，欲望被驯化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灵魂不朽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《理想国》末章（厄尔神话）：正义的灵魂在来世获得奖赏，不义的灵魂受罚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LINEAGE_CONNECTIONS（代码格式）</w:t>
      </w:r>
    </w:p>
    <w:p>
      <w:pPr>
        <w:spacing w:after="120" w:line="360"/>
      </w:pPr>
      <w:r>
        <w:rPr>
          <w:rFonts w:ascii="Arial" w:cs="Arial" w:eastAsia="Arial" w:hAnsi="Arial"/>
          <w:sz w:val="20"/>
          <w:szCs w:val="20"/>
        </w:rPr>
        <w:t xml:space="preserve">索引对应 THOUGHT_LINEAGE_ORDER 中的位置（0-8）：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主线（8条）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[0,1], [1,2], [2,3], [3,4], [4,5], [5,6], [6,7], [7,8],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跨节点关联（5条）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[0,3],  // 洞穴寓言 → 回忆说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[1,4],  // 理念论 → 灵魂三分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[2,6],  // 善的理念 → 哲人王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[4,7],  // 灵魂三分 → 爱的阶梯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[5,8],  // 正义 → 灵魂不朽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 关系图（文字版）</w:t>
      </w:r>
    </w:p>
    <w:p>
      <w:pPr>
        <w:spacing w:after="120" w:line="360"/>
      </w:pPr>
      <w:r>
        <w:rPr>
          <w:rFonts w:ascii="Arial" w:cs="Arial" w:eastAsia="Arial" w:hAnsi="Arial"/>
          <w:sz w:val="20"/>
          <w:szCs w:val="20"/>
        </w:rPr>
        <w:t xml:space="preserve">下图用 ASCII 展示节点关系。实线 ── 为主线，虚线 ┈┈ 为跨节点关联。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                ┌────────────────────────────────────┐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                │           柏拉图思想脉络            │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                └────────────────────────────────────┘</w:t>
      </w:r>
    </w:p>
    <w:p>
      <w:pPr>
        <w:spacing w:after="120" w:line="36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120" w:line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    ◐ 洞穴寓言 ────── ◆ 理念论 ────── ✹ 善的理念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AAAAAA"/>
          <w:sz w:val="16"/>
          <w:szCs w:val="16"/>
        </w:rPr>
        <w:t xml:space="preserve">        │ ┈┈┈┈┈┈┈┈┈┈┈┈┈│┈┈┈┈┈┈┈┈┈┈┈┈┈┈┈│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        │               │                 │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        ┊               ┊                 ┊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    ∞ 回忆说 ────── Ψ 灵魂三分 ────── ⬡ 正义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AAAAAA"/>
          <w:sz w:val="16"/>
          <w:szCs w:val="16"/>
        </w:rPr>
        <w:t xml:space="preserve">                        │ ┈┈┈┈┈┈┈┈┈┈┈┈┈┈│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                        │                 │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                        ┊                 ┊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    ⊞ 哲人王 ────── ⊹ 爱的阶梯 ────── ∾ 灵魂不朽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AAAAAA"/>
          <w:sz w:val="16"/>
          <w:szCs w:val="16"/>
        </w:rPr>
        <w:t xml:space="preserve">        ↑</w:t>
      </w:r>
    </w:p>
    <w:p>
      <w:pPr>
        <w:spacing w:after="120" w:line="360"/>
      </w:pPr>
      <w:r>
        <w:rPr>
          <w:rFonts w:ascii="Courier New" w:cs="Courier New" w:eastAsia="Courier New" w:hAnsi="Courier New"/>
          <w:color w:val="AAAAAA"/>
          <w:sz w:val="16"/>
          <w:szCs w:val="16"/>
        </w:rPr>
        <w:t xml:space="preserve">        ┊ (善的理念 → 哲人王)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四、节点详细规格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以下逐一列出每个节点的完整字段规格。domainIntro、teachingHints、reframingRules 等内容字段标注为「Phase 2」，本阶段只定义骨架。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 ◐  洞穴寓言  cave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洞穴寓言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影子与真实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#6B8E9B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你看到的一切都是影子。转身面对火光很痛，走出洞穴更痛——但只有出去，才能看到真实。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dialogueMove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clarify — 适合对话早期，先让用户区分「以为看到的」和「真实」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teachingGoal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让用户意识到自己日常接受的「常识」可能只是投在墙上的影子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nextLikelyNodes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["eidos", "anamnesis", "the_good"]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keywords（14 个）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洞穴、影子、光、火、太阳、真实、假象、囚徒、锁链、转身、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看见、幻觉、现实、表象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当用户正在分享一个很具体的个人经历时，不要急于把它变成「你看到的都是影子」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commonMisuse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["不要把洞穴寓言讲成反科学的神秘主义"]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文献依据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《理想国》第七卷 514A-520A — A 级直接引用</w:t>
            </w:r>
          </w:p>
        </w:tc>
      </w:tr>
    </w:tbl>
    <w:p>
      <w:pPr>
        <w:pBdr>
          <w:left w:val="single" w:color="7EB8DA" w:sz="6"/>
        </w:pBdr>
        <w:shd w:fill="E8F0FF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洞穴寓言是最佳入口：一个具体的场景故事，不需要哲学背景就能进入。从这里可以自然过渡到理念论（影子对面的真实到底是什么）。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 ◆  理念论  eidos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理念论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万物的原型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#A8C5E2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你见过完美的圆吗？没有。可你心里知道什么是完美的圆。那个「完美」从哪来的？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dialogueMove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clarify — 核心概念，需要反复澄清「理念」不是「想法」而是「原型」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teachingGoal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让用户理解柏拉图的「理念」不是主观想法，而是独立存在的完美原型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nextLikelyNodes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["the_good", "cave", "tripartite_soul"]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keywords（14 个）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理念、形式、原型、完美、不变、永恒、本质、模仿、分有、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相似、影子、抽象、真实、可见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当用户在讨论具体的审美偏好时（理念论不是关于品味的）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commonMisuse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["不要把「理念」翻译解释为「观念」或「想法」— 它是客观存在的"]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文献依据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《理想国》第五卷末-第七卷；《斐多篇》74A-76D — A 级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 ✹  善的理念  the_good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the_good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善的理念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照亮一切的太阳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#F0D264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善不是诸多理念之一，它是让所有理念可见的光源——就像太阳让一切事物可见。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dialogueMove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elevate — 体系的最高点，适合在用户理解理念论之后拔高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teachingGoal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让用户意识到柏拉图体系中「善」不是道德概念，而是形而上学的终极原理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nextLikelyNodes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["eidos", "philosopher_king", "anamnesis"]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keywords（12 个）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善、太阳、光、照亮、最高、终极、原理、根据、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可知、可见、真理、存在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当用户在讨论日常道德判断时（善的理念比道德更根本）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commonMisuse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["不要把「善的理念」等同于日常「善良」— 它是存在论意义上的善"]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文献依据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《理想国》第六卷 504E-509C（太阳比喻、线段比喻）— A 级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  ∞  回忆说  anamnesis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anamnesis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回忆说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学习即回忆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#B5C9A8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你不是在学新东西，你是在想起灵魂早已知道的。一个奴隶从未学过几何，却能在追问下推导出定理。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dialogueMove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— 用美诺篇的奴隶演示做反例检验：如果灵魂不曾知道，他怎么能推导出来？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teachingGoal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让用户重新理解「学习」的本质——不是从零输入信息，而是激活灵魂中已有的知识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nextLikelyNodes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["eidos", "tripartite_soul", "immortality"]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keywords（13 个）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回忆、记起、学习、天生、先天、灵魂、知识、几何、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奴隶、美诺、教育、本能、先验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当用户正在讨论具体的学习方法或考试技巧时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commonMisuse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["不要把回忆说讲成玄学——美诺篇有具体的几何演示作为论据"]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文献依据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《美诺篇》81A-86C（奴隶几何演示）；《斐多篇》72E-77A — A 级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  Ψ  灵魂三分  tripartite_soul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tripartite_soul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灵魂三分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理性、激情与欲望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#D4A0B0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你的灵魂里有三股力量在争夺方向盘：一个想思考，一个想战斗，一个想享乐。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dialogueMove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clarify — 需要先让用户理解三分不是比喻而是柏拉图的心理学理论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teachingGoal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让用户意识到内在冲突不是软弱，而是灵魂内部不同部分在争夺主导权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nextLikelyNodes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["justice", "eros_ascent", "cave"]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keywords（15 个）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灵魂、理性、激情、欲望、冲突、自制、失控、三分、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马车、驾者、战士、享乐、控制、内心、纠结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当用户在谈论具体的情绪困扰时（先接住再理论化）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commonMisuse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["不要简单等同于弗洛伊德的本我/自我/超我——柏拉图的灵魂三分有自己的逻辑"]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文献依据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《理想国》第四卷 435A-441C；《斐德罗篇》246A-249D（马车比喻）— A 级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4.6  ⬡  正义  justice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justice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各司其职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#C4B5D4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正义不是谁占了便宜。正义是每个部分做它该做的事——灵魂如此，城邦亦然。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dialogueMove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— 用反例检验：如果灵魂的欲望部分僭越了理性的位置，会怎样？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teachingGoal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让用户理解柏拉图的正义不是分配问题而是秩序问题——每个部分在正确的位置上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nextLikelyNodes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["tripartite_soul", "philosopher_king", "immortality"]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keywords（14 个）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正义、公正、秩序、各司其职、分工、城邦、国家、统治、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阶层、和谐、混乱、僭越、权力、平衡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当用户在讨论现代政治中的具体不公时（先承认现实再引向柏拉图框架）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commonMisuse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["不要把柏拉图的正义等同于现代法律意义的公平——它更接近「秩序」"]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文献依据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《理想国》第四卷 427D-434D — A 级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4.7  ⊞  哲人王  philosopher_king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philosopher_king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哲人王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见过太阳的人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#8BA8C8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谁该治理城邦？不是最有权力的人，而是从洞穴走出来、见过善本身的人。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dialogueMove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elevate — 从个人灵魂秩序跃升到政治哲学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teachingGoal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让用户理解柏拉图的政治理想：治理的合法性来自知识（对善的认识），不是来自权力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nextLikelyNodes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["the_good", "cave", "justice"]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keywords（14 个）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哲人王、统治、治理、权力、知识、政治、城邦、领袖、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精英、民主、专制、贤能、资格、教育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当用户对「精英主义」有强烈反感时（需要先说清楚柏拉图的理由）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commonMisuse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["不要把哲人王讲成独裁辩护——柏拉图的前提是哲人王不贪图权力"]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文献依据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《理想国》第五卷 473C-E，第六卷 484A-487A，第七卷 519C-521B — A 级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4.8  ⊹  爱的阶梯  eros_ascent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eros_ascent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爱的阶梯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从肉体到理念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#E8B89D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爱是灵魂的翅膀。它从一个美的身体开始，逐级攀升，直到触及美本身——永恒不变的美。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dialogueMove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elevate — 从具体的爱拔高到灵魂的上升运动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teachingGoal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让用户看到柏拉图把苏格拉底的「爱的阶梯」发展成了灵魂通过爱从可见世界上升到理念世界的完整理论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nextLikelyNodes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["eidos", "immortality", "tripartite_soul"]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keywords（13 个）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爱、美、阶梯、攀升、翅膀、灵魂、身体、欲望、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永恒、蒂奥蒂玛、会饮、美本身、超越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当用户正在讲一段具体的感情经历时（先接住情感再引向上升）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commonMisuse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["不要把爱的阶梯讲成否定肉体之爱——肉体之爱是阶梯的第一级，不是被否定的"]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文献依据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《会饮篇》201D-212B（蒂奥蒂玛的教导）— A 级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《斐德罗篇》246A-249D（灵魂马车/翅膀比喻）— A 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与苏格拉底模块的关系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继承苏格拉底模块的「eros」节点，但必须体现柏拉图的发展：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(1) 增加了灵魂马车/翅膀的比喻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(2) 把爱的上升与理念论明确关联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(3) 强调爱不仅是认识方法，也是灵魂的动力学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4.9  ∾  灵魂不朽  immortality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immortality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灵魂不朽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死亡是回家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#9BAEC4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身体是灵魂的牢笼。死亡不是终结，而是灵魂挣脱锁链、回到它本来属于的理念世界。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dialogueMove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elevate — 终章，适合在对话后期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teachingGoal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让用户理解柏拉图面对死亡比苏格拉底更进一步——苏格拉底说「不知道死后怎样」，柏拉图给出了完整的灵魂归宿理论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nextLikelyNodes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["anamnesis", "eros_ascent", "cave"]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keywords（14 个）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灵魂、不朽、死亡、身体、牢笼、解脱、轮回、来世、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永生、消亡、恐惧、斐多、天鹅之歌、回归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当用户正在经历丧亲之痛时（先关怀再哲学）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commonMisuse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["不要把灵魂不朽讲成宗教信仰——柏拉图在《斐多篇》中给出了四个理性论证"]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文献依据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《斐多篇》全篇（四个不朽论证）— A 级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《理想国》第十卷 608D-612A — A 级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《斐德罗篇》245C-249D — A 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与苏格拉底模块的关系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继承苏格拉底「死亡不是恶」节点，但本质区别：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苏格拉底：「我不知道死后怎样，但两种可能都不是恶」（不可知论）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柏拉图：「灵魂不朽，死亡是回归理念世界」（明确主张）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五、色彩方案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柏拉图模块整体色调偏冷蓝/淡紫，与苏格拉底的暖金色系形成对比，体现柏拉图更偏向理性与永恒的气质。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 色板总览</w:t>
      </w:r>
    </w:p>
    <w:p>
      <w:pPr>
        <w:spacing w:after="120" w:line="360"/>
      </w:pPr>
      <w:r>
        <w:rPr>
          <w:rFonts w:ascii="Arial" w:cs="Arial" w:eastAsia="Arial" w:hAnsi="Arial"/>
          <w:color w:val="6B8E9B"/>
          <w:sz w:val="24"/>
          <w:szCs w:val="24"/>
        </w:rPr>
        <w:t xml:space="preserve">■ </w:t>
      </w:r>
      <w:r>
        <w:rPr>
          <w:rFonts w:ascii="Arial" w:cs="Arial" w:eastAsia="Arial" w:hAnsi="Arial"/>
          <w:sz w:val="20"/>
          <w:szCs w:val="20"/>
        </w:rPr>
        <w:t xml:space="preserve">#6B8E9B  洞穴寓言 — 洞穴的幽暗蓝灰</w:t>
      </w:r>
    </w:p>
    <w:p>
      <w:pPr>
        <w:spacing w:after="120" w:line="360"/>
      </w:pPr>
      <w:r>
        <w:rPr>
          <w:rFonts w:ascii="Arial" w:cs="Arial" w:eastAsia="Arial" w:hAnsi="Arial"/>
          <w:color w:val="A8C5E2"/>
          <w:sz w:val="24"/>
          <w:szCs w:val="24"/>
        </w:rPr>
        <w:t xml:space="preserve">■ </w:t>
      </w:r>
      <w:r>
        <w:rPr>
          <w:rFonts w:ascii="Arial" w:cs="Arial" w:eastAsia="Arial" w:hAnsi="Arial"/>
          <w:sz w:val="20"/>
          <w:szCs w:val="20"/>
        </w:rPr>
        <w:t xml:space="preserve">#A8C5E2  理念论 — 理念的清澈天蓝</w:t>
      </w:r>
    </w:p>
    <w:p>
      <w:pPr>
        <w:spacing w:after="120" w:line="360"/>
      </w:pPr>
      <w:r>
        <w:rPr>
          <w:rFonts w:ascii="Arial" w:cs="Arial" w:eastAsia="Arial" w:hAnsi="Arial"/>
          <w:color w:val="F0D264"/>
          <w:sz w:val="24"/>
          <w:szCs w:val="24"/>
        </w:rPr>
        <w:t xml:space="preserve">■ </w:t>
      </w:r>
      <w:r>
        <w:rPr>
          <w:rFonts w:ascii="Arial" w:cs="Arial" w:eastAsia="Arial" w:hAnsi="Arial"/>
          <w:sz w:val="20"/>
          <w:szCs w:val="20"/>
        </w:rPr>
        <w:t xml:space="preserve">#F0D264  善的理念 — 善如太阳的暖金</w:t>
      </w:r>
    </w:p>
    <w:p>
      <w:pPr>
        <w:spacing w:after="120" w:line="360"/>
      </w:pPr>
      <w:r>
        <w:rPr>
          <w:rFonts w:ascii="Arial" w:cs="Arial" w:eastAsia="Arial" w:hAnsi="Arial"/>
          <w:color w:val="B5C9A8"/>
          <w:sz w:val="24"/>
          <w:szCs w:val="24"/>
        </w:rPr>
        <w:t xml:space="preserve">■ </w:t>
      </w:r>
      <w:r>
        <w:rPr>
          <w:rFonts w:ascii="Arial" w:cs="Arial" w:eastAsia="Arial" w:hAnsi="Arial"/>
          <w:sz w:val="20"/>
          <w:szCs w:val="20"/>
        </w:rPr>
        <w:t xml:space="preserve">#B5C9A8  回忆说 — 苏醒的柔绿</w:t>
      </w:r>
    </w:p>
    <w:p>
      <w:pPr>
        <w:spacing w:after="120" w:line="360"/>
      </w:pPr>
      <w:r>
        <w:rPr>
          <w:rFonts w:ascii="Arial" w:cs="Arial" w:eastAsia="Arial" w:hAnsi="Arial"/>
          <w:color w:val="D4A0B0"/>
          <w:sz w:val="24"/>
          <w:szCs w:val="24"/>
        </w:rPr>
        <w:t xml:space="preserve">■ </w:t>
      </w:r>
      <w:r>
        <w:rPr>
          <w:rFonts w:ascii="Arial" w:cs="Arial" w:eastAsia="Arial" w:hAnsi="Arial"/>
          <w:sz w:val="20"/>
          <w:szCs w:val="20"/>
        </w:rPr>
        <w:t xml:space="preserve">#D4A0B0  灵魂三分 — 灵魂的玫瑰粉</w:t>
      </w:r>
    </w:p>
    <w:p>
      <w:pPr>
        <w:spacing w:after="120" w:line="360"/>
      </w:pPr>
      <w:r>
        <w:rPr>
          <w:rFonts w:ascii="Arial" w:cs="Arial" w:eastAsia="Arial" w:hAnsi="Arial"/>
          <w:color w:val="C4B5D4"/>
          <w:sz w:val="24"/>
          <w:szCs w:val="24"/>
        </w:rPr>
        <w:t xml:space="preserve">■ </w:t>
      </w:r>
      <w:r>
        <w:rPr>
          <w:rFonts w:ascii="Arial" w:cs="Arial" w:eastAsia="Arial" w:hAnsi="Arial"/>
          <w:sz w:val="20"/>
          <w:szCs w:val="20"/>
        </w:rPr>
        <w:t xml:space="preserve">#C4B5D4  正义 — 秩序的淡紫</w:t>
      </w:r>
    </w:p>
    <w:p>
      <w:pPr>
        <w:spacing w:after="120" w:line="360"/>
      </w:pPr>
      <w:r>
        <w:rPr>
          <w:rFonts w:ascii="Arial" w:cs="Arial" w:eastAsia="Arial" w:hAnsi="Arial"/>
          <w:color w:val="8BA8C8"/>
          <w:sz w:val="24"/>
          <w:szCs w:val="24"/>
        </w:rPr>
        <w:t xml:space="preserve">■ </w:t>
      </w:r>
      <w:r>
        <w:rPr>
          <w:rFonts w:ascii="Arial" w:cs="Arial" w:eastAsia="Arial" w:hAnsi="Arial"/>
          <w:sz w:val="20"/>
          <w:szCs w:val="20"/>
        </w:rPr>
        <w:t xml:space="preserve">#8BA8C8  哲人王 — 庄重的钢蓝</w:t>
      </w:r>
    </w:p>
    <w:p>
      <w:pPr>
        <w:spacing w:after="120" w:line="360"/>
      </w:pPr>
      <w:r>
        <w:rPr>
          <w:rFonts w:ascii="Arial" w:cs="Arial" w:eastAsia="Arial" w:hAnsi="Arial"/>
          <w:color w:val="E8B89D"/>
          <w:sz w:val="24"/>
          <w:szCs w:val="24"/>
        </w:rPr>
        <w:t xml:space="preserve">■ </w:t>
      </w:r>
      <w:r>
        <w:rPr>
          <w:rFonts w:ascii="Arial" w:cs="Arial" w:eastAsia="Arial" w:hAnsi="Arial"/>
          <w:sz w:val="20"/>
          <w:szCs w:val="20"/>
        </w:rPr>
        <w:t xml:space="preserve">#E8B89D  爱的阶梯 — 爱的暖橘</w:t>
      </w:r>
    </w:p>
    <w:p>
      <w:pPr>
        <w:spacing w:after="120" w:line="360"/>
      </w:pPr>
      <w:r>
        <w:rPr>
          <w:rFonts w:ascii="Arial" w:cs="Arial" w:eastAsia="Arial" w:hAnsi="Arial"/>
          <w:color w:val="9BAEC4"/>
          <w:sz w:val="24"/>
          <w:szCs w:val="24"/>
        </w:rPr>
        <w:t xml:space="preserve">■ </w:t>
      </w:r>
      <w:r>
        <w:rPr>
          <w:rFonts w:ascii="Arial" w:cs="Arial" w:eastAsia="Arial" w:hAnsi="Arial"/>
          <w:sz w:val="20"/>
          <w:szCs w:val="20"/>
        </w:rPr>
        <w:t xml:space="preserve">#9BAEC4  灵魂不朽 — 永恒的银蓝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 与苏格拉底模块的色彩对比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苏格拉底模块的主色是 #F5C542（金色），柏拉图的主色为 #7EB8DA（蓝色）——这也是星图上两人星辰的颜色。模块内部色彩不得与对方模块的节点色重复。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六、与苏格拉底模块的传承关系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柏拉图是苏格拉底的学生，两个模块之间存在思想传承。用户可能在苏格拉底对话中接触过某些概念，到柏拉图时需要体现发展而非重复。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传承节点对照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苏格拉底节点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柏拉图节点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柏拉图的推进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爱与美（eros）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爱的阶梯（eros_ascent）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苏格拉底转述蒂奥蒂玛，柏拉图增加了灵魂马车比喻、翅膀意象，并与理念论明确关联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死亡不是恶（death）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灵魂不朽（immortality）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苏格拉底说「不知道但两种可能都不坏」，柏拉图给出四个论证证明灵魂不朽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反诘法（elenchus）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回忆说（anamnesis）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苏格拉底的助产术帮人「想起」，柏拉图解释了为什么能想起——因为灵魂在出生前就已经知道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自知无知（ignorance）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洞穴寓言（cave）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苏格拉底说人不知道自己不知道，柏拉图画出了一幅完整的画面：洞穴里的囚徒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灵魂的关怀（soul）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灵魂三分（tripartite_soul）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苏格拉底说要关心灵魂，柏拉图回答了灵魂到底是什么结构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审视人生（examined）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正义（justice）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苏格拉底说未经审视的人生不值得过，柏拉图给出了审视的标准：灵魂各部分是否各司其职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—（无对应）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善的理念（the_good）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纯柏拉图原创。苏格拉底从不主张一个最高的「善本身」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—（无对应）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哲人王（philosopher_king）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纯柏拉图原创。苏格拉底主动远离政治，柏拉图主张哲学家必须治国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7EB8DA" w:sz="6"/>
        </w:pBdr>
        <w:shd w:fill="E8F0FF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关键设计原则：当用户从苏格拉底解锁柏拉图后，柏拉图的开场白应暗示传承关系（「我的老师只追问，从不给答案。我要给你看的，是答案」），但绝不重复苏格拉底已经讲过的内容。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七、Phase 2 待填内容清单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以下内容在本阶段（骨架设计）不写，留待 Phase 2 逐一填充。每项标注预估工作量。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待填内容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预估工作量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× domainIntro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每篇 2-3 小时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按手册第三章写作规范。每篇必须通过 5 维打分表（≥12 分）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× KnowledgeCard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每张 30-60 分钟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≤ 150 字，source 精确到章节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× reframingRules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每组 1-2 小时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每节点 1-3 条。userSays 口语化，youHear 用柏拉图框架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× teachingHints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每组 30 分钟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每节点 2-4 条精炼提示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× biographicalRefs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每组 30 分钟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柏拉图传记事件较少，可引用对话中的叙事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TranslationFragments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 小时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至少 4 条现代话题桥接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DeepFrameworks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小时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 3-5 个节点编写深入框架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SystemPrompt（完整）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4-6 小时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按手册第四章规范，含 6 个模块 + 测试验证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轮对话测试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 小时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按手册第七章测试规范执行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预估总工作量：</w:t>
      </w:r>
      <w:r>
        <w:rPr>
          <w:rFonts w:ascii="Arial" w:cs="Arial" w:eastAsia="Arial" w:hAnsi="Arial"/>
          <w:sz w:val="22"/>
          <w:szCs w:val="22"/>
        </w:rPr>
        <w:t xml:space="preserve"> 约 30-40 小时。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7EB8DA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架构设计完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2E4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2026-03-20T13:53:51.356Z</dcterms:created>
  <dcterms:modified xsi:type="dcterms:W3CDTF">2026-03-20T13:53:51.357Z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