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EEA9" w14:textId="2D2DC6B2" w:rsidR="00A708EF" w:rsidRDefault="00A708EF" w:rsidP="00BF1EA3">
      <w:pPr>
        <w:spacing w:line="480" w:lineRule="auto"/>
        <w:jc w:val="center"/>
        <w:rPr>
          <w:rFonts w:ascii="Arial" w:hAnsi="Arial" w:cs="Arial"/>
          <w:b/>
          <w:bCs/>
          <w:sz w:val="22"/>
          <w:szCs w:val="22"/>
        </w:rPr>
      </w:pPr>
      <w:r>
        <w:rPr>
          <w:rFonts w:ascii="Arial" w:hAnsi="Arial" w:cs="Arial"/>
          <w:b/>
          <w:bCs/>
          <w:sz w:val="22"/>
          <w:szCs w:val="22"/>
        </w:rPr>
        <w:t xml:space="preserve">(nag base sad </w:t>
      </w:r>
      <w:proofErr w:type="spellStart"/>
      <w:r>
        <w:rPr>
          <w:rFonts w:ascii="Arial" w:hAnsi="Arial" w:cs="Arial"/>
          <w:b/>
          <w:bCs/>
          <w:sz w:val="22"/>
          <w:szCs w:val="22"/>
        </w:rPr>
        <w:t>ni</w:t>
      </w:r>
      <w:proofErr w:type="spellEnd"/>
      <w:r>
        <w:rPr>
          <w:rFonts w:ascii="Arial" w:hAnsi="Arial" w:cs="Arial"/>
          <w:b/>
          <w:bCs/>
          <w:sz w:val="22"/>
          <w:szCs w:val="22"/>
        </w:rPr>
        <w:t xml:space="preserve"> </w:t>
      </w:r>
      <w:proofErr w:type="spellStart"/>
      <w:r>
        <w:rPr>
          <w:rFonts w:ascii="Arial" w:hAnsi="Arial" w:cs="Arial"/>
          <w:b/>
          <w:bCs/>
          <w:sz w:val="22"/>
          <w:szCs w:val="22"/>
        </w:rPr>
        <w:t>tanan</w:t>
      </w:r>
      <w:proofErr w:type="spellEnd"/>
      <w:r>
        <w:rPr>
          <w:rFonts w:ascii="Arial" w:hAnsi="Arial" w:cs="Arial"/>
          <w:b/>
          <w:bCs/>
          <w:sz w:val="22"/>
          <w:szCs w:val="22"/>
        </w:rPr>
        <w:t xml:space="preserve"> sources </w:t>
      </w:r>
      <w:proofErr w:type="spellStart"/>
      <w:r>
        <w:rPr>
          <w:rFonts w:ascii="Arial" w:hAnsi="Arial" w:cs="Arial"/>
          <w:b/>
          <w:bCs/>
          <w:sz w:val="22"/>
          <w:szCs w:val="22"/>
        </w:rPr>
        <w:t>sa</w:t>
      </w:r>
      <w:proofErr w:type="spellEnd"/>
      <w:r>
        <w:rPr>
          <w:rFonts w:ascii="Arial" w:hAnsi="Arial" w:cs="Arial"/>
          <w:b/>
          <w:bCs/>
          <w:sz w:val="22"/>
          <w:szCs w:val="22"/>
        </w:rPr>
        <w:t xml:space="preserve"> </w:t>
      </w:r>
      <w:proofErr w:type="spellStart"/>
      <w:r>
        <w:rPr>
          <w:rFonts w:ascii="Arial" w:hAnsi="Arial" w:cs="Arial"/>
          <w:b/>
          <w:bCs/>
          <w:sz w:val="22"/>
          <w:szCs w:val="22"/>
        </w:rPr>
        <w:t>rrl</w:t>
      </w:r>
      <w:proofErr w:type="spellEnd"/>
      <w:r>
        <w:rPr>
          <w:rFonts w:ascii="Arial" w:hAnsi="Arial" w:cs="Arial"/>
          <w:b/>
          <w:bCs/>
          <w:sz w:val="22"/>
          <w:szCs w:val="22"/>
        </w:rPr>
        <w:t xml:space="preserve"> </w:t>
      </w:r>
      <w:proofErr w:type="spellStart"/>
      <w:r>
        <w:rPr>
          <w:rFonts w:ascii="Arial" w:hAnsi="Arial" w:cs="Arial"/>
          <w:b/>
          <w:bCs/>
          <w:sz w:val="22"/>
          <w:szCs w:val="22"/>
        </w:rPr>
        <w:t>nga</w:t>
      </w:r>
      <w:proofErr w:type="spellEnd"/>
      <w:r>
        <w:rPr>
          <w:rFonts w:ascii="Arial" w:hAnsi="Arial" w:cs="Arial"/>
          <w:b/>
          <w:bCs/>
          <w:sz w:val="22"/>
          <w:szCs w:val="22"/>
        </w:rPr>
        <w:t xml:space="preserve"> </w:t>
      </w:r>
      <w:proofErr w:type="spellStart"/>
      <w:r>
        <w:rPr>
          <w:rFonts w:ascii="Arial" w:hAnsi="Arial" w:cs="Arial"/>
          <w:b/>
          <w:bCs/>
          <w:sz w:val="22"/>
          <w:szCs w:val="22"/>
        </w:rPr>
        <w:t>gisend</w:t>
      </w:r>
      <w:proofErr w:type="spellEnd"/>
      <w:r>
        <w:rPr>
          <w:rFonts w:ascii="Arial" w:hAnsi="Arial" w:cs="Arial"/>
          <w:b/>
          <w:bCs/>
          <w:sz w:val="22"/>
          <w:szCs w:val="22"/>
        </w:rPr>
        <w:t xml:space="preserve"> </w:t>
      </w:r>
      <w:proofErr w:type="spellStart"/>
      <w:r>
        <w:rPr>
          <w:rFonts w:ascii="Arial" w:hAnsi="Arial" w:cs="Arial"/>
          <w:b/>
          <w:bCs/>
          <w:sz w:val="22"/>
          <w:szCs w:val="22"/>
        </w:rPr>
        <w:t>sa</w:t>
      </w:r>
      <w:proofErr w:type="spellEnd"/>
      <w:r>
        <w:rPr>
          <w:rFonts w:ascii="Arial" w:hAnsi="Arial" w:cs="Arial"/>
          <w:b/>
          <w:bCs/>
          <w:sz w:val="22"/>
          <w:szCs w:val="22"/>
        </w:rPr>
        <w:t xml:space="preserve"> GC</w:t>
      </w:r>
      <w:r w:rsidR="009E2324">
        <w:rPr>
          <w:rFonts w:ascii="Arial" w:hAnsi="Arial" w:cs="Arial"/>
          <w:b/>
          <w:bCs/>
          <w:sz w:val="22"/>
          <w:szCs w:val="22"/>
        </w:rPr>
        <w:t>) Thank You po!!!</w:t>
      </w:r>
    </w:p>
    <w:p w14:paraId="2EA92B48" w14:textId="1F2D9161" w:rsidR="00BF1EA3" w:rsidRPr="00BF1EA3" w:rsidRDefault="00BF1EA3" w:rsidP="00BF1EA3">
      <w:pPr>
        <w:spacing w:line="480" w:lineRule="auto"/>
        <w:jc w:val="center"/>
        <w:rPr>
          <w:rFonts w:ascii="Arial" w:hAnsi="Arial" w:cs="Arial"/>
          <w:b/>
          <w:bCs/>
          <w:sz w:val="22"/>
          <w:szCs w:val="22"/>
        </w:rPr>
      </w:pPr>
      <w:r w:rsidRPr="00BF1EA3">
        <w:rPr>
          <w:rFonts w:ascii="Arial" w:hAnsi="Arial" w:cs="Arial"/>
          <w:b/>
          <w:bCs/>
          <w:sz w:val="22"/>
          <w:szCs w:val="22"/>
        </w:rPr>
        <w:t>CHAPTER 2</w:t>
      </w:r>
    </w:p>
    <w:p w14:paraId="2AEE270C" w14:textId="77777777" w:rsidR="00BF1EA3" w:rsidRPr="00BF1EA3" w:rsidRDefault="00BF1EA3" w:rsidP="00BF1EA3">
      <w:pPr>
        <w:spacing w:line="480" w:lineRule="auto"/>
        <w:jc w:val="center"/>
        <w:rPr>
          <w:rFonts w:ascii="Arial" w:hAnsi="Arial" w:cs="Arial"/>
          <w:b/>
          <w:bCs/>
          <w:sz w:val="22"/>
          <w:szCs w:val="22"/>
        </w:rPr>
      </w:pPr>
      <w:r w:rsidRPr="00BF1EA3">
        <w:rPr>
          <w:rFonts w:ascii="Arial" w:hAnsi="Arial" w:cs="Arial"/>
          <w:b/>
          <w:bCs/>
          <w:sz w:val="22"/>
          <w:szCs w:val="22"/>
        </w:rPr>
        <w:t>REVIEW OF RELATED LITERATURE AND RELATED STUDIES</w:t>
      </w:r>
    </w:p>
    <w:p w14:paraId="0D5CD28D" w14:textId="77777777" w:rsidR="00BF1EA3" w:rsidRPr="00D44B81" w:rsidRDefault="00BF1EA3" w:rsidP="00BF1EA3">
      <w:pPr>
        <w:spacing w:line="480" w:lineRule="auto"/>
        <w:jc w:val="both"/>
        <w:rPr>
          <w:rFonts w:ascii="Arial" w:hAnsi="Arial" w:cs="Arial"/>
          <w:b/>
          <w:bCs/>
          <w:sz w:val="22"/>
          <w:szCs w:val="22"/>
        </w:rPr>
      </w:pPr>
      <w:r w:rsidRPr="00D44B81">
        <w:rPr>
          <w:rFonts w:ascii="Arial" w:hAnsi="Arial" w:cs="Arial"/>
          <w:b/>
          <w:bCs/>
          <w:sz w:val="22"/>
          <w:szCs w:val="22"/>
        </w:rPr>
        <w:t>Introduction</w:t>
      </w:r>
    </w:p>
    <w:p w14:paraId="3D0620DF" w14:textId="77777777" w:rsidR="00BF1EA3" w:rsidRDefault="00BF1EA3" w:rsidP="00BF1EA3">
      <w:pPr>
        <w:spacing w:line="480" w:lineRule="auto"/>
        <w:jc w:val="both"/>
        <w:rPr>
          <w:rFonts w:ascii="Arial" w:hAnsi="Arial" w:cs="Arial"/>
          <w:sz w:val="22"/>
          <w:szCs w:val="22"/>
        </w:rPr>
      </w:pPr>
      <w:r w:rsidRPr="00BF1EA3">
        <w:rPr>
          <w:rFonts w:ascii="Arial" w:hAnsi="Arial" w:cs="Arial"/>
          <w:sz w:val="22"/>
          <w:szCs w:val="22"/>
        </w:rPr>
        <w:t>This chapter presents the literature and studies relevant to the development of a Web-Based Reservation and Scheduling System for School Venues and Equipment. It integrates conceptual ideas, research findings, and evidence from both local and foreign studies. The goal is to analyze existing knowledge, identify system gaps, and provide a strong foundation for designing an efficient, user-friendly, and secure digital reservation system.</w:t>
      </w:r>
    </w:p>
    <w:p w14:paraId="5E9B17AC" w14:textId="77777777" w:rsidR="00D44B81" w:rsidRPr="00BF1EA3" w:rsidRDefault="00D44B81" w:rsidP="00BF1EA3">
      <w:pPr>
        <w:spacing w:line="480" w:lineRule="auto"/>
        <w:jc w:val="both"/>
        <w:rPr>
          <w:rFonts w:ascii="Arial" w:hAnsi="Arial" w:cs="Arial"/>
          <w:sz w:val="22"/>
          <w:szCs w:val="22"/>
        </w:rPr>
      </w:pPr>
    </w:p>
    <w:p w14:paraId="2F27E6F3" w14:textId="77777777" w:rsidR="00BF1EA3" w:rsidRPr="00D44B81" w:rsidRDefault="00BF1EA3" w:rsidP="00BF1EA3">
      <w:pPr>
        <w:spacing w:line="480" w:lineRule="auto"/>
        <w:jc w:val="both"/>
        <w:rPr>
          <w:rFonts w:ascii="Arial" w:hAnsi="Arial" w:cs="Arial"/>
          <w:b/>
          <w:bCs/>
          <w:sz w:val="22"/>
          <w:szCs w:val="22"/>
        </w:rPr>
      </w:pPr>
      <w:r w:rsidRPr="00D44B81">
        <w:rPr>
          <w:rFonts w:ascii="Arial" w:hAnsi="Arial" w:cs="Arial"/>
          <w:b/>
          <w:bCs/>
          <w:sz w:val="22"/>
          <w:szCs w:val="22"/>
        </w:rPr>
        <w:t>Conceptual and Thematic Literature</w:t>
      </w:r>
    </w:p>
    <w:p w14:paraId="28D3CD3F" w14:textId="77777777" w:rsidR="00BF1EA3" w:rsidRPr="00D44B81" w:rsidRDefault="00BF1EA3" w:rsidP="00BF1EA3">
      <w:pPr>
        <w:spacing w:line="480" w:lineRule="auto"/>
        <w:jc w:val="both"/>
        <w:rPr>
          <w:rFonts w:ascii="Arial" w:hAnsi="Arial" w:cs="Arial"/>
          <w:b/>
          <w:bCs/>
          <w:sz w:val="22"/>
          <w:szCs w:val="22"/>
        </w:rPr>
      </w:pPr>
      <w:r w:rsidRPr="00D44B81">
        <w:rPr>
          <w:rFonts w:ascii="Arial" w:hAnsi="Arial" w:cs="Arial"/>
          <w:b/>
          <w:bCs/>
          <w:sz w:val="22"/>
          <w:szCs w:val="22"/>
        </w:rPr>
        <w:t>Manual vs. Digital Reservation Systems</w:t>
      </w:r>
    </w:p>
    <w:p w14:paraId="6075C2FA"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Traditional reservation processes rely heavily on manual methods, such as paper forms and verbal communication. These methods are time-consuming, prone to errors, and often result in scheduling conflicts. Research shows that manual systems can cause inefficiencies, delays, and dissatisfaction among users and administrators.</w:t>
      </w:r>
    </w:p>
    <w:p w14:paraId="20C5C98A"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In contrast, digital or web-based reservation systems allow users to book resources online, check availability, and receive immediate confirmations. Self-service technologies (SSTs) empower users to interact with systems independently without relying heavily on administrative assistance (</w:t>
      </w:r>
      <w:proofErr w:type="spellStart"/>
      <w:r w:rsidRPr="00BF1EA3">
        <w:rPr>
          <w:rFonts w:ascii="Arial" w:hAnsi="Arial" w:cs="Arial"/>
          <w:sz w:val="22"/>
          <w:szCs w:val="22"/>
        </w:rPr>
        <w:t>Meuter</w:t>
      </w:r>
      <w:proofErr w:type="spellEnd"/>
      <w:r w:rsidRPr="00BF1EA3">
        <w:rPr>
          <w:rFonts w:ascii="Arial" w:hAnsi="Arial" w:cs="Arial"/>
          <w:sz w:val="22"/>
          <w:szCs w:val="22"/>
        </w:rPr>
        <w:t xml:space="preserve"> et al., 2000). Digital platforms promote accessibility, reduce human error, and streamline administrative processes, making them highly suitable for educational institutions such as </w:t>
      </w:r>
      <w:proofErr w:type="spellStart"/>
      <w:r w:rsidRPr="00BF1EA3">
        <w:rPr>
          <w:rFonts w:ascii="Arial" w:hAnsi="Arial" w:cs="Arial"/>
          <w:sz w:val="22"/>
          <w:szCs w:val="22"/>
        </w:rPr>
        <w:t>Palompon</w:t>
      </w:r>
      <w:proofErr w:type="spellEnd"/>
      <w:r w:rsidRPr="00BF1EA3">
        <w:rPr>
          <w:rFonts w:ascii="Arial" w:hAnsi="Arial" w:cs="Arial"/>
          <w:sz w:val="22"/>
          <w:szCs w:val="22"/>
        </w:rPr>
        <w:t xml:space="preserve"> Institute of Technology (PIT).</w:t>
      </w:r>
    </w:p>
    <w:p w14:paraId="5ED16901" w14:textId="77777777" w:rsidR="00BF1EA3" w:rsidRPr="00C63075" w:rsidRDefault="00BF1EA3" w:rsidP="00BF1EA3">
      <w:pPr>
        <w:spacing w:line="480" w:lineRule="auto"/>
        <w:jc w:val="both"/>
        <w:rPr>
          <w:rFonts w:ascii="Arial" w:hAnsi="Arial" w:cs="Arial"/>
          <w:b/>
          <w:bCs/>
          <w:sz w:val="22"/>
          <w:szCs w:val="22"/>
        </w:rPr>
      </w:pPr>
      <w:r w:rsidRPr="00C63075">
        <w:rPr>
          <w:rFonts w:ascii="Arial" w:hAnsi="Arial" w:cs="Arial"/>
          <w:b/>
          <w:bCs/>
          <w:sz w:val="22"/>
          <w:szCs w:val="22"/>
        </w:rPr>
        <w:lastRenderedPageBreak/>
        <w:t>Scheduling and Conflict Management</w:t>
      </w:r>
    </w:p>
    <w:p w14:paraId="22B63C35"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Scheduling shared resources like venues and equipment is critical for organizational efficiency. Manual scheduling often results in overlapping reservations and conflicts, requiring administrators to resolve issues manually, which increases workload and delays.</w:t>
      </w:r>
    </w:p>
    <w:p w14:paraId="443085DC"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Automated scheduling systems, however, detect conflicts, prevent double bookings, and provide alternative schedules. Studies indicate that proper digital scheduling improves resource utilization, reduces administrative errors, and enhances fairness in allocation (Johnston, 2020). This principle supports the need for an automated scheduling mechanism in the proposed system.</w:t>
      </w:r>
    </w:p>
    <w:p w14:paraId="148C2323" w14:textId="77777777" w:rsidR="00BF1EA3" w:rsidRPr="00D44B81" w:rsidRDefault="00BF1EA3" w:rsidP="00BF1EA3">
      <w:pPr>
        <w:spacing w:line="480" w:lineRule="auto"/>
        <w:jc w:val="both"/>
        <w:rPr>
          <w:rFonts w:ascii="Arial" w:hAnsi="Arial" w:cs="Arial"/>
          <w:b/>
          <w:bCs/>
          <w:sz w:val="22"/>
          <w:szCs w:val="22"/>
        </w:rPr>
      </w:pPr>
      <w:r w:rsidRPr="00D44B81">
        <w:rPr>
          <w:rFonts w:ascii="Arial" w:hAnsi="Arial" w:cs="Arial"/>
          <w:b/>
          <w:bCs/>
          <w:sz w:val="22"/>
          <w:szCs w:val="22"/>
        </w:rPr>
        <w:t>Real-Time Systems and Notifications</w:t>
      </w:r>
    </w:p>
    <w:p w14:paraId="5F2CC3DD"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Real-time updates are essential in modern reservation systems. Systems that track availability in real time allow users to make informed decisions and avoid uncertainty regarding bookings. Automated notifications keep users informed about the status of their reservations, reducing the need for manual follow-ups and improving communication efficiency (Patel &amp; Gupta, 2022).</w:t>
      </w:r>
    </w:p>
    <w:p w14:paraId="5362E06F"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Integrating real-time features and notifications is therefore crucial to enhancing user experience and ensuring smooth operation of the proposed platform.</w:t>
      </w:r>
    </w:p>
    <w:p w14:paraId="1348D26D" w14:textId="77777777" w:rsidR="00BF1EA3" w:rsidRPr="00D44B81" w:rsidRDefault="00BF1EA3" w:rsidP="00BF1EA3">
      <w:pPr>
        <w:spacing w:line="480" w:lineRule="auto"/>
        <w:jc w:val="both"/>
        <w:rPr>
          <w:rFonts w:ascii="Arial" w:hAnsi="Arial" w:cs="Arial"/>
          <w:b/>
          <w:bCs/>
          <w:sz w:val="22"/>
          <w:szCs w:val="22"/>
        </w:rPr>
      </w:pPr>
      <w:r w:rsidRPr="00D44B81">
        <w:rPr>
          <w:rFonts w:ascii="Arial" w:hAnsi="Arial" w:cs="Arial"/>
          <w:b/>
          <w:bCs/>
          <w:sz w:val="22"/>
          <w:szCs w:val="22"/>
        </w:rPr>
        <w:t>Database and System Design</w:t>
      </w:r>
    </w:p>
    <w:p w14:paraId="6BBD59BD"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A robust database is the backbone of any reservation system. Centralized databases allow organized data storage, efficient tracking, and reliable reporting. Entity-Relationship Models (ERM) provide structured relationships between data elements, reducing redundancy and improving system performance (Han et al., 2011).</w:t>
      </w:r>
    </w:p>
    <w:p w14:paraId="5A28A610"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 xml:space="preserve">Additionally, role-based access control ensures that only authorized users can access specific functions, enhancing system security and preventing unauthorized transactions (Johnson &amp; Lee, </w:t>
      </w:r>
      <w:r w:rsidRPr="00BF1EA3">
        <w:rPr>
          <w:rFonts w:ascii="Arial" w:hAnsi="Arial" w:cs="Arial"/>
          <w:sz w:val="22"/>
          <w:szCs w:val="22"/>
        </w:rPr>
        <w:lastRenderedPageBreak/>
        <w:t>2020). A strong database design supports the functionality, security, and reliability of the proposed system.</w:t>
      </w:r>
    </w:p>
    <w:p w14:paraId="64779E22" w14:textId="77777777" w:rsidR="00BF1EA3" w:rsidRPr="00D44B81" w:rsidRDefault="00BF1EA3" w:rsidP="00BF1EA3">
      <w:pPr>
        <w:spacing w:line="480" w:lineRule="auto"/>
        <w:jc w:val="both"/>
        <w:rPr>
          <w:rFonts w:ascii="Arial" w:hAnsi="Arial" w:cs="Arial"/>
          <w:b/>
          <w:bCs/>
          <w:sz w:val="22"/>
          <w:szCs w:val="22"/>
        </w:rPr>
      </w:pPr>
      <w:r w:rsidRPr="00D44B81">
        <w:rPr>
          <w:rFonts w:ascii="Arial" w:hAnsi="Arial" w:cs="Arial"/>
          <w:b/>
          <w:bCs/>
          <w:sz w:val="22"/>
          <w:szCs w:val="22"/>
        </w:rPr>
        <w:t>Related Studies</w:t>
      </w:r>
    </w:p>
    <w:p w14:paraId="5BFA74E3" w14:textId="77777777" w:rsidR="00BF1EA3" w:rsidRPr="00D44B81" w:rsidRDefault="00BF1EA3" w:rsidP="00BF1EA3">
      <w:pPr>
        <w:spacing w:line="480" w:lineRule="auto"/>
        <w:jc w:val="both"/>
        <w:rPr>
          <w:rFonts w:ascii="Arial" w:hAnsi="Arial" w:cs="Arial"/>
          <w:b/>
          <w:bCs/>
          <w:sz w:val="22"/>
          <w:szCs w:val="22"/>
        </w:rPr>
      </w:pPr>
      <w:r w:rsidRPr="00D44B81">
        <w:rPr>
          <w:rFonts w:ascii="Arial" w:hAnsi="Arial" w:cs="Arial"/>
          <w:b/>
          <w:bCs/>
          <w:sz w:val="22"/>
          <w:szCs w:val="22"/>
        </w:rPr>
        <w:t>Foreign Studies</w:t>
      </w:r>
    </w:p>
    <w:p w14:paraId="32630FF1"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Studies on web-based reservation systems in universities and sports facilities demonstrate improvements in efficiency, accessibility, and resource utilization. Online platforms allow users to book venues anytime and anywhere, reducing scheduling conflicts and improving transparency.</w:t>
      </w:r>
    </w:p>
    <w:p w14:paraId="1D676479"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Research further highlights that integrating real-time data, automation, and adaptive systems enhances system performance (Lee &amp; Kim, 2020; Miller et al., 2021). However, some existing systems show limitations such as lack of full integration and insufficient automation, indicating the need for more comprehensive solutions.</w:t>
      </w:r>
    </w:p>
    <w:p w14:paraId="22863A38" w14:textId="77777777" w:rsidR="00BF1EA3" w:rsidRPr="00B75EDB" w:rsidRDefault="00BF1EA3" w:rsidP="00BF1EA3">
      <w:pPr>
        <w:spacing w:line="480" w:lineRule="auto"/>
        <w:jc w:val="both"/>
        <w:rPr>
          <w:rFonts w:ascii="Arial" w:hAnsi="Arial" w:cs="Arial"/>
          <w:b/>
          <w:bCs/>
          <w:sz w:val="22"/>
          <w:szCs w:val="22"/>
        </w:rPr>
      </w:pPr>
      <w:r w:rsidRPr="00B75EDB">
        <w:rPr>
          <w:rFonts w:ascii="Arial" w:hAnsi="Arial" w:cs="Arial"/>
          <w:b/>
          <w:bCs/>
          <w:sz w:val="22"/>
          <w:szCs w:val="22"/>
        </w:rPr>
        <w:t>Local Studies</w:t>
      </w:r>
    </w:p>
    <w:p w14:paraId="12743C08"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In the Philippine context, many educational institutions still use manual, paper-based reservation processes. These systems often result in delays, errors, and lack of transparency. Studies indicate that institutions adopting digital systems report improved accuracy, faster processing, and greater user satisfaction.</w:t>
      </w:r>
    </w:p>
    <w:p w14:paraId="102FAF8A" w14:textId="77777777" w:rsidR="00BF1EA3" w:rsidRDefault="00BF1EA3" w:rsidP="00BF1EA3">
      <w:pPr>
        <w:spacing w:line="480" w:lineRule="auto"/>
        <w:jc w:val="both"/>
        <w:rPr>
          <w:rFonts w:ascii="Arial" w:hAnsi="Arial" w:cs="Arial"/>
          <w:sz w:val="22"/>
          <w:szCs w:val="22"/>
        </w:rPr>
      </w:pPr>
      <w:r w:rsidRPr="00BF1EA3">
        <w:rPr>
          <w:rFonts w:ascii="Arial" w:hAnsi="Arial" w:cs="Arial"/>
          <w:sz w:val="22"/>
          <w:szCs w:val="22"/>
        </w:rPr>
        <w:t>These findings confirm the need for digital transformation in resource management systems within schools, providing a strong rationale for the proposed web-based platform at PIT.</w:t>
      </w:r>
    </w:p>
    <w:p w14:paraId="758F0818" w14:textId="77777777" w:rsidR="00B75EDB" w:rsidRDefault="00B75EDB" w:rsidP="00BF1EA3">
      <w:pPr>
        <w:spacing w:line="480" w:lineRule="auto"/>
        <w:jc w:val="both"/>
        <w:rPr>
          <w:rFonts w:ascii="Arial" w:hAnsi="Arial" w:cs="Arial"/>
          <w:sz w:val="22"/>
          <w:szCs w:val="22"/>
        </w:rPr>
      </w:pPr>
    </w:p>
    <w:p w14:paraId="45664F50" w14:textId="77777777" w:rsidR="00C63075" w:rsidRDefault="00C63075" w:rsidP="00BF1EA3">
      <w:pPr>
        <w:spacing w:line="480" w:lineRule="auto"/>
        <w:jc w:val="both"/>
        <w:rPr>
          <w:rFonts w:ascii="Arial" w:hAnsi="Arial" w:cs="Arial"/>
          <w:sz w:val="22"/>
          <w:szCs w:val="22"/>
        </w:rPr>
      </w:pPr>
    </w:p>
    <w:p w14:paraId="17A36B7C" w14:textId="77777777" w:rsidR="00C63075" w:rsidRDefault="00C63075" w:rsidP="00BF1EA3">
      <w:pPr>
        <w:spacing w:line="480" w:lineRule="auto"/>
        <w:jc w:val="both"/>
        <w:rPr>
          <w:rFonts w:ascii="Arial" w:hAnsi="Arial" w:cs="Arial"/>
          <w:sz w:val="22"/>
          <w:szCs w:val="22"/>
        </w:rPr>
      </w:pPr>
    </w:p>
    <w:p w14:paraId="247EFCBA" w14:textId="77777777" w:rsidR="00C63075" w:rsidRDefault="00C63075" w:rsidP="00BF1EA3">
      <w:pPr>
        <w:spacing w:line="480" w:lineRule="auto"/>
        <w:jc w:val="both"/>
        <w:rPr>
          <w:rFonts w:ascii="Arial" w:hAnsi="Arial" w:cs="Arial"/>
          <w:sz w:val="22"/>
          <w:szCs w:val="22"/>
        </w:rPr>
      </w:pPr>
    </w:p>
    <w:p w14:paraId="6BDF0FB3" w14:textId="77777777" w:rsidR="00C63075" w:rsidRDefault="00C63075" w:rsidP="00BF1EA3">
      <w:pPr>
        <w:spacing w:line="480" w:lineRule="auto"/>
        <w:jc w:val="both"/>
        <w:rPr>
          <w:rFonts w:ascii="Arial" w:hAnsi="Arial" w:cs="Arial"/>
          <w:sz w:val="22"/>
          <w:szCs w:val="22"/>
        </w:rPr>
      </w:pPr>
    </w:p>
    <w:p w14:paraId="70BF3214" w14:textId="77777777" w:rsidR="00C63075" w:rsidRPr="00BF1EA3" w:rsidRDefault="00C63075" w:rsidP="00BF1EA3">
      <w:pPr>
        <w:spacing w:line="480" w:lineRule="auto"/>
        <w:jc w:val="both"/>
        <w:rPr>
          <w:rFonts w:ascii="Arial" w:hAnsi="Arial" w:cs="Arial"/>
          <w:sz w:val="22"/>
          <w:szCs w:val="22"/>
        </w:rPr>
      </w:pPr>
    </w:p>
    <w:p w14:paraId="106DF031" w14:textId="77777777" w:rsidR="00BF1EA3" w:rsidRPr="00B75EDB" w:rsidRDefault="00BF1EA3" w:rsidP="00BF1EA3">
      <w:pPr>
        <w:spacing w:line="480" w:lineRule="auto"/>
        <w:jc w:val="both"/>
        <w:rPr>
          <w:rFonts w:ascii="Arial" w:hAnsi="Arial" w:cs="Arial"/>
          <w:b/>
          <w:bCs/>
          <w:sz w:val="22"/>
          <w:szCs w:val="22"/>
        </w:rPr>
      </w:pPr>
      <w:r w:rsidRPr="00B75EDB">
        <w:rPr>
          <w:rFonts w:ascii="Arial" w:hAnsi="Arial" w:cs="Arial"/>
          <w:b/>
          <w:bCs/>
          <w:sz w:val="22"/>
          <w:szCs w:val="22"/>
        </w:rPr>
        <w:t>Synthesis of the Study</w:t>
      </w:r>
    </w:p>
    <w:p w14:paraId="64A43DF9"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The reviewed literature and studies collectively highlight the transition from manual to digital reservation and scheduling systems. Key features of effective systems include:</w:t>
      </w:r>
    </w:p>
    <w:p w14:paraId="0BEA5FD0" w14:textId="417EB7A0" w:rsidR="00BF1EA3" w:rsidRPr="00BF1EA3" w:rsidRDefault="00B75EDB" w:rsidP="00BF1EA3">
      <w:pPr>
        <w:spacing w:line="480" w:lineRule="auto"/>
        <w:jc w:val="both"/>
        <w:rPr>
          <w:rFonts w:ascii="Arial" w:hAnsi="Arial" w:cs="Arial"/>
          <w:sz w:val="22"/>
          <w:szCs w:val="22"/>
        </w:rPr>
      </w:pPr>
      <w:r>
        <w:rPr>
          <w:rFonts w:ascii="Arial" w:hAnsi="Arial" w:cs="Arial"/>
          <w:sz w:val="22"/>
          <w:szCs w:val="22"/>
        </w:rPr>
        <w:t xml:space="preserve">• </w:t>
      </w:r>
      <w:r w:rsidR="00BF1EA3" w:rsidRPr="00BF1EA3">
        <w:rPr>
          <w:rFonts w:ascii="Arial" w:hAnsi="Arial" w:cs="Arial"/>
          <w:sz w:val="22"/>
          <w:szCs w:val="22"/>
        </w:rPr>
        <w:t>Automation to reduce manual workload and errors</w:t>
      </w:r>
    </w:p>
    <w:p w14:paraId="396A66AF" w14:textId="73C4B125" w:rsidR="00BF1EA3" w:rsidRPr="00BF1EA3" w:rsidRDefault="00B75EDB" w:rsidP="00BF1EA3">
      <w:pPr>
        <w:spacing w:line="480" w:lineRule="auto"/>
        <w:jc w:val="both"/>
        <w:rPr>
          <w:rFonts w:ascii="Arial" w:hAnsi="Arial" w:cs="Arial"/>
          <w:sz w:val="22"/>
          <w:szCs w:val="22"/>
        </w:rPr>
      </w:pPr>
      <w:r>
        <w:rPr>
          <w:rFonts w:ascii="Arial" w:hAnsi="Arial" w:cs="Arial"/>
          <w:sz w:val="22"/>
          <w:szCs w:val="22"/>
        </w:rPr>
        <w:t xml:space="preserve">• </w:t>
      </w:r>
      <w:r w:rsidR="00BF1EA3" w:rsidRPr="00BF1EA3">
        <w:rPr>
          <w:rFonts w:ascii="Arial" w:hAnsi="Arial" w:cs="Arial"/>
          <w:sz w:val="22"/>
          <w:szCs w:val="22"/>
        </w:rPr>
        <w:t>Real-time availability updates and notifications for user convenience</w:t>
      </w:r>
    </w:p>
    <w:p w14:paraId="41F22349" w14:textId="5DAB5796" w:rsidR="00BF1EA3" w:rsidRPr="00BF1EA3" w:rsidRDefault="00B75EDB" w:rsidP="00BF1EA3">
      <w:pPr>
        <w:spacing w:line="480" w:lineRule="auto"/>
        <w:jc w:val="both"/>
        <w:rPr>
          <w:rFonts w:ascii="Arial" w:hAnsi="Arial" w:cs="Arial"/>
          <w:sz w:val="22"/>
          <w:szCs w:val="22"/>
        </w:rPr>
      </w:pPr>
      <w:r>
        <w:rPr>
          <w:rFonts w:ascii="Arial" w:hAnsi="Arial" w:cs="Arial"/>
          <w:sz w:val="22"/>
          <w:szCs w:val="22"/>
        </w:rPr>
        <w:t xml:space="preserve">• </w:t>
      </w:r>
      <w:r w:rsidR="00BF1EA3" w:rsidRPr="00BF1EA3">
        <w:rPr>
          <w:rFonts w:ascii="Arial" w:hAnsi="Arial" w:cs="Arial"/>
          <w:sz w:val="22"/>
          <w:szCs w:val="22"/>
        </w:rPr>
        <w:t>Role-based access control for security</w:t>
      </w:r>
    </w:p>
    <w:p w14:paraId="01408DF3" w14:textId="292681AF" w:rsidR="00BF1EA3" w:rsidRPr="00BF1EA3" w:rsidRDefault="00B75EDB" w:rsidP="00BF1EA3">
      <w:pPr>
        <w:spacing w:line="480" w:lineRule="auto"/>
        <w:jc w:val="both"/>
        <w:rPr>
          <w:rFonts w:ascii="Arial" w:hAnsi="Arial" w:cs="Arial"/>
          <w:sz w:val="22"/>
          <w:szCs w:val="22"/>
        </w:rPr>
      </w:pPr>
      <w:r>
        <w:rPr>
          <w:rFonts w:ascii="Arial" w:hAnsi="Arial" w:cs="Arial"/>
          <w:sz w:val="22"/>
          <w:szCs w:val="22"/>
        </w:rPr>
        <w:t xml:space="preserve">• </w:t>
      </w:r>
      <w:r w:rsidR="00BF1EA3" w:rsidRPr="00BF1EA3">
        <w:rPr>
          <w:rFonts w:ascii="Arial" w:hAnsi="Arial" w:cs="Arial"/>
          <w:sz w:val="22"/>
          <w:szCs w:val="22"/>
        </w:rPr>
        <w:t>Centralized databases for efficient data management</w:t>
      </w:r>
    </w:p>
    <w:p w14:paraId="2492625E"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Despite the progress, gaps remain, particularly in integrating multiple functionalities such as scheduling, equipment allocation, and multi-level approval workflows into a single platform.</w:t>
      </w:r>
    </w:p>
    <w:p w14:paraId="1ED487BE" w14:textId="77777777"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The proposed study addresses these gaps by developing a comprehensive web-based reservation and scheduling system. The system will:</w:t>
      </w:r>
    </w:p>
    <w:p w14:paraId="5A684FF6" w14:textId="47D7DCB4" w:rsidR="00BF1EA3" w:rsidRPr="00BF1EA3" w:rsidRDefault="00C63075" w:rsidP="00BF1EA3">
      <w:pPr>
        <w:spacing w:line="480" w:lineRule="auto"/>
        <w:jc w:val="both"/>
        <w:rPr>
          <w:rFonts w:ascii="Arial" w:hAnsi="Arial" w:cs="Arial"/>
          <w:sz w:val="22"/>
          <w:szCs w:val="22"/>
        </w:rPr>
      </w:pPr>
      <w:r>
        <w:rPr>
          <w:rFonts w:ascii="Arial" w:hAnsi="Arial" w:cs="Arial"/>
          <w:sz w:val="22"/>
          <w:szCs w:val="22"/>
        </w:rPr>
        <w:t xml:space="preserve">• </w:t>
      </w:r>
      <w:r w:rsidR="00BF1EA3" w:rsidRPr="00BF1EA3">
        <w:rPr>
          <w:rFonts w:ascii="Arial" w:hAnsi="Arial" w:cs="Arial"/>
          <w:sz w:val="22"/>
          <w:szCs w:val="22"/>
        </w:rPr>
        <w:t>Provide time-slot-based scheduling for venues</w:t>
      </w:r>
    </w:p>
    <w:p w14:paraId="6ED080F2" w14:textId="4D7ED851" w:rsidR="00BF1EA3" w:rsidRPr="00BF1EA3" w:rsidRDefault="00C63075" w:rsidP="00BF1EA3">
      <w:pPr>
        <w:spacing w:line="480" w:lineRule="auto"/>
        <w:jc w:val="both"/>
        <w:rPr>
          <w:rFonts w:ascii="Arial" w:hAnsi="Arial" w:cs="Arial"/>
          <w:sz w:val="22"/>
          <w:szCs w:val="22"/>
        </w:rPr>
      </w:pPr>
      <w:r>
        <w:rPr>
          <w:rFonts w:ascii="Arial" w:hAnsi="Arial" w:cs="Arial"/>
          <w:sz w:val="22"/>
          <w:szCs w:val="22"/>
        </w:rPr>
        <w:t xml:space="preserve">• </w:t>
      </w:r>
      <w:r w:rsidR="00BF1EA3" w:rsidRPr="00BF1EA3">
        <w:rPr>
          <w:rFonts w:ascii="Arial" w:hAnsi="Arial" w:cs="Arial"/>
          <w:sz w:val="22"/>
          <w:szCs w:val="22"/>
        </w:rPr>
        <w:t>Allocate equipment based on quantity</w:t>
      </w:r>
    </w:p>
    <w:p w14:paraId="4FEFADB6" w14:textId="51F5FEC6" w:rsidR="00BF1EA3" w:rsidRPr="00BF1EA3" w:rsidRDefault="00C63075" w:rsidP="00BF1EA3">
      <w:pPr>
        <w:spacing w:line="480" w:lineRule="auto"/>
        <w:jc w:val="both"/>
        <w:rPr>
          <w:rFonts w:ascii="Arial" w:hAnsi="Arial" w:cs="Arial"/>
          <w:sz w:val="22"/>
          <w:szCs w:val="22"/>
        </w:rPr>
      </w:pPr>
      <w:r>
        <w:rPr>
          <w:rFonts w:ascii="Arial" w:hAnsi="Arial" w:cs="Arial"/>
          <w:sz w:val="22"/>
          <w:szCs w:val="22"/>
        </w:rPr>
        <w:t xml:space="preserve">• </w:t>
      </w:r>
      <w:r w:rsidR="00BF1EA3" w:rsidRPr="00BF1EA3">
        <w:rPr>
          <w:rFonts w:ascii="Arial" w:hAnsi="Arial" w:cs="Arial"/>
          <w:sz w:val="22"/>
          <w:szCs w:val="22"/>
        </w:rPr>
        <w:t>Implement a multi-level approval workflow that reflects PIT’s existing process</w:t>
      </w:r>
    </w:p>
    <w:p w14:paraId="22FC939F" w14:textId="38E80B3D" w:rsidR="00BF1EA3" w:rsidRPr="00BF1EA3" w:rsidRDefault="00BF1EA3" w:rsidP="00BF1EA3">
      <w:pPr>
        <w:spacing w:line="480" w:lineRule="auto"/>
        <w:jc w:val="both"/>
        <w:rPr>
          <w:rFonts w:ascii="Arial" w:hAnsi="Arial" w:cs="Arial"/>
          <w:sz w:val="22"/>
          <w:szCs w:val="22"/>
        </w:rPr>
      </w:pPr>
      <w:r w:rsidRPr="00BF1EA3">
        <w:rPr>
          <w:rFonts w:ascii="Arial" w:hAnsi="Arial" w:cs="Arial"/>
          <w:sz w:val="22"/>
          <w:szCs w:val="22"/>
        </w:rPr>
        <w:t>By doing so, the system ensures efficient, transparent, and user-friendly management of school venues and equipment, improving overall institutional operations and user experience.</w:t>
      </w:r>
    </w:p>
    <w:sectPr w:rsidR="00BF1EA3" w:rsidRPr="00BF1E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A3"/>
    <w:rsid w:val="00185C7C"/>
    <w:rsid w:val="009E2324"/>
    <w:rsid w:val="00A708EF"/>
    <w:rsid w:val="00B75EDB"/>
    <w:rsid w:val="00B97B17"/>
    <w:rsid w:val="00BF1EA3"/>
    <w:rsid w:val="00C63075"/>
    <w:rsid w:val="00D44B81"/>
    <w:rsid w:val="00E3309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CCF1151"/>
  <w15:chartTrackingRefBased/>
  <w15:docId w15:val="{81A35821-E52A-814A-AFAE-A712F401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EA3"/>
    <w:rPr>
      <w:rFonts w:eastAsiaTheme="majorEastAsia" w:cstheme="majorBidi"/>
      <w:color w:val="272727" w:themeColor="text1" w:themeTint="D8"/>
    </w:rPr>
  </w:style>
  <w:style w:type="paragraph" w:styleId="Title">
    <w:name w:val="Title"/>
    <w:basedOn w:val="Normal"/>
    <w:next w:val="Normal"/>
    <w:link w:val="TitleChar"/>
    <w:uiPriority w:val="10"/>
    <w:qFormat/>
    <w:rsid w:val="00BF1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EA3"/>
    <w:pPr>
      <w:spacing w:before="160"/>
      <w:jc w:val="center"/>
    </w:pPr>
    <w:rPr>
      <w:i/>
      <w:iCs/>
      <w:color w:val="404040" w:themeColor="text1" w:themeTint="BF"/>
    </w:rPr>
  </w:style>
  <w:style w:type="character" w:customStyle="1" w:styleId="QuoteChar">
    <w:name w:val="Quote Char"/>
    <w:basedOn w:val="DefaultParagraphFont"/>
    <w:link w:val="Quote"/>
    <w:uiPriority w:val="29"/>
    <w:rsid w:val="00BF1EA3"/>
    <w:rPr>
      <w:i/>
      <w:iCs/>
      <w:color w:val="404040" w:themeColor="text1" w:themeTint="BF"/>
    </w:rPr>
  </w:style>
  <w:style w:type="paragraph" w:styleId="ListParagraph">
    <w:name w:val="List Paragraph"/>
    <w:basedOn w:val="Normal"/>
    <w:uiPriority w:val="34"/>
    <w:qFormat/>
    <w:rsid w:val="00BF1EA3"/>
    <w:pPr>
      <w:ind w:left="720"/>
      <w:contextualSpacing/>
    </w:pPr>
  </w:style>
  <w:style w:type="character" w:styleId="IntenseEmphasis">
    <w:name w:val="Intense Emphasis"/>
    <w:basedOn w:val="DefaultParagraphFont"/>
    <w:uiPriority w:val="21"/>
    <w:qFormat/>
    <w:rsid w:val="00BF1EA3"/>
    <w:rPr>
      <w:i/>
      <w:iCs/>
      <w:color w:val="0F4761" w:themeColor="accent1" w:themeShade="BF"/>
    </w:rPr>
  </w:style>
  <w:style w:type="paragraph" w:styleId="IntenseQuote">
    <w:name w:val="Intense Quote"/>
    <w:basedOn w:val="Normal"/>
    <w:next w:val="Normal"/>
    <w:link w:val="IntenseQuoteChar"/>
    <w:uiPriority w:val="30"/>
    <w:qFormat/>
    <w:rsid w:val="00BF1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EA3"/>
    <w:rPr>
      <w:i/>
      <w:iCs/>
      <w:color w:val="0F4761" w:themeColor="accent1" w:themeShade="BF"/>
    </w:rPr>
  </w:style>
  <w:style w:type="character" w:styleId="IntenseReference">
    <w:name w:val="Intense Reference"/>
    <w:basedOn w:val="DefaultParagraphFont"/>
    <w:uiPriority w:val="32"/>
    <w:qFormat/>
    <w:rsid w:val="00BF1E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anamayn692@gmail.com</dc:creator>
  <cp:keywords/>
  <dc:description/>
  <cp:lastModifiedBy>anamayn692@gmail.com</cp:lastModifiedBy>
  <cp:revision>2</cp:revision>
  <dcterms:created xsi:type="dcterms:W3CDTF">2026-03-19T08:58:00Z</dcterms:created>
  <dcterms:modified xsi:type="dcterms:W3CDTF">2026-03-19T08:58:00Z</dcterms:modified>
</cp:coreProperties>
</file>