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5140" w14:textId="77777777" w:rsidR="002B3E01" w:rsidRPr="009863D1" w:rsidRDefault="002B3E01" w:rsidP="002B3E01">
      <w:pPr>
        <w:jc w:val="center"/>
        <w:rPr>
          <w:sz w:val="28"/>
          <w:szCs w:val="28"/>
        </w:rPr>
      </w:pPr>
      <w:r w:rsidRPr="009863D1">
        <w:rPr>
          <w:sz w:val="28"/>
          <w:szCs w:val="28"/>
        </w:rPr>
        <w:t>Teaching Philosophy for Vocal Instruction</w:t>
      </w:r>
    </w:p>
    <w:p w14:paraId="4ED9C909" w14:textId="77777777" w:rsidR="002B3E01" w:rsidRDefault="002B3E01" w:rsidP="002B3E01">
      <w:pPr>
        <w:jc w:val="center"/>
      </w:pPr>
      <w:r>
        <w:t xml:space="preserve">Dr. </w:t>
      </w:r>
      <w:proofErr w:type="spellStart"/>
      <w:r>
        <w:t>Jietong</w:t>
      </w:r>
      <w:proofErr w:type="spellEnd"/>
      <w:r>
        <w:t xml:space="preserve"> Fu</w:t>
      </w:r>
    </w:p>
    <w:p w14:paraId="14022E5F" w14:textId="77777777" w:rsidR="002B3E01" w:rsidRDefault="002B3E01" w:rsidP="002B3E01">
      <w:r>
        <w:t>Vocal instruction is a unique discipline that distinguishes itself from learning other musical instruments due to the inherent challenges in experiencing sound directly. Unlike instruments where tactile feedback is more immediate, vocal learning requires a deep understanding and connection to the nuances of sound production and expression. At the heart of vocal learning lies the student's comprehension of sound – its timbre, resonance, dynamics, and emotional conveyance. Given the diversity in each individual's upbringing, learning style, and knowledge base, students' cognitive processes vary significantly. This diversity underscores the importance of providing personalized and targeted guidance in vocal instruction.</w:t>
      </w:r>
    </w:p>
    <w:p w14:paraId="32B9ACA8" w14:textId="77777777" w:rsidR="002B3E01" w:rsidRDefault="002B3E01" w:rsidP="002B3E01">
      <w:r>
        <w:t>The pedagogical approach in vocal instruction encompasses two primary components: description and demonstration. Teachers leverage their own experiences and cognitive frameworks to describe the subtleties of sound and sensation, while students, guided by these descriptions, listen attentively to the teacher's demonstrations and subsequently engage in practice based on their interpretation and understanding. However, the inherent subjectivity in this process can lead to variations in student comprehension and execution. As such, my teaching philosophy emphasizes the imperative of tailoring instruction to each student's unique learning profile. By adapting my descriptions to cater to specific students and guiding them to integrate their personal experiences and thought processes, I aim to foster a deep and nuanced understanding of sound that aligns with each individual's cognitive framework.</w:t>
      </w:r>
    </w:p>
    <w:p w14:paraId="18218113" w14:textId="77777777" w:rsidR="002B3E01" w:rsidRDefault="002B3E01" w:rsidP="002B3E01">
      <w:r>
        <w:t>Furthermore, I prioritize the enrichment of students' knowledge base to augment their vocal learning and performance. Beyond technical vocal training, I advocate for a comprehensive education that encompasses music theory, literature, history, and cultural context. This multidimensional approach not only enhances students' artistic sensibilities but also provides them with a holistic foundation to draw upon in their vocal expression.</w:t>
      </w:r>
    </w:p>
    <w:p w14:paraId="586179C9" w14:textId="77777777" w:rsidR="002B3E01" w:rsidRDefault="002B3E01" w:rsidP="002B3E01">
      <w:r>
        <w:t>In addition to technical proficiency and theoretical understanding, vocal performance is inherently intertwined with the art of storytelling and emotional expression. As such, I encourage students to observe life, reflect on personal experiences, and cultivate a rich emotional reservoir that can be channeled into their performances. By empowering students to explore their innermost thoughts and feelings, I aim to facilitate authentic and compelling vocal performances that resonate with audiences on a profound emotional level.</w:t>
      </w:r>
    </w:p>
    <w:p w14:paraId="2E8A0397" w14:textId="77777777" w:rsidR="002B3E01" w:rsidRDefault="002B3E01" w:rsidP="002B3E01">
      <w:r>
        <w:t>Moreover, I recognize the significance of developing proficiency in lyric diction across various languages to enhance vocal expression and communication. Additionally, I advocate for collaborative experiences wherein students engage with pianists, instrumentalists, and fellow vocalists. Collaborative endeavors not only foster teamwork and mutual respect but also provide students with invaluable opportunities to refine their performance skills in real-world settings.</w:t>
      </w:r>
      <w:bookmarkStart w:id="0" w:name="_GoBack"/>
      <w:bookmarkEnd w:id="0"/>
    </w:p>
    <w:p w14:paraId="7FB87D16" w14:textId="77777777" w:rsidR="005D72B5" w:rsidRDefault="002B3E01" w:rsidP="002B3E01">
      <w:r>
        <w:t>In conclusion, my teaching philosophy for vocal instruction centers on personalized guidance, enrichment of students' knowledge base, cultivation of emotional depth and authenticity in performance, and fostering collaborative experiences. Through this holistic approach, I aim to empower students to become versatile, expressive, and empathetic vocal artists who are equipped to make meaningful contributions to the world of music and beyond.</w:t>
      </w:r>
    </w:p>
    <w:sectPr w:rsidR="005D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8E"/>
    <w:rsid w:val="002B3E01"/>
    <w:rsid w:val="005D72B5"/>
    <w:rsid w:val="009863D1"/>
    <w:rsid w:val="00C829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1A2F"/>
  <w15:chartTrackingRefBased/>
  <w15:docId w15:val="{E2B1AC67-FADD-418C-8A88-8A4AF326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2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3C1F2C9023054BAC74605CFA5323D3" ma:contentTypeVersion="16" ma:contentTypeDescription="Create a new document." ma:contentTypeScope="" ma:versionID="6e294bddcb9c466e7468b0a1d3f441d1">
  <xsd:schema xmlns:xsd="http://www.w3.org/2001/XMLSchema" xmlns:xs="http://www.w3.org/2001/XMLSchema" xmlns:p="http://schemas.microsoft.com/office/2006/metadata/properties" xmlns:ns3="8791e293-b020-407e-84f2-810d5c323b8e" xmlns:ns4="a226edc5-4bea-433b-a9b5-96bbaf3455e7" targetNamespace="http://schemas.microsoft.com/office/2006/metadata/properties" ma:root="true" ma:fieldsID="8cad352dc60e289c9e8a495f3762db8a" ns3:_="" ns4:_="">
    <xsd:import namespace="8791e293-b020-407e-84f2-810d5c323b8e"/>
    <xsd:import namespace="a226edc5-4bea-433b-a9b5-96bbaf3455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Location"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1e293-b020-407e-84f2-810d5c323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26edc5-4bea-433b-a9b5-96bbaf3455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791e293-b020-407e-84f2-810d5c323b8e" xsi:nil="true"/>
  </documentManagement>
</p:properties>
</file>

<file path=customXml/itemProps1.xml><?xml version="1.0" encoding="utf-8"?>
<ds:datastoreItem xmlns:ds="http://schemas.openxmlformats.org/officeDocument/2006/customXml" ds:itemID="{F02C20F9-38AE-4A15-8695-8C87B6AB1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1e293-b020-407e-84f2-810d5c323b8e"/>
    <ds:schemaRef ds:uri="a226edc5-4bea-433b-a9b5-96bbaf345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E6CD08-44E7-4C4E-A9CA-07A35653E88D}">
  <ds:schemaRefs>
    <ds:schemaRef ds:uri="http://schemas.microsoft.com/sharepoint/v3/contenttype/forms"/>
  </ds:schemaRefs>
</ds:datastoreItem>
</file>

<file path=customXml/itemProps3.xml><?xml version="1.0" encoding="utf-8"?>
<ds:datastoreItem xmlns:ds="http://schemas.openxmlformats.org/officeDocument/2006/customXml" ds:itemID="{08C24CE7-41BF-4C8C-8C11-91BB1454CAC2}">
  <ds:schemaRefs>
    <ds:schemaRef ds:uri="http://purl.org/dc/terms/"/>
    <ds:schemaRef ds:uri="http://purl.org/dc/elements/1.1/"/>
    <ds:schemaRef ds:uri="8791e293-b020-407e-84f2-810d5c323b8e"/>
    <ds:schemaRef ds:uri="http://www.w3.org/XML/1998/namespace"/>
    <ds:schemaRef ds:uri="http://purl.org/dc/dcmityp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a226edc5-4bea-433b-a9b5-96bbaf3455e7"/>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MSE-PUBFR04</dc:creator>
  <cp:keywords/>
  <dc:description/>
  <cp:lastModifiedBy>MSE-PUBFR04</cp:lastModifiedBy>
  <cp:revision>1</cp:revision>
  <dcterms:created xsi:type="dcterms:W3CDTF">2024-02-22T21:27:00Z</dcterms:created>
  <dcterms:modified xsi:type="dcterms:W3CDTF">2024-02-22T21:49:00Z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0x010100603C1F2C9023054BAC74605CFA5323D3</vt:lpwstr>
  </property>
</Properties>
</file>