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Songti SC" w:hAnsi="Songti SC" w:eastAsia="Songti SC"/>
          <w:sz w:val="36"/>
        </w:rPr>
        <w:t>声乐教学理念</w:t>
      </w:r>
    </w:p>
    <w:p>
      <w:pPr>
        <w:widowControl/>
        <w:spacing w:after="200"/>
        <w:jc w:val="center"/>
      </w:pPr>
      <w:r>
        <w:rPr>
          <w:rFonts w:ascii="Songti SC" w:hAnsi="Songti SC" w:eastAsia="Songti SC"/>
          <w:sz w:val="22"/>
        </w:rPr>
        <w:t>傅界童 音乐艺术博士</w:t>
      </w:r>
    </w:p>
    <w:p>
      <w:pPr>
        <w:keepLines w:val="0"/>
        <w:widowControl/>
      </w:pPr>
      <w:r>
        <w:rPr>
          <w:rFonts w:ascii="Songti SC" w:hAnsi="Songti SC" w:eastAsia="Songti SC"/>
          <w:sz w:val="22"/>
        </w:rPr>
        <w:t>我认为，声乐技术服务于音乐，音乐服务于语言。歌者首先需要理解歌词表达的内容，包括字面含义、结构、语气、关键词以及情感走向，因为这些要素本身就参与塑造音乐。与此同时，作曲家的旋律、节奏、和声与伴奏，又揭示了文本中潜在的表达可能。语言与音乐始终相互启发、相互诠释。</w:t>
      </w:r>
    </w:p>
    <w:p>
      <w:pPr>
        <w:keepLines w:val="0"/>
        <w:widowControl/>
      </w:pPr>
      <w:r>
        <w:rPr>
          <w:rFonts w:ascii="Songti SC" w:hAnsi="Songti SC" w:eastAsia="Songti SC"/>
          <w:sz w:val="22"/>
        </w:rPr>
        <w:t>我常将歌唱理解为在不同音高上的说话。以罗曼语族的语言为例，单词重音、自然的语流节奏以及句中词语的主次关系，都是构成音乐线条的重要因素。名词和动词往往承载核心信息，并帮助决定乐句的走向。如果忽略这些要素，即使声音线条优美，也可能言之无物。技术训练应当帮助歌者清晰而优美地传达语言，同时保持发声的自如。</w:t>
      </w:r>
    </w:p>
    <w:p>
      <w:pPr>
        <w:keepLines w:val="0"/>
        <w:widowControl/>
      </w:pPr>
      <w:r>
        <w:rPr>
          <w:rFonts w:ascii="Songti SC" w:hAnsi="Songti SC" w:eastAsia="Songti SC"/>
          <w:sz w:val="22"/>
        </w:rPr>
        <w:t>每一种嗓音、每一位学生都不相同，因此，我的教学从细致的聆听与观察开始。我会关注学生如何运用呼吸、起音、衔接声区、塑造元音、咬清辅音，以及协调身体。我也会询问学生在歌唱时听到了什么、身体有什么感受、脑海中有什么意象。适合一位歌者的方法，未必适合另一位，因此，我会根据学生的需要，灵活运用讲解、示范、意象、动作与聆听。我的目标不是要求所有人追求同一种理想音色，而是帮助每位学生找到健康、高效且稳定可靠的歌唱方式。</w:t>
      </w:r>
    </w:p>
    <w:p>
      <w:pPr>
        <w:keepLines w:val="0"/>
        <w:widowControl/>
      </w:pPr>
      <w:r>
        <w:rPr>
          <w:rFonts w:ascii="Songti SC" w:hAnsi="Songti SC" w:eastAsia="Songti SC"/>
          <w:sz w:val="22"/>
        </w:rPr>
        <w:t>当学生遇到技术困难时，我会尝试辨认问题的根源，而不是只处理最终听到的声音。例如，高音区的乐句唱起来吃力，解决办法未必是增加气息。学生可能吸入了超出乐句所需的空气，发声时气流推动过多，将过重的声音带入高音区，或让下颌、舌头及元音形态妨碍了乐句的流动。我会视具体情况采用哼鸣、唇颤音或舌颤音、持续元音、声区之间轻柔的滑音、有节奏的朗读，或更容易发声的元音。随后，我们会回到原来的乐句，让练习始终与音乐及语言的表达目的相联系。</w:t>
      </w:r>
    </w:p>
    <w:p>
      <w:pPr>
        <w:keepLines w:val="0"/>
        <w:widowControl/>
      </w:pPr>
      <w:r>
        <w:rPr>
          <w:rFonts w:ascii="Songti SC" w:hAnsi="Songti SC" w:eastAsia="Songti SC"/>
          <w:sz w:val="22"/>
        </w:rPr>
        <w:t>呼吸的运用应与乐句相适应。从吸气的那一刻起，歌者就需要对接下来乐句的长度、力度和方向有所预感。气息不足可能无法支撑整个乐句，而吸入超出身体实际运用能力的空气，也可能造成僵硬。我鼓励学生将气息理解为能够回应语言与音乐不断变化的需求的过程。气息的运用应当积极、有目的，同时保持自然。</w:t>
      </w:r>
    </w:p>
    <w:p>
      <w:pPr>
        <w:keepLines w:val="0"/>
        <w:widowControl/>
      </w:pPr>
      <w:r>
        <w:rPr>
          <w:rFonts w:ascii="Songti SC" w:hAnsi="Songti SC" w:eastAsia="Songti SC"/>
          <w:sz w:val="22"/>
        </w:rPr>
        <w:t>语言是这种协调的核心。元音承载音高、共鸣以及音乐线条中持续的部分；辅音赋予语言清晰度、节奏和个性。由于辅音会自然地打断元音的流动，歌者需要协调唇、齿、下颌、舌与喉部，使咬字清楚而音乐线条不中断。我不会只要求学生放松这些部位。歌唱需要积极的运动和适度的肌肉参与。口形及口腔内部空间应随每一个元音和辅音调整，而不是保持固定、过度张开，或刻意收圆。</w:t>
      </w:r>
    </w:p>
    <w:p>
      <w:pPr>
        <w:keepLines w:val="0"/>
        <w:widowControl/>
      </w:pPr>
      <w:r>
        <w:rPr>
          <w:rFonts w:ascii="Songti SC" w:hAnsi="Songti SC" w:eastAsia="Songti SC"/>
          <w:sz w:val="22"/>
        </w:rPr>
        <w:t>我有时会把元音和辅音比作铁路的两条轨道。它们共同支撑着音乐这列火车，而气息则是推动火车前进的燃料。火车不能在各个语音之间停下来；音乐必须保持运动，并始终具有明确的方向。没有持续的元音，线条就会失去连贯；没有辅音，歌词就会失去清晰度与活力。当共鸣保持稳定、咬字器官高效运动时，辅音可以清楚，而不妨碍乐句向前流动。因此，连贯歌唱依赖于气息、元音、辅音、共鸣与音乐方向之间的协调。</w:t>
      </w:r>
    </w:p>
    <w:p>
      <w:pPr>
        <w:keepLines w:val="0"/>
        <w:pageBreakBefore/>
        <w:widowControl/>
      </w:pPr>
      <w:r>
        <w:rPr>
          <w:rFonts w:ascii="Songti SC" w:hAnsi="Songti SC" w:eastAsia="Songti SC"/>
          <w:sz w:val="22"/>
        </w:rPr>
        <w:t>在曲目学习中，我会要求学生翻译歌词、分析语法与结构、标记单词重音、区分核心词语与次要词语，并按照节奏朗读。学习外语时，学生需要掌握的不只是单个语音的发音。每种语言都有自身的语速、语调、重音规律和句子推进方式。即使听不清具体词语，听者也常能从说话的整体特征辨认出某种语言。我希望学生能够听见并再现这种整体语流，而不是仅仅孤立地读准每一个音节。</w:t>
      </w:r>
    </w:p>
    <w:p>
      <w:pPr>
        <w:keepLines w:val="0"/>
        <w:widowControl/>
      </w:pPr>
      <w:r>
        <w:rPr>
          <w:rFonts w:ascii="Songti SC" w:hAnsi="Songti SC" w:eastAsia="Songti SC"/>
          <w:sz w:val="22"/>
        </w:rPr>
        <w:t>接下来的乐谱研读，则帮助学生理解作曲家如何将这种语流转化为音乐。我们会考察文本重音与节奏的关系，和声或伴奏如何形成方向，以及作曲家如何通过音高、时值或织体突出某些词语。学生由此能够以语言和乐谱为依据作出诠释选择，而不是主要依靠模仿。我在歌唱语言语音、西方古典声乐曲目及中国声乐文献方面的背景，使我能够帮助学生理解不同语言与文化传统如何影响声乐写作。</w:t>
      </w:r>
    </w:p>
    <w:p>
      <w:pPr>
        <w:keepLines w:val="0"/>
        <w:widowControl/>
      </w:pPr>
      <w:r>
        <w:rPr>
          <w:rFonts w:ascii="Songti SC" w:hAnsi="Songti SC" w:eastAsia="Songti SC"/>
          <w:sz w:val="22"/>
        </w:rPr>
        <w:t>录音是有价值的学习资料，但学生必须学会带着判断力使用它们。我常引导学生聆听前辈杰出歌唱家的录音。这些录音保存了语言、风格、乐句处理和发声方面的重要传统，而且通常较少依赖当今可用的后期修正手段。学生不应模仿歌者的音色，而应研究他们如何形成和安排辅音、延续元音、塑造乐句、处理歌词，以及回应曲目的风格。录音应提供可供分析的依据与表达的可能，而不是供人复制的声音身份。音色无法也不应被模仿，因为每位歌者的乐器都是独一无二的。</w:t>
      </w:r>
    </w:p>
    <w:p>
      <w:pPr>
        <w:keepLines w:val="0"/>
        <w:widowControl/>
      </w:pPr>
      <w:r>
        <w:rPr>
          <w:rFonts w:ascii="Songti SC" w:hAnsi="Songti SC" w:eastAsia="Songti SC"/>
          <w:sz w:val="22"/>
        </w:rPr>
        <w:t>负责任地选择曲目同样至关重要。我会根据学生的年龄、当前技术发展、声部和音乐基础选择作品，而不是追求大型或戏剧性曲目所带来的即时效果。年轻歌者也许能在短期内唱出高难度曲目的音符，但这并不意味着其嗓音已经能够持续承担作品在声音分量、音域、配器和戏剧表达方面的要求。合适的曲目应当具有挑战性，同时允许嗓音自然成长。保护发展中的嗓音并不会限制艺术追求，而是为声乐健康、艺术成长及更长久的演唱生涯提供支持。</w:t>
      </w:r>
    </w:p>
    <w:p>
      <w:pPr>
        <w:keepLines w:val="0"/>
        <w:widowControl/>
      </w:pPr>
      <w:r>
        <w:rPr>
          <w:rFonts w:ascii="Songti SC" w:hAnsi="Songti SC" w:eastAsia="Songti SC"/>
          <w:sz w:val="22"/>
        </w:rPr>
        <w:t>当学生音准、节奏都准确，但歌词仍不清楚，或乐句缺乏方向时，我会先回到表达本身。我会问，这一段正在发生什么：谁在说话，对谁说？角色是在与他人交谈、独自思索，还是叙述别人的经历？我们会逐句分析情绪状态，而不是为整首作品笼统地赋予一种情绪。我也可能询问学生在想象中看见了什么，以及是否有相近的经历能够帮助理解角色的内心状态。当这些选择变得具体时，语言与音乐的方向往往也随之清晰，我们便能进一步处理阻碍学生表达这些内容的技术问题。</w:t>
      </w:r>
    </w:p>
    <w:p>
      <w:pPr>
        <w:keepLines w:val="0"/>
        <w:widowControl/>
      </w:pPr>
      <w:r>
        <w:rPr>
          <w:rFonts w:ascii="Songti SC" w:hAnsi="Songti SC" w:eastAsia="Songti SC"/>
          <w:sz w:val="22"/>
        </w:rPr>
        <w:t>作为一名活跃于舞台的演唱者，我把歌剧、音乐会和独唱音乐会中的当下实践经验带入课堂。舞台表演所要求的，远不止在一节课里唱好。歌者需要高效准备，与钢琴家、指挥、导演及同事合作，建设性地回应反馈，并在压力下维持声音与身体状态的稳定。我鼓励学生把聆听的范围扩展到自己的声部之外，留意和声、节奏、伴奏、舞台调度及其他表演者的选择如何影响自己的乐句处理与戏剧行动。</w:t>
      </w:r>
    </w:p>
    <w:p>
      <w:pPr>
        <w:keepLines w:val="0"/>
        <w:widowControl/>
      </w:pPr>
      <w:r>
        <w:rPr>
          <w:rFonts w:ascii="Songti SC" w:hAnsi="Songti SC" w:eastAsia="Songti SC"/>
          <w:sz w:val="22"/>
        </w:rPr>
        <w:t>最终，我希望学生能够建立属于自己的聆听与学习体系。当某种协调方式奏效时，他们应当能够辨认自己听到了什么、身体感受到了什么、想象了什么，以及哪一项调整促成了结果。我鼓励学生比较不同方法，反思所听所感，并为练习设定具体目标。一节成功的课不应只是带来一次良好的演唱，更应赋予学生一种能够重现这一结果、并将其应用于新曲目的方法。我的目标是帮助学生成长为独立、敏锐且富于表现力的音乐工作者，能够在持续发展的过程中作出有依据的技术与艺术判断。</w:t>
      </w:r>
    </w:p>
    <w:sectPr w:rsidR="00FC693F" w:rsidRPr="0006063C" w:rsidSect="00034616">
      <w:footerReference w:type="default" r:id="rId9"/>
      <w:pgSz w:w="12240" w:h="15840"/>
      <w:pgMar w:top="1037" w:right="1181" w:bottom="1037" w:left="1181"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A5A5A"/>
        <w:sz w:val="17"/>
      </w:rPr>
      <w:t xml:space="preserve">Jietong Fu   |   Teaching Philosophy   |   </w:t>
    </w:r>
    <w:r>
      <w:rPr>
        <w:rFonts w:ascii="Garamond" w:hAnsi="Garamond"/>
        <w:sz w:val="17"/>
        <w:color w:val="5A5A5A"/>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4"/>
      <w:jc w:val="both"/>
    </w:pPr>
    <w:rPr>
      <w:rFonts w:ascii="Garamond" w:hAnsi="Garamond" w:eastAsia="Garamond"/>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jc w:val="center"/>
    </w:pPr>
    <w:rPr>
      <w:rFonts w:asciiTheme="majorHAnsi" w:eastAsiaTheme="majorEastAsia" w:hAnsiTheme="majorHAnsi" w:cstheme="majorBidi" w:ascii="Garamond" w:hAnsi="Garamond" w:eastAsia="Garamond"/>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Philosophy for Vocal Instruction</dc:title>
  <dc:subject>Teaching philosophy for university voice faculty applications</dc:subject>
  <dc:creator>Jietong Fu</dc:creator>
  <cp:keywords/>
  <dc:description>generated by python-docx</dc:description>
  <cp:lastModifiedBy/>
  <cp:revision>1</cp:revision>
  <dcterms:created xsi:type="dcterms:W3CDTF">2013-12-23T23:15:00Z</dcterms:created>
  <dcterms:modified xsi:type="dcterms:W3CDTF">2013-12-23T23:15:00Z</dcterms:modified>
  <cp:category/>
  <dc:language>zh-CN</dc:language>
</cp:coreProperties>
</file>