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980C" w14:textId="77777777" w:rsidR="00E17855" w:rsidRDefault="000408CE">
      <w:pPr>
        <w:jc w:val="center"/>
      </w:pPr>
      <w:r>
        <w:rPr>
          <w:b/>
          <w:color w:val="1F4E79"/>
          <w:sz w:val="48"/>
        </w:rPr>
        <w:t>CompoundOps Assistant</w:t>
      </w:r>
    </w:p>
    <w:p w14:paraId="571BB0A9" w14:textId="77777777" w:rsidR="00E17855" w:rsidRDefault="000408CE">
      <w:pPr>
        <w:jc w:val="center"/>
      </w:pPr>
      <w:r>
        <w:rPr>
          <w:i/>
          <w:color w:val="5A5A5A"/>
          <w:sz w:val="26"/>
        </w:rPr>
        <w:t>Slide Deck Design Guide for Final Project Presentation</w:t>
      </w:r>
    </w:p>
    <w:p w14:paraId="3C98A283" w14:textId="77777777" w:rsidR="00E17855" w:rsidRDefault="000408CE">
      <w:pPr>
        <w:jc w:val="center"/>
      </w:pPr>
      <w:r>
        <w:rPr>
          <w:b/>
          <w:color w:val="24778C"/>
        </w:rPr>
        <w:t>Updated section included: Public Sharing, GitHub, and Streamlit Cloud Deployment</w:t>
      </w:r>
    </w:p>
    <w:p w14:paraId="5CFD1200" w14:textId="77777777" w:rsidR="00E17855" w:rsidRDefault="000408CE">
      <w:pPr>
        <w:pBdr>
          <w:bottom w:val="single" w:sz="6" w:space="4" w:color="1F4E79"/>
        </w:pBdr>
        <w:spacing w:before="240" w:after="120"/>
      </w:pPr>
      <w:r>
        <w:rPr>
          <w:b/>
          <w:color w:val="1F4E79"/>
          <w:sz w:val="32"/>
        </w:rPr>
        <w:t>Purpose of this document</w:t>
      </w:r>
    </w:p>
    <w:p w14:paraId="4371F387" w14:textId="77777777" w:rsidR="00E17855" w:rsidRDefault="000408CE">
      <w:r>
        <w:t>This Word document gives the team a standard bullet-based outline for building the final project slide deck. It removes tables and organizes the slide plan in a format that is easy to copy into PowerPoint. This updated version also explains how the working Streamlit prototype can be shared publicly through GitHub and Streamlit Cloud for teammate testing, class demonstration, and broader project storytelling.</w:t>
      </w:r>
    </w:p>
    <w:tbl>
      <w:tblPr>
        <w:tblW w:w="0" w:type="auto"/>
        <w:tblLook w:val="04A0" w:firstRow="1" w:lastRow="0" w:firstColumn="1" w:lastColumn="0" w:noHBand="0" w:noVBand="1"/>
      </w:tblPr>
      <w:tblGrid>
        <w:gridCol w:w="10080"/>
      </w:tblGrid>
      <w:tr w:rsidR="00E17855" w14:paraId="72FF0869" w14:textId="77777777">
        <w:tc>
          <w:tcPr>
            <w:tcW w:w="10080" w:type="dxa"/>
            <w:shd w:val="clear" w:color="auto" w:fill="EAF4F8"/>
          </w:tcPr>
          <w:p w14:paraId="4EDE2CCA" w14:textId="77777777" w:rsidR="00E17855" w:rsidRDefault="000408CE">
            <w:r>
              <w:rPr>
                <w:b/>
              </w:rPr>
              <w:t xml:space="preserve">Public sharing message to use in the deck: </w:t>
            </w:r>
            <w:r>
              <w:t>The app moved from a local prototype on one laptop to a browser-accessible cloud demo by placing the project files in GitHub and deploying the Streamlit app from that repository. This allows teammates and classmates to test the same working version without installing Python or running code locally.</w:t>
            </w:r>
          </w:p>
        </w:tc>
      </w:tr>
    </w:tbl>
    <w:p w14:paraId="245BC091" w14:textId="77777777" w:rsidR="00E17855" w:rsidRDefault="000408CE">
      <w:pPr>
        <w:pBdr>
          <w:bottom w:val="single" w:sz="6" w:space="4" w:color="1F4E79"/>
        </w:pBdr>
        <w:spacing w:before="240" w:after="120"/>
      </w:pPr>
      <w:r>
        <w:rPr>
          <w:b/>
          <w:color w:val="1F4E79"/>
          <w:sz w:val="32"/>
        </w:rPr>
        <w:t>Project Framing</w:t>
      </w:r>
    </w:p>
    <w:p w14:paraId="234D989C" w14:textId="77777777" w:rsidR="00E17855" w:rsidRDefault="000408CE">
      <w:pPr>
        <w:pStyle w:val="ListBullet"/>
        <w:spacing w:after="60"/>
      </w:pPr>
      <w:r>
        <w:t>Recommended project title: CompoundOps Assistant: An AI-Powered Experimental Feasibility and Assay Design Tool</w:t>
      </w:r>
    </w:p>
    <w:p w14:paraId="7178E1A1" w14:textId="77777777" w:rsidR="00E17855" w:rsidRDefault="000408CE">
      <w:pPr>
        <w:pStyle w:val="ListBullet"/>
        <w:spacing w:after="60"/>
      </w:pPr>
      <w:r>
        <w:t>Recommended one-sentence framing: CompoundOps Assistant helps scientists determine whether an experiment can be planned successfully by connecting compound inventory, assay parameters, dilution strategy, solvent normalization, and plate layout in one workflow.</w:t>
      </w:r>
    </w:p>
    <w:p w14:paraId="5885FD0D" w14:textId="77777777" w:rsidR="00E17855" w:rsidRDefault="000408CE">
      <w:pPr>
        <w:pStyle w:val="ListBullet"/>
        <w:spacing w:after="60"/>
      </w:pPr>
      <w:r>
        <w:t>Updated broader framing: The project is now a working cloud-hosted prototype that can be shared using a public demo URL, making the workflow accessible to classmates, teammates, and external reviewers using only a web browser.</w:t>
      </w:r>
    </w:p>
    <w:p w14:paraId="04BC7502" w14:textId="77777777" w:rsidR="00E17855" w:rsidRDefault="000408CE">
      <w:pPr>
        <w:pBdr>
          <w:bottom w:val="single" w:sz="6" w:space="4" w:color="1F4E79"/>
        </w:pBdr>
        <w:spacing w:before="240" w:after="120"/>
      </w:pPr>
      <w:r>
        <w:rPr>
          <w:b/>
          <w:color w:val="1F4E79"/>
          <w:sz w:val="32"/>
        </w:rPr>
        <w:t>Recommended Slide Deck Structure</w:t>
      </w:r>
    </w:p>
    <w:p w14:paraId="37DBBEAF" w14:textId="77777777" w:rsidR="00E17855" w:rsidRDefault="000408CE">
      <w:pPr>
        <w:spacing w:before="200"/>
      </w:pPr>
      <w:r>
        <w:rPr>
          <w:b/>
          <w:color w:val="1F4E79"/>
          <w:sz w:val="26"/>
        </w:rPr>
        <w:t>Slide 1: Title Slide</w:t>
      </w:r>
    </w:p>
    <w:p w14:paraId="66DD49DC" w14:textId="77777777" w:rsidR="00E17855" w:rsidRDefault="000408CE">
      <w:pPr>
        <w:spacing w:after="60"/>
      </w:pPr>
      <w:r>
        <w:rPr>
          <w:b/>
        </w:rPr>
        <w:t xml:space="preserve">Purpose: </w:t>
      </w:r>
      <w:r>
        <w:t>Open the presentation and introduce the project professionally.</w:t>
      </w:r>
    </w:p>
    <w:p w14:paraId="0B5F6356" w14:textId="77777777" w:rsidR="00E17855" w:rsidRDefault="000408CE">
      <w:pPr>
        <w:pStyle w:val="ListBullet"/>
        <w:spacing w:after="60"/>
      </w:pPr>
      <w:r>
        <w:t>Title: CompoundOps Assistant</w:t>
      </w:r>
    </w:p>
    <w:p w14:paraId="7F85440E" w14:textId="77777777" w:rsidR="00E17855" w:rsidRDefault="000408CE">
      <w:pPr>
        <w:pStyle w:val="ListBullet"/>
        <w:spacing w:after="60"/>
      </w:pPr>
      <w:r>
        <w:t>Subtitle: AI-Powered Experimental Feasibility and Assay Design Tool</w:t>
      </w:r>
    </w:p>
    <w:p w14:paraId="1AE900C6" w14:textId="77777777" w:rsidR="00E17855" w:rsidRDefault="000408CE">
      <w:pPr>
        <w:pStyle w:val="ListBullet"/>
        <w:spacing w:after="60"/>
      </w:pPr>
      <w:r>
        <w:t>Include team member names.</w:t>
      </w:r>
    </w:p>
    <w:p w14:paraId="24332CC9" w14:textId="77777777" w:rsidR="00E17855" w:rsidRDefault="000408CE">
      <w:pPr>
        <w:pStyle w:val="ListBullet"/>
        <w:spacing w:after="60"/>
      </w:pPr>
      <w:r>
        <w:t>Include a simple workflow graphic: Inventory Search -&gt; Assay Designer -&gt; Intermediate Strategy -&gt; Dose Response Plate Map.</w:t>
      </w:r>
    </w:p>
    <w:p w14:paraId="6CFFC77B" w14:textId="77777777" w:rsidR="00E17855" w:rsidRDefault="000408CE">
      <w:pPr>
        <w:pStyle w:val="ListBullet"/>
        <w:spacing w:after="60"/>
      </w:pPr>
      <w:r>
        <w:t>Optional footer: Live demo available through Streamlit Cloud.</w:t>
      </w:r>
    </w:p>
    <w:p w14:paraId="27AE3053" w14:textId="77777777" w:rsidR="00E17855" w:rsidRDefault="000408CE">
      <w:pPr>
        <w:spacing w:after="160"/>
      </w:pPr>
      <w:r>
        <w:rPr>
          <w:b/>
        </w:rPr>
        <w:t xml:space="preserve">Design notes: </w:t>
      </w:r>
      <w:r>
        <w:t>Use a clean scientific design with a white background, navy/blue accents, and minimal text.</w:t>
      </w:r>
    </w:p>
    <w:p w14:paraId="45C65F93" w14:textId="77777777" w:rsidR="00E17855" w:rsidRDefault="000408CE">
      <w:pPr>
        <w:spacing w:before="200"/>
      </w:pPr>
      <w:r>
        <w:rPr>
          <w:b/>
          <w:color w:val="1F4E79"/>
          <w:sz w:val="26"/>
        </w:rPr>
        <w:t>Slide 2: The Problem</w:t>
      </w:r>
    </w:p>
    <w:p w14:paraId="4E4EE0E6" w14:textId="77777777" w:rsidR="00E17855" w:rsidRDefault="000408CE">
      <w:pPr>
        <w:spacing w:after="60"/>
      </w:pPr>
      <w:r>
        <w:rPr>
          <w:b/>
        </w:rPr>
        <w:t xml:space="preserve">Purpose: </w:t>
      </w:r>
      <w:r>
        <w:t>Clearly define the real-world problem being solved.</w:t>
      </w:r>
    </w:p>
    <w:p w14:paraId="54EADE44" w14:textId="77777777" w:rsidR="00E17855" w:rsidRDefault="000408CE">
      <w:pPr>
        <w:pStyle w:val="ListBullet"/>
        <w:spacing w:after="60"/>
      </w:pPr>
      <w:r>
        <w:t>Scientists spend significant time manually planning experiments across disconnected tools.</w:t>
      </w:r>
    </w:p>
    <w:p w14:paraId="2B44CAC7" w14:textId="77777777" w:rsidR="00E17855" w:rsidRDefault="000408CE">
      <w:pPr>
        <w:pStyle w:val="ListBullet"/>
        <w:spacing w:after="60"/>
      </w:pPr>
      <w:r>
        <w:lastRenderedPageBreak/>
        <w:t>Typical workflow includes inventory spreadsheet review, manual calculations, SOP lookup, dilution planning, and plate design.</w:t>
      </w:r>
    </w:p>
    <w:p w14:paraId="6F185CAF" w14:textId="77777777" w:rsidR="00E17855" w:rsidRDefault="000408CE">
      <w:pPr>
        <w:pStyle w:val="ListBullet"/>
        <w:spacing w:after="60"/>
      </w:pPr>
      <w:r>
        <w:t>Pain points include disconnected tools, manual calculations, solvent constraints, risk of errors, and slow experiment planning.</w:t>
      </w:r>
    </w:p>
    <w:p w14:paraId="5D5FD5E6" w14:textId="77777777" w:rsidR="00E17855" w:rsidRDefault="000408CE">
      <w:pPr>
        <w:pStyle w:val="ListBullet"/>
        <w:spacing w:after="60"/>
      </w:pPr>
      <w:r>
        <w:t>Main message: before the app, scientists had to piece together assay plans using multiple tools.</w:t>
      </w:r>
    </w:p>
    <w:p w14:paraId="2B914496" w14:textId="77777777" w:rsidR="00E17855" w:rsidRDefault="000408CE">
      <w:pPr>
        <w:spacing w:after="160"/>
      </w:pPr>
      <w:r>
        <w:rPr>
          <w:b/>
        </w:rPr>
        <w:t xml:space="preserve">Design notes: </w:t>
      </w:r>
      <w:r>
        <w:t>Use a simple before-workflow diagram rather than paragraphs.</w:t>
      </w:r>
    </w:p>
    <w:p w14:paraId="44C5B3C1" w14:textId="77777777" w:rsidR="00E17855" w:rsidRDefault="000408CE">
      <w:pPr>
        <w:spacing w:before="200"/>
      </w:pPr>
      <w:r>
        <w:rPr>
          <w:b/>
          <w:color w:val="1F4E79"/>
          <w:sz w:val="26"/>
        </w:rPr>
        <w:t>Slide 3: Target Users</w:t>
      </w:r>
    </w:p>
    <w:p w14:paraId="0107DE95" w14:textId="77777777" w:rsidR="00E17855" w:rsidRDefault="000408CE">
      <w:pPr>
        <w:spacing w:after="60"/>
      </w:pPr>
      <w:r>
        <w:rPr>
          <w:b/>
        </w:rPr>
        <w:t xml:space="preserve">Purpose: </w:t>
      </w:r>
      <w:r>
        <w:t>Identify who the application is designed for.</w:t>
      </w:r>
    </w:p>
    <w:p w14:paraId="38786571" w14:textId="77777777" w:rsidR="00E17855" w:rsidRDefault="000408CE">
      <w:pPr>
        <w:pStyle w:val="ListBullet"/>
        <w:spacing w:after="60"/>
      </w:pPr>
      <w:r>
        <w:t>Primary users: assay scientists, screening scientists, and compound management scientists.</w:t>
      </w:r>
    </w:p>
    <w:p w14:paraId="678F70FF" w14:textId="77777777" w:rsidR="00E17855" w:rsidRDefault="000408CE">
      <w:pPr>
        <w:pStyle w:val="ListBullet"/>
        <w:spacing w:after="60"/>
      </w:pPr>
      <w:r>
        <w:t>Secondary users: automation teams, screening teams, and laboratory operations groups.</w:t>
      </w:r>
    </w:p>
    <w:p w14:paraId="164609FB" w14:textId="77777777" w:rsidR="00E17855" w:rsidRDefault="000408CE">
      <w:pPr>
        <w:pStyle w:val="ListBullet"/>
        <w:spacing w:after="60"/>
      </w:pPr>
      <w:r>
        <w:t>User goal: quickly determine whether compounds can support an assay request.</w:t>
      </w:r>
    </w:p>
    <w:p w14:paraId="2BC3A4DE" w14:textId="77777777" w:rsidR="00E17855" w:rsidRDefault="000408CE">
      <w:pPr>
        <w:pStyle w:val="ListBullet"/>
        <w:spacing w:after="60"/>
      </w:pPr>
      <w:r>
        <w:t>User challenge: scientists may know the biology and desired assay conditions but not the inventory, dilution, transfer, or solvent constraints.</w:t>
      </w:r>
    </w:p>
    <w:p w14:paraId="7F22084A" w14:textId="77777777" w:rsidR="00E17855" w:rsidRDefault="000408CE">
      <w:pPr>
        <w:spacing w:after="160"/>
      </w:pPr>
      <w:r>
        <w:rPr>
          <w:b/>
        </w:rPr>
        <w:t xml:space="preserve">Design notes: </w:t>
      </w:r>
      <w:r>
        <w:t>Use persona cards or simple user profiles.</w:t>
      </w:r>
    </w:p>
    <w:p w14:paraId="7AC86AC2" w14:textId="77777777" w:rsidR="00E17855" w:rsidRDefault="000408CE">
      <w:pPr>
        <w:spacing w:before="200"/>
      </w:pPr>
      <w:r>
        <w:rPr>
          <w:b/>
          <w:color w:val="1F4E79"/>
          <w:sz w:val="26"/>
        </w:rPr>
        <w:t>Slide 4: Why This Problem Matters</w:t>
      </w:r>
    </w:p>
    <w:p w14:paraId="0A1C7890" w14:textId="77777777" w:rsidR="00E17855" w:rsidRDefault="000408CE">
      <w:pPr>
        <w:spacing w:after="60"/>
      </w:pPr>
      <w:r>
        <w:rPr>
          <w:b/>
        </w:rPr>
        <w:t xml:space="preserve">Purpose: </w:t>
      </w:r>
      <w:r>
        <w:t>Explain why the problem is important.</w:t>
      </w:r>
    </w:p>
    <w:p w14:paraId="71A4694E" w14:textId="77777777" w:rsidR="00E17855" w:rsidRDefault="000408CE">
      <w:pPr>
        <w:pStyle w:val="ListBullet"/>
        <w:spacing w:after="60"/>
      </w:pPr>
      <w:r>
        <w:t>Manual experiment planning can slow down scientific decision-making.</w:t>
      </w:r>
    </w:p>
    <w:p w14:paraId="658D3BF2" w14:textId="77777777" w:rsidR="00E17855" w:rsidRDefault="000408CE">
      <w:pPr>
        <w:pStyle w:val="ListBullet"/>
        <w:spacing w:after="60"/>
      </w:pPr>
      <w:r>
        <w:t>Manual calculations create opportunities for errors in concentration, transfer volume, solvent percentage, and plate layout.</w:t>
      </w:r>
    </w:p>
    <w:p w14:paraId="7468E5CA" w14:textId="77777777" w:rsidR="00E17855" w:rsidRDefault="000408CE">
      <w:pPr>
        <w:pStyle w:val="ListBullet"/>
        <w:spacing w:after="60"/>
      </w:pPr>
      <w:r>
        <w:t>Disconnected workflows require scientists to switch between spreadsheets, calculators, SOPs, and plate templates.</w:t>
      </w:r>
    </w:p>
    <w:p w14:paraId="2C0A6882" w14:textId="77777777" w:rsidR="00E17855" w:rsidRDefault="000408CE">
      <w:pPr>
        <w:pStyle w:val="ListBullet"/>
        <w:spacing w:after="60"/>
      </w:pPr>
      <w:r>
        <w:t>A guided workflow can improve consistency, reduce repeated effort, and help scientists focus on the science rather than planning logistics.</w:t>
      </w:r>
    </w:p>
    <w:p w14:paraId="62A7002C" w14:textId="77777777" w:rsidR="00E17855" w:rsidRDefault="000408CE">
      <w:pPr>
        <w:spacing w:after="160"/>
      </w:pPr>
      <w:r>
        <w:rPr>
          <w:b/>
        </w:rPr>
        <w:t xml:space="preserve">Design notes: </w:t>
      </w:r>
      <w:r>
        <w:t>Use short “Why it matters” callout boxes.</w:t>
      </w:r>
    </w:p>
    <w:p w14:paraId="72691DBD" w14:textId="77777777" w:rsidR="00E17855" w:rsidRDefault="000408CE">
      <w:pPr>
        <w:spacing w:before="200"/>
      </w:pPr>
      <w:r>
        <w:rPr>
          <w:b/>
          <w:color w:val="1F4E79"/>
          <w:sz w:val="26"/>
        </w:rPr>
        <w:t>Slide 5: Human-Centered Design Process</w:t>
      </w:r>
    </w:p>
    <w:p w14:paraId="7735DEEC" w14:textId="77777777" w:rsidR="00E17855" w:rsidRDefault="000408CE">
      <w:pPr>
        <w:spacing w:after="60"/>
      </w:pPr>
      <w:r>
        <w:rPr>
          <w:b/>
        </w:rPr>
        <w:t xml:space="preserve">Purpose: </w:t>
      </w:r>
      <w:r>
        <w:t>Show that the project followed the course design process.</w:t>
      </w:r>
    </w:p>
    <w:p w14:paraId="1034BF75" w14:textId="77777777" w:rsidR="00E17855" w:rsidRDefault="000408CE">
      <w:pPr>
        <w:pStyle w:val="ListBullet"/>
        <w:spacing w:after="60"/>
      </w:pPr>
      <w:r>
        <w:t>User research: focused on assay planning and compound management workflows.</w:t>
      </w:r>
    </w:p>
    <w:p w14:paraId="543530D0" w14:textId="77777777" w:rsidR="00E17855" w:rsidRDefault="000408CE">
      <w:pPr>
        <w:pStyle w:val="ListBullet"/>
        <w:spacing w:after="60"/>
      </w:pPr>
      <w:r>
        <w:t>Problem definition: scientists rely on disconnected tools and manual calculations to plan experiments.</w:t>
      </w:r>
    </w:p>
    <w:p w14:paraId="01A4E2BA" w14:textId="77777777" w:rsidR="00E17855" w:rsidRDefault="000408CE">
      <w:pPr>
        <w:pStyle w:val="ListBullet"/>
        <w:spacing w:after="60"/>
      </w:pPr>
      <w:r>
        <w:t>How Might We statement: How might we help scientists rapidly evaluate compound availability, design experiments, generate dilution strategies, and create plate layouts from a single workflow?</w:t>
      </w:r>
    </w:p>
    <w:p w14:paraId="6DA5D2A3" w14:textId="77777777" w:rsidR="00E17855" w:rsidRDefault="000408CE">
      <w:pPr>
        <w:pStyle w:val="ListBullet"/>
        <w:spacing w:after="60"/>
      </w:pPr>
      <w:r>
        <w:t>Brainstorming: considered inventory lookup, assay calculators, plate map tools, and an end-to-end assistant.</w:t>
      </w:r>
    </w:p>
    <w:p w14:paraId="6A3FF96D" w14:textId="77777777" w:rsidR="00E17855" w:rsidRDefault="000408CE">
      <w:pPr>
        <w:pStyle w:val="ListBullet"/>
        <w:spacing w:after="60"/>
      </w:pPr>
      <w:r>
        <w:t>Concept development: selected the end-to-end workflow assistant because it solved a broader user need.</w:t>
      </w:r>
    </w:p>
    <w:p w14:paraId="2BD717DD" w14:textId="77777777" w:rsidR="00E17855" w:rsidRDefault="000408CE">
      <w:pPr>
        <w:pStyle w:val="ListBullet"/>
        <w:spacing w:after="60"/>
      </w:pPr>
      <w:r>
        <w:t>Prototype refinement: iteratively moved features into the correct workflow stages based on how scientists actually work.</w:t>
      </w:r>
    </w:p>
    <w:p w14:paraId="44421460" w14:textId="77777777" w:rsidR="00E17855" w:rsidRDefault="000408CE">
      <w:pPr>
        <w:spacing w:after="160"/>
      </w:pPr>
      <w:r>
        <w:rPr>
          <w:b/>
        </w:rPr>
        <w:t xml:space="preserve">Design notes: </w:t>
      </w:r>
      <w:r>
        <w:t>Use a cycle diagram or timeline.</w:t>
      </w:r>
    </w:p>
    <w:p w14:paraId="156F0467" w14:textId="77777777" w:rsidR="00E17855" w:rsidRDefault="000408CE">
      <w:pPr>
        <w:spacing w:before="200"/>
      </w:pPr>
      <w:r>
        <w:rPr>
          <w:b/>
          <w:color w:val="1F4E79"/>
          <w:sz w:val="26"/>
        </w:rPr>
        <w:t>Slide 6: Problem Definition and How Might We Statement</w:t>
      </w:r>
    </w:p>
    <w:p w14:paraId="2AF6F175" w14:textId="77777777" w:rsidR="00E17855" w:rsidRDefault="000408CE">
      <w:pPr>
        <w:spacing w:after="60"/>
      </w:pPr>
      <w:r>
        <w:rPr>
          <w:b/>
        </w:rPr>
        <w:t xml:space="preserve">Purpose: </w:t>
      </w:r>
      <w:r>
        <w:t>Make the design challenge explicit.</w:t>
      </w:r>
    </w:p>
    <w:p w14:paraId="1EDC7E9C" w14:textId="77777777" w:rsidR="00E17855" w:rsidRDefault="000408CE">
      <w:pPr>
        <w:pStyle w:val="ListBullet"/>
        <w:spacing w:after="60"/>
      </w:pPr>
      <w:r>
        <w:t>Problem statement: Scientists currently rely on multiple disconnected tools and manual calculations to determine whether an experiment can be planned.</w:t>
      </w:r>
    </w:p>
    <w:p w14:paraId="47C6411D" w14:textId="77777777" w:rsidR="00E17855" w:rsidRDefault="000408CE">
      <w:pPr>
        <w:pStyle w:val="ListBullet"/>
        <w:spacing w:after="60"/>
      </w:pPr>
      <w:r>
        <w:t>This creates inefficiency, inconsistency, and risk of calculation or planning errors.</w:t>
      </w:r>
    </w:p>
    <w:p w14:paraId="11067168" w14:textId="77777777" w:rsidR="00E17855" w:rsidRDefault="000408CE">
      <w:pPr>
        <w:pStyle w:val="ListBullet"/>
        <w:spacing w:after="60"/>
      </w:pPr>
      <w:r>
        <w:t>How Might We statement: How might we help scientists rapidly evaluate compound availability, design experiments, generate dilution strategies, and create plate layouts from a single workflow?</w:t>
      </w:r>
    </w:p>
    <w:p w14:paraId="4779DFC9" w14:textId="77777777" w:rsidR="00E17855" w:rsidRDefault="000408CE">
      <w:pPr>
        <w:pStyle w:val="ListBullet"/>
        <w:spacing w:after="60"/>
      </w:pPr>
      <w:r>
        <w:t>The HMW statement guided the app structure and helped keep the prototype focused on user workflow rather than isolated features.</w:t>
      </w:r>
    </w:p>
    <w:p w14:paraId="3995368E" w14:textId="77777777" w:rsidR="00E17855" w:rsidRDefault="000408CE">
      <w:pPr>
        <w:spacing w:after="160"/>
      </w:pPr>
      <w:r>
        <w:rPr>
          <w:b/>
        </w:rPr>
        <w:t xml:space="preserve">Design notes: </w:t>
      </w:r>
      <w:r>
        <w:t>Put the HMW statement large and centered on the slide.</w:t>
      </w:r>
    </w:p>
    <w:p w14:paraId="44C4250F" w14:textId="77777777" w:rsidR="00E17855" w:rsidRDefault="000408CE">
      <w:pPr>
        <w:spacing w:before="200"/>
      </w:pPr>
      <w:r>
        <w:rPr>
          <w:b/>
          <w:color w:val="1F4E79"/>
          <w:sz w:val="26"/>
        </w:rPr>
        <w:t>Slide 7: Brainstorming and Concept Selection</w:t>
      </w:r>
    </w:p>
    <w:p w14:paraId="6A0520B3" w14:textId="77777777" w:rsidR="00E17855" w:rsidRDefault="000408CE">
      <w:pPr>
        <w:spacing w:after="60"/>
      </w:pPr>
      <w:r>
        <w:rPr>
          <w:b/>
        </w:rPr>
        <w:t xml:space="preserve">Purpose: </w:t>
      </w:r>
      <w:r>
        <w:t>Show how the team selected the final concept.</w:t>
      </w:r>
    </w:p>
    <w:p w14:paraId="3B765CD2" w14:textId="77777777" w:rsidR="00E17855" w:rsidRDefault="000408CE">
      <w:pPr>
        <w:pStyle w:val="ListBullet"/>
        <w:spacing w:after="60"/>
      </w:pPr>
      <w:r>
        <w:t>Idea 1: Inventory Search Tool. Useful but too narrow.</w:t>
      </w:r>
    </w:p>
    <w:p w14:paraId="048B4B8C" w14:textId="77777777" w:rsidR="00E17855" w:rsidRDefault="000408CE">
      <w:pPr>
        <w:pStyle w:val="ListBullet"/>
        <w:spacing w:after="60"/>
      </w:pPr>
      <w:r>
        <w:t>Idea 2: Assay Calculator. Useful but does not address inventory or plate layout.</w:t>
      </w:r>
    </w:p>
    <w:p w14:paraId="47BFAA44" w14:textId="77777777" w:rsidR="00E17855" w:rsidRDefault="000408CE">
      <w:pPr>
        <w:pStyle w:val="ListBullet"/>
        <w:spacing w:after="60"/>
      </w:pPr>
      <w:r>
        <w:t>Idea 3: Plate Map Generator. Easy to demonstrate but does not solve experiment feasibility.</w:t>
      </w:r>
    </w:p>
    <w:p w14:paraId="3D771958" w14:textId="77777777" w:rsidR="00E17855" w:rsidRDefault="000408CE">
      <w:pPr>
        <w:pStyle w:val="ListBullet"/>
        <w:spacing w:after="60"/>
      </w:pPr>
      <w:r>
        <w:t>Selected idea: CompoundOps Assistant, an end-to-end workflow assistant.</w:t>
      </w:r>
    </w:p>
    <w:p w14:paraId="75064143" w14:textId="77777777" w:rsidR="00E17855" w:rsidRDefault="000408CE">
      <w:pPr>
        <w:pStyle w:val="ListBullet"/>
        <w:spacing w:after="60"/>
      </w:pPr>
      <w:r>
        <w:t>Reason for selection: it connects the major decisions scientists make when planning an assay.</w:t>
      </w:r>
    </w:p>
    <w:p w14:paraId="0DA7346F" w14:textId="77777777" w:rsidR="00E17855" w:rsidRDefault="000408CE">
      <w:pPr>
        <w:spacing w:after="160"/>
      </w:pPr>
      <w:r>
        <w:rPr>
          <w:b/>
        </w:rPr>
        <w:t xml:space="preserve">Design notes: </w:t>
      </w:r>
      <w:r>
        <w:t>Use a comparison list or four concept cards, highlighting the selected concept.</w:t>
      </w:r>
    </w:p>
    <w:p w14:paraId="663B280F" w14:textId="77777777" w:rsidR="00E17855" w:rsidRDefault="000408CE">
      <w:pPr>
        <w:spacing w:before="200"/>
      </w:pPr>
      <w:r>
        <w:rPr>
          <w:b/>
          <w:color w:val="1F4E79"/>
          <w:sz w:val="26"/>
        </w:rPr>
        <w:t>Slide 8: Solution Architecture</w:t>
      </w:r>
    </w:p>
    <w:p w14:paraId="1374E1B5" w14:textId="77777777" w:rsidR="00E17855" w:rsidRDefault="000408CE">
      <w:pPr>
        <w:spacing w:after="60"/>
      </w:pPr>
      <w:r>
        <w:rPr>
          <w:b/>
        </w:rPr>
        <w:t xml:space="preserve">Purpose: </w:t>
      </w:r>
      <w:r>
        <w:t>Explain how the application works at a high level.</w:t>
      </w:r>
    </w:p>
    <w:p w14:paraId="0A780707" w14:textId="77777777" w:rsidR="00E17855" w:rsidRDefault="000408CE">
      <w:pPr>
        <w:pStyle w:val="ListBullet"/>
        <w:spacing w:after="60"/>
      </w:pPr>
      <w:r>
        <w:t>Inventory Search answers: Do we have the compound, and what condition is it in?</w:t>
      </w:r>
    </w:p>
    <w:p w14:paraId="374D995A" w14:textId="77777777" w:rsidR="00E17855" w:rsidRDefault="000408CE">
      <w:pPr>
        <w:pStyle w:val="ListBullet"/>
        <w:spacing w:after="60"/>
      </w:pPr>
      <w:r>
        <w:t>Assay Designer answers: What dose-response curve and transfer volumes are needed?</w:t>
      </w:r>
    </w:p>
    <w:p w14:paraId="27BA8622" w14:textId="77777777" w:rsidR="00E17855" w:rsidRDefault="000408CE">
      <w:pPr>
        <w:pStyle w:val="ListBullet"/>
        <w:spacing w:after="60"/>
      </w:pPr>
      <w:r>
        <w:t>Intermediate Strategy answers: How can we practically create limited intermediates?</w:t>
      </w:r>
    </w:p>
    <w:p w14:paraId="7263F5B4" w14:textId="77777777" w:rsidR="00E17855" w:rsidRDefault="000408CE">
      <w:pPr>
        <w:pStyle w:val="ListBullet"/>
        <w:spacing w:after="60"/>
      </w:pPr>
      <w:r>
        <w:t>Dose Response Plate Map answers: How will the assay layout look on a plate?</w:t>
      </w:r>
    </w:p>
    <w:p w14:paraId="3DA0F563" w14:textId="77777777" w:rsidR="00E17855" w:rsidRDefault="000408CE">
      <w:pPr>
        <w:pStyle w:val="ListBullet"/>
        <w:spacing w:after="60"/>
      </w:pPr>
      <w:r>
        <w:t>Main message: the application mirrors how scientists think through assay planning.</w:t>
      </w:r>
    </w:p>
    <w:p w14:paraId="58C17FDB" w14:textId="77777777" w:rsidR="00E17855" w:rsidRDefault="000408CE">
      <w:pPr>
        <w:spacing w:after="160"/>
      </w:pPr>
      <w:r>
        <w:rPr>
          <w:b/>
        </w:rPr>
        <w:t xml:space="preserve">Design notes: </w:t>
      </w:r>
      <w:r>
        <w:t>Use a horizontal workflow graphic: Inventory -&gt; Assay -&gt; Intermediate -&gt; Plate Map.</w:t>
      </w:r>
    </w:p>
    <w:p w14:paraId="4AF263BE" w14:textId="77777777" w:rsidR="00E17855" w:rsidRDefault="000408CE">
      <w:pPr>
        <w:spacing w:before="200"/>
      </w:pPr>
      <w:r>
        <w:rPr>
          <w:b/>
          <w:color w:val="1F4E79"/>
          <w:sz w:val="26"/>
        </w:rPr>
        <w:t>Slide 9: Working Application Demo Flow</w:t>
      </w:r>
    </w:p>
    <w:p w14:paraId="54AA354D" w14:textId="77777777" w:rsidR="00E17855" w:rsidRDefault="000408CE">
      <w:pPr>
        <w:spacing w:after="60"/>
      </w:pPr>
      <w:r>
        <w:rPr>
          <w:b/>
        </w:rPr>
        <w:t xml:space="preserve">Purpose: </w:t>
      </w:r>
      <w:r>
        <w:t>Prepare the audience for the live or recorded demo.</w:t>
      </w:r>
    </w:p>
    <w:p w14:paraId="2C5E3355" w14:textId="77777777" w:rsidR="00E17855" w:rsidRDefault="000408CE">
      <w:pPr>
        <w:pStyle w:val="ListBullet"/>
        <w:spacing w:after="60"/>
      </w:pPr>
      <w:r>
        <w:t>Step 1: Search 2–3 compounds in Inventory Search.</w:t>
      </w:r>
    </w:p>
    <w:p w14:paraId="6D7468A2" w14:textId="77777777" w:rsidR="00E17855" w:rsidRDefault="000408CE">
      <w:pPr>
        <w:pStyle w:val="ListBullet"/>
        <w:spacing w:after="60"/>
      </w:pPr>
      <w:r>
        <w:t>Step 2: Show inventory health, stock concentration, available volume, solvent, storage, and SOP guidance.</w:t>
      </w:r>
    </w:p>
    <w:p w14:paraId="0AE2B0C2" w14:textId="77777777" w:rsidR="00E17855" w:rsidRDefault="000408CE">
      <w:pPr>
        <w:pStyle w:val="ListBullet"/>
        <w:spacing w:after="60"/>
      </w:pPr>
      <w:r>
        <w:t>Step 3: Open Assay Designer and enter assay parameters such as top dose, curve points, dilution factor, assay volume, and target solvent percent.</w:t>
      </w:r>
    </w:p>
    <w:p w14:paraId="1C9556B0" w14:textId="77777777" w:rsidR="00E17855" w:rsidRDefault="000408CE">
      <w:pPr>
        <w:pStyle w:val="ListBullet"/>
        <w:spacing w:after="60"/>
      </w:pPr>
      <w:r>
        <w:t>Step 4: Show the concentration ladder, direct transfer volumes, solvent backfill, and review flags.</w:t>
      </w:r>
    </w:p>
    <w:p w14:paraId="275DCDE2" w14:textId="77777777" w:rsidR="00E17855" w:rsidRDefault="000408CE">
      <w:pPr>
        <w:pStyle w:val="ListBullet"/>
        <w:spacing w:after="60"/>
      </w:pPr>
      <w:r>
        <w:t>Step 5: Open Intermediate Strategy and generate intermediate recipes.</w:t>
      </w:r>
    </w:p>
    <w:p w14:paraId="439B8B79" w14:textId="77777777" w:rsidR="00E17855" w:rsidRDefault="000408CE">
      <w:pPr>
        <w:pStyle w:val="ListBullet"/>
        <w:spacing w:after="60"/>
      </w:pPr>
      <w:r>
        <w:t>Step 6: Open Dose Response Plate Map and show the final layout with replicates and controls.</w:t>
      </w:r>
    </w:p>
    <w:p w14:paraId="7AB6717D" w14:textId="77777777" w:rsidR="00E17855" w:rsidRDefault="000408CE">
      <w:pPr>
        <w:spacing w:after="160"/>
      </w:pPr>
      <w:r>
        <w:rPr>
          <w:b/>
        </w:rPr>
        <w:t xml:space="preserve">Design notes: </w:t>
      </w:r>
      <w:r>
        <w:t>Use screenshots or placeholders in a 2x2 layout.</w:t>
      </w:r>
    </w:p>
    <w:p w14:paraId="5E9E9179" w14:textId="77777777" w:rsidR="00E17855" w:rsidRDefault="000408CE">
      <w:pPr>
        <w:spacing w:before="200"/>
      </w:pPr>
      <w:r>
        <w:rPr>
          <w:b/>
          <w:color w:val="1F4E79"/>
          <w:sz w:val="26"/>
        </w:rPr>
        <w:t>Slide 10: AI Integration</w:t>
      </w:r>
    </w:p>
    <w:p w14:paraId="3AA9CC8B" w14:textId="77777777" w:rsidR="00E17855" w:rsidRDefault="000408CE">
      <w:pPr>
        <w:spacing w:after="60"/>
      </w:pPr>
      <w:r>
        <w:rPr>
          <w:b/>
        </w:rPr>
        <w:t xml:space="preserve">Purpose: </w:t>
      </w:r>
      <w:r>
        <w:t>Explain where AI fits into the project.</w:t>
      </w:r>
    </w:p>
    <w:p w14:paraId="6E0BBA8F" w14:textId="77777777" w:rsidR="00E17855" w:rsidRDefault="000408CE">
      <w:pPr>
        <w:pStyle w:val="ListBullet"/>
        <w:spacing w:after="60"/>
      </w:pPr>
      <w:r>
        <w:t>AI was used as a development accelerator to help build and refine the Streamlit application.</w:t>
      </w:r>
    </w:p>
    <w:p w14:paraId="3565AA7E" w14:textId="77777777" w:rsidR="00E17855" w:rsidRDefault="000408CE">
      <w:pPr>
        <w:pStyle w:val="ListBullet"/>
        <w:spacing w:after="60"/>
      </w:pPr>
      <w:r>
        <w:t>AI helped translate scientific workflow logic into software functions and user interface structure.</w:t>
      </w:r>
    </w:p>
    <w:p w14:paraId="7A3D3AF7" w14:textId="77777777" w:rsidR="00E17855" w:rsidRDefault="000408CE">
      <w:pPr>
        <w:pStyle w:val="ListBullet"/>
        <w:spacing w:after="60"/>
      </w:pPr>
      <w:r>
        <w:t>AI helped iterate the design based on workflow feedback, such as moving verdicts out of inventory search and into assay planning.</w:t>
      </w:r>
    </w:p>
    <w:p w14:paraId="5493808B" w14:textId="77777777" w:rsidR="00E17855" w:rsidRDefault="000408CE">
      <w:pPr>
        <w:pStyle w:val="ListBullet"/>
        <w:spacing w:after="60"/>
      </w:pPr>
      <w:r>
        <w:t>Future AI capability: a scientist could enter a natural-language request, such as “Design a 10-point assay at 10 µM for these compounds,” and the app could generate the assay plan.</w:t>
      </w:r>
    </w:p>
    <w:p w14:paraId="6EDCC948" w14:textId="77777777" w:rsidR="00E17855" w:rsidRDefault="000408CE">
      <w:pPr>
        <w:spacing w:after="160"/>
      </w:pPr>
      <w:r>
        <w:rPr>
          <w:b/>
        </w:rPr>
        <w:t xml:space="preserve">Design notes: </w:t>
      </w:r>
      <w:r>
        <w:t>Frame AI as a design and development accelerator, not as magic.</w:t>
      </w:r>
    </w:p>
    <w:p w14:paraId="239377A6" w14:textId="77777777" w:rsidR="00E17855" w:rsidRDefault="000408CE">
      <w:pPr>
        <w:spacing w:before="200"/>
      </w:pPr>
      <w:r>
        <w:rPr>
          <w:b/>
          <w:color w:val="1F4E79"/>
          <w:sz w:val="26"/>
        </w:rPr>
        <w:t>Slide 11: Primary Use Cases</w:t>
      </w:r>
    </w:p>
    <w:p w14:paraId="27313B66" w14:textId="77777777" w:rsidR="00E17855" w:rsidRDefault="000408CE">
      <w:pPr>
        <w:spacing w:after="60"/>
      </w:pPr>
      <w:r>
        <w:rPr>
          <w:b/>
        </w:rPr>
        <w:t xml:space="preserve">Purpose: </w:t>
      </w:r>
      <w:r>
        <w:t>Highlight the most impactful use cases.</w:t>
      </w:r>
    </w:p>
    <w:p w14:paraId="1AF45289" w14:textId="77777777" w:rsidR="00E17855" w:rsidRDefault="000408CE">
      <w:pPr>
        <w:pStyle w:val="ListBullet"/>
        <w:spacing w:after="60"/>
      </w:pPr>
      <w:r>
        <w:t>Use Case 1: Experimental feasibility and assay design for scientists who need to know whether a planned assay can be supported.</w:t>
      </w:r>
    </w:p>
    <w:p w14:paraId="0AC7FA4C" w14:textId="77777777" w:rsidR="00E17855" w:rsidRDefault="000408CE">
      <w:pPr>
        <w:pStyle w:val="ListBullet"/>
        <w:spacing w:after="60"/>
      </w:pPr>
      <w:r>
        <w:t>Use Case 2: Intermediate dilution strategy for compound management scientists who need practical recipes, not just theoretical concentrations.</w:t>
      </w:r>
    </w:p>
    <w:p w14:paraId="6FD4AB34" w14:textId="77777777" w:rsidR="00E17855" w:rsidRDefault="000408CE">
      <w:pPr>
        <w:pStyle w:val="ListBullet"/>
        <w:spacing w:after="60"/>
      </w:pPr>
      <w:r>
        <w:t>Use Case 3: Solvent-normalized backfill planning to keep final solvent exposure consistent across dose points.</w:t>
      </w:r>
    </w:p>
    <w:p w14:paraId="3B55A8FB" w14:textId="77777777" w:rsidR="00E17855" w:rsidRDefault="000408CE">
      <w:pPr>
        <w:pStyle w:val="ListBullet"/>
        <w:spacing w:after="60"/>
      </w:pPr>
      <w:r>
        <w:t>Use Case 4: Dose-response plate mapping with replicates and manual control placement.</w:t>
      </w:r>
    </w:p>
    <w:p w14:paraId="28745593" w14:textId="77777777" w:rsidR="00E17855" w:rsidRDefault="000408CE">
      <w:pPr>
        <w:pStyle w:val="ListBullet"/>
        <w:spacing w:after="60"/>
      </w:pPr>
      <w:r>
        <w:t>Use Case 5: Inventory intelligence as the first step before any assay planning occurs.</w:t>
      </w:r>
    </w:p>
    <w:p w14:paraId="505028D0" w14:textId="77777777" w:rsidR="00E17855" w:rsidRDefault="000408CE">
      <w:pPr>
        <w:spacing w:after="160"/>
      </w:pPr>
      <w:r>
        <w:rPr>
          <w:b/>
        </w:rPr>
        <w:t xml:space="preserve">Design notes: </w:t>
      </w:r>
      <w:r>
        <w:t>Use icon cards and visually emphasize the first three use cases.</w:t>
      </w:r>
    </w:p>
    <w:p w14:paraId="62B84BCC" w14:textId="77777777" w:rsidR="00E17855" w:rsidRDefault="000408CE">
      <w:pPr>
        <w:spacing w:before="200"/>
      </w:pPr>
      <w:r>
        <w:rPr>
          <w:b/>
          <w:color w:val="1F4E79"/>
          <w:sz w:val="26"/>
        </w:rPr>
        <w:t>Slide 12: Value Proposition</w:t>
      </w:r>
    </w:p>
    <w:p w14:paraId="1252F3B8" w14:textId="77777777" w:rsidR="00E17855" w:rsidRDefault="000408CE">
      <w:pPr>
        <w:spacing w:after="60"/>
      </w:pPr>
      <w:r>
        <w:rPr>
          <w:b/>
        </w:rPr>
        <w:t xml:space="preserve">Purpose: </w:t>
      </w:r>
      <w:r>
        <w:t>Explain what value the application provides.</w:t>
      </w:r>
    </w:p>
    <w:p w14:paraId="35A61843" w14:textId="77777777" w:rsidR="00E17855" w:rsidRDefault="000408CE">
      <w:pPr>
        <w:pStyle w:val="ListBullet"/>
        <w:spacing w:after="60"/>
      </w:pPr>
      <w:r>
        <w:t>Before: scientists switch between inventory files, calculators, SOPs, spreadsheets, and plate map templates.</w:t>
      </w:r>
    </w:p>
    <w:p w14:paraId="0065A833" w14:textId="77777777" w:rsidR="00E17855" w:rsidRDefault="000408CE">
      <w:pPr>
        <w:pStyle w:val="ListBullet"/>
        <w:spacing w:after="60"/>
      </w:pPr>
      <w:r>
        <w:t>After: scientists can move through a guided workflow in one application.</w:t>
      </w:r>
    </w:p>
    <w:p w14:paraId="6D9DA4AE" w14:textId="77777777" w:rsidR="00E17855" w:rsidRDefault="000408CE">
      <w:pPr>
        <w:pStyle w:val="ListBullet"/>
        <w:spacing w:after="60"/>
      </w:pPr>
      <w:r>
        <w:t>Benefits include faster planning, reduced manual calculation burden, improved consistency, clearer experiment setup, and transparent assumptions.</w:t>
      </w:r>
    </w:p>
    <w:p w14:paraId="3E11F4A8" w14:textId="77777777" w:rsidR="00E17855" w:rsidRDefault="000408CE">
      <w:pPr>
        <w:pStyle w:val="ListBullet"/>
        <w:spacing w:after="60"/>
      </w:pPr>
      <w:r>
        <w:t>The application helps scientists spend less time on logistics and more time on scientific decision-making.</w:t>
      </w:r>
    </w:p>
    <w:p w14:paraId="42CA667B" w14:textId="77777777" w:rsidR="00E17855" w:rsidRDefault="000408CE">
      <w:pPr>
        <w:spacing w:after="160"/>
      </w:pPr>
      <w:r>
        <w:rPr>
          <w:b/>
        </w:rPr>
        <w:t xml:space="preserve">Design notes: </w:t>
      </w:r>
      <w:r>
        <w:t>Use a before-and-after slide with two columns.</w:t>
      </w:r>
    </w:p>
    <w:p w14:paraId="615E382B" w14:textId="77777777" w:rsidR="00E17855" w:rsidRDefault="000408CE">
      <w:pPr>
        <w:spacing w:before="200"/>
      </w:pPr>
      <w:r>
        <w:rPr>
          <w:b/>
          <w:color w:val="1F4E79"/>
          <w:sz w:val="26"/>
        </w:rPr>
        <w:t>Slide 13: Public Sharing and Deployment</w:t>
      </w:r>
    </w:p>
    <w:p w14:paraId="4A6DFEA8" w14:textId="77777777" w:rsidR="00E17855" w:rsidRDefault="000408CE">
      <w:pPr>
        <w:spacing w:after="60"/>
      </w:pPr>
      <w:r>
        <w:rPr>
          <w:b/>
        </w:rPr>
        <w:t xml:space="preserve">Purpose: </w:t>
      </w:r>
      <w:r>
        <w:t>Explain how the prototype became accessible to teammates and classmates.</w:t>
      </w:r>
    </w:p>
    <w:p w14:paraId="48E959A9" w14:textId="77777777" w:rsidR="00E17855" w:rsidRDefault="000408CE">
      <w:pPr>
        <w:pStyle w:val="ListBullet"/>
        <w:spacing w:after="60"/>
      </w:pPr>
      <w:r>
        <w:t>The app started as a local Streamlit prototype that ran from a project folder on one computer.</w:t>
      </w:r>
    </w:p>
    <w:p w14:paraId="2CEB4542" w14:textId="77777777" w:rsidR="00E17855" w:rsidRDefault="000408CE">
      <w:pPr>
        <w:pStyle w:val="ListBullet"/>
        <w:spacing w:after="60"/>
      </w:pPr>
      <w:r>
        <w:t>The project files were organized into a GitHub repository with app.py, requirements.txt, inventory.csv, and supporting documentation.</w:t>
      </w:r>
    </w:p>
    <w:p w14:paraId="7A7F2A2B" w14:textId="77777777" w:rsidR="00E17855" w:rsidRDefault="000408CE">
      <w:pPr>
        <w:pStyle w:val="ListBullet"/>
        <w:spacing w:after="60"/>
      </w:pPr>
      <w:r>
        <w:t>The requirements.txt file tells Streamlit Cloud which Python packages the app needs to install.</w:t>
      </w:r>
    </w:p>
    <w:p w14:paraId="4A11C180" w14:textId="77777777" w:rsidR="00E17855" w:rsidRDefault="000408CE">
      <w:pPr>
        <w:pStyle w:val="ListBullet"/>
        <w:spacing w:after="60"/>
      </w:pPr>
      <w:r>
        <w:t>Streamlit Cloud was connected to the GitHub repository and uses app.py as the main file path.</w:t>
      </w:r>
    </w:p>
    <w:p w14:paraId="30F6270B" w14:textId="77777777" w:rsidR="00E17855" w:rsidRDefault="000408CE">
      <w:pPr>
        <w:pStyle w:val="ListBullet"/>
        <w:spacing w:after="60"/>
      </w:pPr>
      <w:r>
        <w:t>The deployed app produces a shareable browser URL so teammates can test the same version without installing Python, VS Code, or Git.</w:t>
      </w:r>
    </w:p>
    <w:p w14:paraId="3E3635E1" w14:textId="77777777" w:rsidR="00E17855" w:rsidRDefault="000408CE">
      <w:pPr>
        <w:pStyle w:val="ListBullet"/>
        <w:spacing w:after="60"/>
      </w:pPr>
      <w:r>
        <w:t>For responsible sharing, the public demo should use fictional or non-confidential demo inventory data rather than real internal records.</w:t>
      </w:r>
    </w:p>
    <w:p w14:paraId="5229B572" w14:textId="77777777" w:rsidR="00E17855" w:rsidRDefault="000408CE">
      <w:pPr>
        <w:spacing w:after="160"/>
      </w:pPr>
      <w:r>
        <w:rPr>
          <w:b/>
        </w:rPr>
        <w:t xml:space="preserve">Design notes: </w:t>
      </w:r>
      <w:r>
        <w:t>Use a simple three-step visual: Local prototype -&gt; GitHub repository -&gt; Streamlit Cloud URL. Add a small callout: “No local setup required for testers.”</w:t>
      </w:r>
    </w:p>
    <w:p w14:paraId="48B4DF5A" w14:textId="77777777" w:rsidR="00E17855" w:rsidRDefault="000408CE">
      <w:pPr>
        <w:spacing w:before="200"/>
      </w:pPr>
      <w:r>
        <w:rPr>
          <w:b/>
          <w:color w:val="1F4E79"/>
          <w:sz w:val="26"/>
        </w:rPr>
        <w:t>Slide 14: Testing With Teammates</w:t>
      </w:r>
    </w:p>
    <w:p w14:paraId="36742AA2" w14:textId="77777777" w:rsidR="00E17855" w:rsidRDefault="000408CE">
      <w:pPr>
        <w:spacing w:after="60"/>
      </w:pPr>
      <w:r>
        <w:rPr>
          <w:b/>
        </w:rPr>
        <w:t xml:space="preserve">Purpose: </w:t>
      </w:r>
      <w:r>
        <w:t>Show how the team validated that the app works for other users.</w:t>
      </w:r>
    </w:p>
    <w:p w14:paraId="79932B4F" w14:textId="77777777" w:rsidR="00E17855" w:rsidRDefault="000408CE">
      <w:pPr>
        <w:pStyle w:val="ListBullet"/>
        <w:spacing w:after="60"/>
      </w:pPr>
      <w:r>
        <w:t>Test the public URL in a different browser or private/incognito window.</w:t>
      </w:r>
    </w:p>
    <w:p w14:paraId="0D3AB24A" w14:textId="77777777" w:rsidR="00E17855" w:rsidRDefault="000408CE">
      <w:pPr>
        <w:pStyle w:val="ListBullet"/>
        <w:spacing w:after="60"/>
      </w:pPr>
      <w:r>
        <w:t>Ask teammates to open the URL from their own devices and walk through the main workflow.</w:t>
      </w:r>
    </w:p>
    <w:p w14:paraId="243EF87B" w14:textId="77777777" w:rsidR="00E17855" w:rsidRDefault="000408CE">
      <w:pPr>
        <w:pStyle w:val="ListBullet"/>
        <w:spacing w:after="60"/>
      </w:pPr>
      <w:r>
        <w:t>Testing checklist: app loads, inventory search works, aliquot selection works, assay design works, plate map renders, dose-response visualization appears, and SOP guidance displays.</w:t>
      </w:r>
    </w:p>
    <w:p w14:paraId="72CF2355" w14:textId="77777777" w:rsidR="00E17855" w:rsidRDefault="000408CE">
      <w:pPr>
        <w:pStyle w:val="ListBullet"/>
        <w:spacing w:after="60"/>
      </w:pPr>
      <w:r>
        <w:t>Collect feedback on what feels intuitive, confusing, or missing before finalizing the presentation.</w:t>
      </w:r>
    </w:p>
    <w:p w14:paraId="75D33179" w14:textId="77777777" w:rsidR="00E17855" w:rsidRDefault="000408CE">
      <w:pPr>
        <w:pStyle w:val="ListBullet"/>
        <w:spacing w:after="60"/>
      </w:pPr>
      <w:r>
        <w:t>Use teammate testing as evidence that the prototype is shareable and usable beyond the original developer’s laptop.</w:t>
      </w:r>
    </w:p>
    <w:p w14:paraId="57F49DC9" w14:textId="77777777" w:rsidR="00E17855" w:rsidRDefault="000408CE">
      <w:pPr>
        <w:spacing w:after="160"/>
      </w:pPr>
      <w:r>
        <w:rPr>
          <w:b/>
        </w:rPr>
        <w:t xml:space="preserve">Design notes: </w:t>
      </w:r>
      <w:r>
        <w:t>Use a checklist visual or “validation testing” slide with green check icons.</w:t>
      </w:r>
    </w:p>
    <w:p w14:paraId="19033737" w14:textId="77777777" w:rsidR="00E17855" w:rsidRDefault="000408CE">
      <w:pPr>
        <w:spacing w:before="200"/>
      </w:pPr>
      <w:r>
        <w:rPr>
          <w:b/>
          <w:color w:val="1F4E79"/>
          <w:sz w:val="26"/>
        </w:rPr>
        <w:t>Slide 15: Pitch Video Slide</w:t>
      </w:r>
    </w:p>
    <w:p w14:paraId="556681FD" w14:textId="77777777" w:rsidR="00E17855" w:rsidRDefault="000408CE">
      <w:pPr>
        <w:spacing w:after="60"/>
      </w:pPr>
      <w:r>
        <w:rPr>
          <w:b/>
        </w:rPr>
        <w:t xml:space="preserve">Purpose: </w:t>
      </w:r>
      <w:r>
        <w:t>Reserve space for the required 3–5 minute recorded pitch.</w:t>
      </w:r>
    </w:p>
    <w:p w14:paraId="43A1D4B1" w14:textId="77777777" w:rsidR="00E17855" w:rsidRDefault="000408CE">
      <w:pPr>
        <w:pStyle w:val="ListBullet"/>
        <w:spacing w:after="60"/>
      </w:pPr>
      <w:r>
        <w:t>Embed the project pitch video directly into the slide deck.</w:t>
      </w:r>
    </w:p>
    <w:p w14:paraId="77B29F37" w14:textId="77777777" w:rsidR="00E17855" w:rsidRDefault="000408CE">
      <w:pPr>
        <w:pStyle w:val="ListBullet"/>
        <w:spacing w:after="60"/>
      </w:pPr>
      <w:r>
        <w:t>The video should include the project introduction, problem, target user, how the AI solution works, value, demo preview, lessons learned, and future improvements.</w:t>
      </w:r>
    </w:p>
    <w:p w14:paraId="5961E351" w14:textId="77777777" w:rsidR="00E17855" w:rsidRDefault="000408CE">
      <w:pPr>
        <w:pStyle w:val="ListBullet"/>
        <w:spacing w:after="60"/>
      </w:pPr>
      <w:r>
        <w:t>Keep the video concise and use it as the overview before the live demo or walkthrough.</w:t>
      </w:r>
    </w:p>
    <w:p w14:paraId="19A36DFC" w14:textId="77777777" w:rsidR="00E17855" w:rsidRDefault="000408CE">
      <w:pPr>
        <w:pStyle w:val="ListBullet"/>
        <w:spacing w:after="60"/>
      </w:pPr>
      <w:r>
        <w:t>Mention that the tool is deployed and can be tested through a public Streamlit URL if the project requirements allow link sharing.</w:t>
      </w:r>
    </w:p>
    <w:p w14:paraId="09680A56" w14:textId="77777777" w:rsidR="00E17855" w:rsidRDefault="000408CE">
      <w:pPr>
        <w:spacing w:after="160"/>
      </w:pPr>
      <w:r>
        <w:rPr>
          <w:b/>
        </w:rPr>
        <w:t xml:space="preserve">Design notes: </w:t>
      </w:r>
      <w:r>
        <w:t>Center the video on the slide with a short title above it.</w:t>
      </w:r>
    </w:p>
    <w:p w14:paraId="126B43ED" w14:textId="77777777" w:rsidR="00E17855" w:rsidRDefault="000408CE">
      <w:pPr>
        <w:spacing w:before="200"/>
      </w:pPr>
      <w:r>
        <w:rPr>
          <w:b/>
          <w:color w:val="1F4E79"/>
          <w:sz w:val="26"/>
        </w:rPr>
        <w:t>Slide 16: Lessons Learned and Future Improvements</w:t>
      </w:r>
    </w:p>
    <w:p w14:paraId="0DEF423D" w14:textId="77777777" w:rsidR="00E17855" w:rsidRDefault="000408CE">
      <w:pPr>
        <w:spacing w:after="60"/>
      </w:pPr>
      <w:r>
        <w:rPr>
          <w:b/>
        </w:rPr>
        <w:t xml:space="preserve">Purpose: </w:t>
      </w:r>
      <w:r>
        <w:t>Show reflection and opportunities for future development.</w:t>
      </w:r>
    </w:p>
    <w:p w14:paraId="140C6A82" w14:textId="77777777" w:rsidR="00E17855" w:rsidRDefault="000408CE">
      <w:pPr>
        <w:pStyle w:val="ListBullet"/>
        <w:spacing w:after="60"/>
      </w:pPr>
      <w:r>
        <w:t>Lesson learned: starting with the user workflow made the app more practical than starting with technology alone.</w:t>
      </w:r>
    </w:p>
    <w:p w14:paraId="5966334E" w14:textId="77777777" w:rsidR="00E17855" w:rsidRDefault="000408CE">
      <w:pPr>
        <w:pStyle w:val="ListBullet"/>
        <w:spacing w:after="60"/>
      </w:pPr>
      <w:r>
        <w:t>Lesson learned: transparent calculations are important because scientists need to trust assay planning outputs.</w:t>
      </w:r>
    </w:p>
    <w:p w14:paraId="4514A986" w14:textId="77777777" w:rsidR="00E17855" w:rsidRDefault="000408CE">
      <w:pPr>
        <w:pStyle w:val="ListBullet"/>
        <w:spacing w:after="60"/>
      </w:pPr>
      <w:r>
        <w:t>Lesson learned: scope control matters; future enhancements should not destabilize the demo.</w:t>
      </w:r>
    </w:p>
    <w:p w14:paraId="58404ECA" w14:textId="77777777" w:rsidR="00E17855" w:rsidRDefault="000408CE">
      <w:pPr>
        <w:pStyle w:val="ListBullet"/>
        <w:spacing w:after="60"/>
      </w:pPr>
      <w:r>
        <w:t>Lesson learned: deployment matters because a working URL makes the project easier for classmates and instructors to test.</w:t>
      </w:r>
    </w:p>
    <w:p w14:paraId="5F79D319" w14:textId="77777777" w:rsidR="00E17855" w:rsidRDefault="000408CE">
      <w:pPr>
        <w:pStyle w:val="ListBullet"/>
        <w:spacing w:after="60"/>
      </w:pPr>
      <w:r>
        <w:t>Future improvement: Echo worklist generator.</w:t>
      </w:r>
    </w:p>
    <w:p w14:paraId="221D8852" w14:textId="77777777" w:rsidR="00E17855" w:rsidRDefault="000408CE">
      <w:pPr>
        <w:pStyle w:val="ListBullet"/>
        <w:spacing w:after="60"/>
      </w:pPr>
      <w:r>
        <w:t>Future improvement: inventory consumption forecasting.</w:t>
      </w:r>
    </w:p>
    <w:p w14:paraId="0A3CC23F" w14:textId="77777777" w:rsidR="00E17855" w:rsidRDefault="000408CE">
      <w:pPr>
        <w:pStyle w:val="ListBullet"/>
        <w:spacing w:after="60"/>
      </w:pPr>
      <w:r>
        <w:t>Future improvement: solubility or precipitation risk prediction.</w:t>
      </w:r>
    </w:p>
    <w:p w14:paraId="6A3E84B4" w14:textId="77777777" w:rsidR="00E17855" w:rsidRDefault="000408CE">
      <w:pPr>
        <w:pStyle w:val="ListBullet"/>
        <w:spacing w:after="60"/>
      </w:pPr>
      <w:r>
        <w:t>Future improvement: natural-language scientist request intake.</w:t>
      </w:r>
    </w:p>
    <w:p w14:paraId="71911500" w14:textId="77777777" w:rsidR="00E17855" w:rsidRDefault="000408CE">
      <w:pPr>
        <w:pStyle w:val="ListBullet"/>
        <w:spacing w:after="60"/>
      </w:pPr>
      <w:r>
        <w:t>Future improvement: AI SOP assistant for experiment-specific guidance.</w:t>
      </w:r>
    </w:p>
    <w:p w14:paraId="11775D80" w14:textId="77777777" w:rsidR="00E17855" w:rsidRDefault="000408CE">
      <w:pPr>
        <w:spacing w:after="160"/>
      </w:pPr>
      <w:r>
        <w:rPr>
          <w:b/>
        </w:rPr>
        <w:t xml:space="preserve">Design notes: </w:t>
      </w:r>
      <w:r>
        <w:t>Use two sections: Lessons Learned and Future Enhancements.</w:t>
      </w:r>
    </w:p>
    <w:p w14:paraId="0E93AAF2" w14:textId="77777777" w:rsidR="00E17855" w:rsidRDefault="000408CE">
      <w:pPr>
        <w:spacing w:before="200"/>
      </w:pPr>
      <w:r>
        <w:rPr>
          <w:b/>
          <w:color w:val="1F4E79"/>
          <w:sz w:val="26"/>
        </w:rPr>
        <w:t>Slide 17: Closing and Q&amp;A</w:t>
      </w:r>
    </w:p>
    <w:p w14:paraId="28670CC2" w14:textId="77777777" w:rsidR="00E17855" w:rsidRDefault="000408CE">
      <w:pPr>
        <w:spacing w:after="60"/>
      </w:pPr>
      <w:r>
        <w:rPr>
          <w:b/>
        </w:rPr>
        <w:t xml:space="preserve">Purpose: </w:t>
      </w:r>
      <w:r>
        <w:t>End clearly and prepare for discussion.</w:t>
      </w:r>
    </w:p>
    <w:p w14:paraId="6516ECC7" w14:textId="77777777" w:rsidR="00E17855" w:rsidRDefault="000408CE">
      <w:pPr>
        <w:pStyle w:val="ListBullet"/>
        <w:spacing w:after="60"/>
      </w:pPr>
      <w:r>
        <w:t>Thank the audience.</w:t>
      </w:r>
    </w:p>
    <w:p w14:paraId="0C33219C" w14:textId="77777777" w:rsidR="00E17855" w:rsidRDefault="000408CE">
      <w:pPr>
        <w:pStyle w:val="ListBullet"/>
        <w:spacing w:after="60"/>
      </w:pPr>
      <w:r>
        <w:t>Invite questions about user research, design decisions, AI implementation, deployment, and prototype limitations.</w:t>
      </w:r>
    </w:p>
    <w:p w14:paraId="346A4281" w14:textId="77777777" w:rsidR="00E17855" w:rsidRDefault="000408CE">
      <w:pPr>
        <w:pStyle w:val="ListBullet"/>
        <w:spacing w:after="60"/>
      </w:pPr>
      <w:r>
        <w:t>Prepare to explain why the app follows the scientist workflow.</w:t>
      </w:r>
    </w:p>
    <w:p w14:paraId="26FB4881" w14:textId="77777777" w:rsidR="00E17855" w:rsidRDefault="000408CE">
      <w:pPr>
        <w:pStyle w:val="ListBullet"/>
        <w:spacing w:after="60"/>
      </w:pPr>
      <w:r>
        <w:t>Prepare to explain how GitHub and Streamlit Cloud made the prototype publicly accessible.</w:t>
      </w:r>
    </w:p>
    <w:p w14:paraId="51C99D41" w14:textId="77777777" w:rsidR="00E17855" w:rsidRDefault="000408CE">
      <w:pPr>
        <w:pStyle w:val="ListBullet"/>
        <w:spacing w:after="60"/>
      </w:pPr>
      <w:r>
        <w:t>Prepare to explain what you would build next if the prototype continued.</w:t>
      </w:r>
    </w:p>
    <w:p w14:paraId="059BB772" w14:textId="77777777" w:rsidR="00E17855" w:rsidRDefault="000408CE">
      <w:pPr>
        <w:spacing w:after="160"/>
      </w:pPr>
      <w:r>
        <w:rPr>
          <w:b/>
        </w:rPr>
        <w:t xml:space="preserve">Design notes: </w:t>
      </w:r>
      <w:r>
        <w:t>Keep this slide simple and uncluttered.</w:t>
      </w:r>
    </w:p>
    <w:p w14:paraId="020CE9FF" w14:textId="77777777" w:rsidR="00E17855" w:rsidRDefault="000408CE">
      <w:pPr>
        <w:pBdr>
          <w:bottom w:val="single" w:sz="6" w:space="4" w:color="1F4E79"/>
        </w:pBdr>
        <w:spacing w:before="240" w:after="120"/>
      </w:pPr>
      <w:r>
        <w:rPr>
          <w:b/>
          <w:color w:val="1F4E79"/>
          <w:sz w:val="32"/>
        </w:rPr>
        <w:t>Suggested Explanation for Classmates: How We Got Here</w:t>
      </w:r>
    </w:p>
    <w:p w14:paraId="2E0A95BB" w14:textId="77777777" w:rsidR="00E17855" w:rsidRDefault="000408CE">
      <w:pPr>
        <w:pStyle w:val="ListBullet"/>
        <w:spacing w:after="60"/>
      </w:pPr>
      <w:r>
        <w:t>Started with a real scientific workflow problem: assay planning required inventory review, calculations, dilution design, SOP lookup, and plate mapping across disconnected tools.</w:t>
      </w:r>
    </w:p>
    <w:p w14:paraId="7B2AB505" w14:textId="77777777" w:rsidR="00E17855" w:rsidRDefault="000408CE">
      <w:pPr>
        <w:pStyle w:val="ListBullet"/>
        <w:spacing w:after="60"/>
      </w:pPr>
      <w:r>
        <w:t>Converted the workflow into a Human-Centered Design problem by identifying user pain points and writing a focused How Might We statement.</w:t>
      </w:r>
    </w:p>
    <w:p w14:paraId="6A4AAB4F" w14:textId="77777777" w:rsidR="00E17855" w:rsidRDefault="000408CE">
      <w:pPr>
        <w:pStyle w:val="ListBullet"/>
        <w:spacing w:after="60"/>
      </w:pPr>
      <w:r>
        <w:t>Built a working Streamlit prototype in Python using scientific workflow logic and iterative AI-assisted coding.</w:t>
      </w:r>
    </w:p>
    <w:p w14:paraId="0BE529FC" w14:textId="77777777" w:rsidR="00E17855" w:rsidRDefault="000408CE">
      <w:pPr>
        <w:pStyle w:val="ListBullet"/>
        <w:spacing w:after="60"/>
      </w:pPr>
      <w:r>
        <w:t>Organized the project files into a GitHub repository so the code, requirements, demo inventory, and supporting files could be versioned and shared.</w:t>
      </w:r>
    </w:p>
    <w:p w14:paraId="6113E20C" w14:textId="77777777" w:rsidR="00E17855" w:rsidRDefault="000408CE">
      <w:pPr>
        <w:pStyle w:val="ListBullet"/>
        <w:spacing w:after="60"/>
      </w:pPr>
      <w:r>
        <w:t>Deployed the GitHub repository to Streamlit Cloud using app.py as the main file path.</w:t>
      </w:r>
    </w:p>
    <w:p w14:paraId="3758C716" w14:textId="77777777" w:rsidR="00E17855" w:rsidRDefault="000408CE">
      <w:pPr>
        <w:pStyle w:val="ListBullet"/>
        <w:spacing w:after="60"/>
      </w:pPr>
      <w:r>
        <w:t>Tested the deployed app through a browser and shared the URL with teammates so they could validate the workflow from their own devices.</w:t>
      </w:r>
    </w:p>
    <w:p w14:paraId="31173AF8" w14:textId="77777777" w:rsidR="00E17855" w:rsidRDefault="000408CE">
      <w:pPr>
        <w:pStyle w:val="ListBullet"/>
        <w:spacing w:after="60"/>
      </w:pPr>
      <w:r>
        <w:t>This moved the project from a local prototype to a publicly shareable web application demo.</w:t>
      </w:r>
    </w:p>
    <w:p w14:paraId="4E189FAC" w14:textId="77777777" w:rsidR="00E17855" w:rsidRDefault="000408CE">
      <w:pPr>
        <w:pBdr>
          <w:bottom w:val="single" w:sz="6" w:space="4" w:color="1F4E79"/>
        </w:pBdr>
        <w:spacing w:before="240" w:after="120"/>
      </w:pPr>
      <w:r>
        <w:rPr>
          <w:b/>
          <w:color w:val="1F4E79"/>
          <w:sz w:val="32"/>
        </w:rPr>
        <w:t>Live Demo Script</w:t>
      </w:r>
    </w:p>
    <w:p w14:paraId="5538783E" w14:textId="77777777" w:rsidR="00E17855" w:rsidRDefault="000408CE">
      <w:pPr>
        <w:pStyle w:val="ListBullet"/>
        <w:spacing w:after="60"/>
      </w:pPr>
      <w:r>
        <w:t>Start by showing the deployed Streamlit URL to emphasize that the app is no longer limited to one laptop.</w:t>
      </w:r>
    </w:p>
    <w:p w14:paraId="256EF339" w14:textId="77777777" w:rsidR="00E17855" w:rsidRDefault="000408CE">
      <w:pPr>
        <w:pStyle w:val="ListBullet"/>
        <w:spacing w:after="60"/>
      </w:pPr>
      <w:r>
        <w:t>Start in Inventory Search and search two or three known compounds from the demo inventory.</w:t>
      </w:r>
    </w:p>
    <w:p w14:paraId="6F86BB56" w14:textId="77777777" w:rsidR="00E17855" w:rsidRDefault="000408CE">
      <w:pPr>
        <w:pStyle w:val="ListBullet"/>
        <w:spacing w:after="60"/>
      </w:pPr>
      <w:r>
        <w:t>Point out stock concentration, available volume, solvent, location, and inventory health.</w:t>
      </w:r>
    </w:p>
    <w:p w14:paraId="02E32142" w14:textId="77777777" w:rsidR="00E17855" w:rsidRDefault="000408CE">
      <w:pPr>
        <w:pStyle w:val="ListBullet"/>
        <w:spacing w:after="60"/>
      </w:pPr>
      <w:r>
        <w:t>Move to Assay Designer and enter a realistic dose-response request.</w:t>
      </w:r>
    </w:p>
    <w:p w14:paraId="22E6C038" w14:textId="77777777" w:rsidR="00E17855" w:rsidRDefault="000408CE">
      <w:pPr>
        <w:pStyle w:val="ListBullet"/>
        <w:spacing w:after="60"/>
      </w:pPr>
      <w:r>
        <w:t>Show the concentration ladder and direct transfer calculation table.</w:t>
      </w:r>
    </w:p>
    <w:p w14:paraId="3C9A050D" w14:textId="77777777" w:rsidR="00E17855" w:rsidRDefault="000408CE">
      <w:pPr>
        <w:pStyle w:val="ListBullet"/>
        <w:spacing w:after="60"/>
      </w:pPr>
      <w:r>
        <w:t>Point out solvent backfill because this is one of the app’s most scientifically relevant features.</w:t>
      </w:r>
    </w:p>
    <w:p w14:paraId="1773BB89" w14:textId="77777777" w:rsidR="00E17855" w:rsidRDefault="000408CE">
      <w:pPr>
        <w:pStyle w:val="ListBullet"/>
        <w:spacing w:after="60"/>
      </w:pPr>
      <w:r>
        <w:t>Move to Intermediate Strategy and generate a limited number of intermediates.</w:t>
      </w:r>
    </w:p>
    <w:p w14:paraId="7264C265" w14:textId="77777777" w:rsidR="00E17855" w:rsidRDefault="000408CE">
      <w:pPr>
        <w:pStyle w:val="ListBullet"/>
        <w:spacing w:after="60"/>
      </w:pPr>
      <w:r>
        <w:t>Show the intermediate concentration, source stock needed, solvent backfill, diluent volume, and dose assignments.</w:t>
      </w:r>
    </w:p>
    <w:p w14:paraId="0783B543" w14:textId="77777777" w:rsidR="00E17855" w:rsidRDefault="000408CE">
      <w:pPr>
        <w:pStyle w:val="ListBullet"/>
        <w:spacing w:after="60"/>
      </w:pPr>
      <w:r>
        <w:t>Move to Dose Response Plate Map and generate the layout.</w:t>
      </w:r>
    </w:p>
    <w:p w14:paraId="26261B3A" w14:textId="77777777" w:rsidR="00E17855" w:rsidRDefault="000408CE">
      <w:pPr>
        <w:pStyle w:val="ListBullet"/>
        <w:spacing w:after="60"/>
      </w:pPr>
      <w:r>
        <w:t>Show dose points left-to-right, replicates by row, and control well placement.</w:t>
      </w:r>
    </w:p>
    <w:p w14:paraId="6DB7CFF2" w14:textId="77777777" w:rsidR="00E17855" w:rsidRDefault="000408CE">
      <w:pPr>
        <w:pStyle w:val="ListBullet"/>
        <w:spacing w:after="60"/>
      </w:pPr>
      <w:r>
        <w:t>Close the demo by saying that the app takes a scientist from compound selection to assay-ready planning in one guided workflow and can be accessed by teammates through a browser.</w:t>
      </w:r>
    </w:p>
    <w:p w14:paraId="4E87AC5E" w14:textId="77777777" w:rsidR="00E17855" w:rsidRDefault="000408CE">
      <w:pPr>
        <w:pBdr>
          <w:bottom w:val="single" w:sz="6" w:space="4" w:color="1F4E79"/>
        </w:pBdr>
        <w:spacing w:before="240" w:after="120"/>
      </w:pPr>
      <w:r>
        <w:rPr>
          <w:b/>
          <w:color w:val="1F4E79"/>
          <w:sz w:val="32"/>
        </w:rPr>
        <w:t>Human-Centered Design Evidence to Mention</w:t>
      </w:r>
    </w:p>
    <w:p w14:paraId="600BEE47" w14:textId="77777777" w:rsidR="00E17855" w:rsidRDefault="000408CE">
      <w:pPr>
        <w:pStyle w:val="ListBullet"/>
        <w:spacing w:after="60"/>
      </w:pPr>
      <w:r>
        <w:t>User research: the workflow was based on real assay planning and compound management tasks.</w:t>
      </w:r>
    </w:p>
    <w:p w14:paraId="6D299918" w14:textId="77777777" w:rsidR="00E17855" w:rsidRDefault="000408CE">
      <w:pPr>
        <w:pStyle w:val="ListBullet"/>
        <w:spacing w:after="60"/>
      </w:pPr>
      <w:r>
        <w:t>Problem definition: experiment planning requires disconnected tools and manual calculations.</w:t>
      </w:r>
    </w:p>
    <w:p w14:paraId="5BFE8733" w14:textId="77777777" w:rsidR="00E17855" w:rsidRDefault="000408CE">
      <w:pPr>
        <w:pStyle w:val="ListBullet"/>
        <w:spacing w:after="60"/>
      </w:pPr>
      <w:r>
        <w:t>How Might We statement: the team focused on helping scientists rapidly evaluate compounds and create assay-ready plans from one workflow.</w:t>
      </w:r>
    </w:p>
    <w:p w14:paraId="18EBAFD5" w14:textId="77777777" w:rsidR="00E17855" w:rsidRDefault="000408CE">
      <w:pPr>
        <w:pStyle w:val="ListBullet"/>
        <w:spacing w:after="60"/>
      </w:pPr>
      <w:r>
        <w:t>Brainstorming: the team considered smaller single-purpose tools but chose an end-to-end workflow assistant.</w:t>
      </w:r>
    </w:p>
    <w:p w14:paraId="7F82ACCB" w14:textId="77777777" w:rsidR="00E17855" w:rsidRDefault="000408CE">
      <w:pPr>
        <w:pStyle w:val="ListBullet"/>
        <w:spacing w:after="60"/>
      </w:pPr>
      <w:r>
        <w:t>Concept development: the app evolved into four workflow steps that mirror how scientists plan experiments.</w:t>
      </w:r>
    </w:p>
    <w:p w14:paraId="5D15ABB8" w14:textId="77777777" w:rsidR="00E17855" w:rsidRDefault="000408CE">
      <w:pPr>
        <w:pStyle w:val="ListBullet"/>
        <w:spacing w:after="60"/>
      </w:pPr>
      <w:r>
        <w:t>Design principles: simplicity, transparency, workflow alignment, practical usefulness, and shareability.</w:t>
      </w:r>
    </w:p>
    <w:p w14:paraId="73B5CC0C" w14:textId="77777777" w:rsidR="00E17855" w:rsidRDefault="000408CE">
      <w:pPr>
        <w:pStyle w:val="ListBullet"/>
        <w:spacing w:after="60"/>
      </w:pPr>
      <w:r>
        <w:t>Prototype refinement: features were moved into the correct stage after thinking about how users would actually work. For example, inventory search became informational, while feasibility and calculations happen after assay parameters are entered.</w:t>
      </w:r>
    </w:p>
    <w:p w14:paraId="0C5F4CAA" w14:textId="77777777" w:rsidR="00E17855" w:rsidRDefault="000408CE">
      <w:pPr>
        <w:pStyle w:val="ListBullet"/>
        <w:spacing w:after="60"/>
      </w:pPr>
      <w:r>
        <w:t>Deployment refinement: the app was moved from local use to a browser-based demo so external testers could experience the workflow without technical setup.</w:t>
      </w:r>
    </w:p>
    <w:p w14:paraId="6F6958ED" w14:textId="77777777" w:rsidR="00E17855" w:rsidRDefault="000408CE">
      <w:pPr>
        <w:pBdr>
          <w:bottom w:val="single" w:sz="6" w:space="4" w:color="1F4E79"/>
        </w:pBdr>
        <w:spacing w:before="240" w:after="120"/>
      </w:pPr>
      <w:r>
        <w:rPr>
          <w:b/>
          <w:color w:val="1F4E79"/>
          <w:sz w:val="32"/>
        </w:rPr>
        <w:t>Q&amp;A Preparation</w:t>
      </w:r>
    </w:p>
    <w:p w14:paraId="60120BFF" w14:textId="77777777" w:rsidR="00E17855" w:rsidRDefault="000408CE">
      <w:pPr>
        <w:spacing w:before="100"/>
      </w:pPr>
      <w:r>
        <w:rPr>
          <w:b/>
          <w:color w:val="1F4E79"/>
        </w:rPr>
        <w:t>Likely Question: Why did you choose this problem?</w:t>
      </w:r>
    </w:p>
    <w:p w14:paraId="1F35E388" w14:textId="77777777" w:rsidR="00E17855" w:rsidRDefault="000408CE">
      <w:pPr>
        <w:pStyle w:val="ListBullet"/>
      </w:pPr>
      <w:r>
        <w:rPr>
          <w:b/>
        </w:rPr>
        <w:t xml:space="preserve">Suggested answer: </w:t>
      </w:r>
      <w:r>
        <w:t>This problem reflects a real scientific workflow where experiment planning requires inventory review, dilution calculations, solvent constraints, and plate layout design across several separate tools.</w:t>
      </w:r>
    </w:p>
    <w:p w14:paraId="5F6BEEB3" w14:textId="77777777" w:rsidR="00E17855" w:rsidRDefault="000408CE">
      <w:pPr>
        <w:spacing w:before="100"/>
      </w:pPr>
      <w:r>
        <w:rPr>
          <w:b/>
          <w:color w:val="1F4E79"/>
        </w:rPr>
        <w:t>Likely Question: Where is the AI in the application?</w:t>
      </w:r>
    </w:p>
    <w:p w14:paraId="5F2E9159" w14:textId="77777777" w:rsidR="00E17855" w:rsidRDefault="000408CE">
      <w:pPr>
        <w:pStyle w:val="ListBullet"/>
      </w:pPr>
      <w:r>
        <w:rPr>
          <w:b/>
        </w:rPr>
        <w:t xml:space="preserve">Suggested answer: </w:t>
      </w:r>
      <w:r>
        <w:t>AI supported rapid prototyping, code generation, workflow refinement, and translation of scientific planning logic into a working application. Future versions could add natural-language assay requests.</w:t>
      </w:r>
    </w:p>
    <w:p w14:paraId="4F7D4966" w14:textId="77777777" w:rsidR="00E17855" w:rsidRDefault="000408CE">
      <w:pPr>
        <w:spacing w:before="100"/>
      </w:pPr>
      <w:r>
        <w:rPr>
          <w:b/>
          <w:color w:val="1F4E79"/>
        </w:rPr>
        <w:t>Likely Question: How did Human-Centered Design influence the solution?</w:t>
      </w:r>
    </w:p>
    <w:p w14:paraId="58648CD4" w14:textId="77777777" w:rsidR="00E17855" w:rsidRDefault="000408CE">
      <w:pPr>
        <w:pStyle w:val="ListBullet"/>
      </w:pPr>
      <w:r>
        <w:rPr>
          <w:b/>
        </w:rPr>
        <w:t xml:space="preserve">Suggested answer: </w:t>
      </w:r>
      <w:r>
        <w:t>The app follows the user workflow rather than the technical architecture. Inventory search is informational, feasibility begins after assay parameters are entered, and plate mapping is designed to look like a dose-response layout scientists recognize.</w:t>
      </w:r>
    </w:p>
    <w:p w14:paraId="48289F2E" w14:textId="77777777" w:rsidR="00E17855" w:rsidRDefault="000408CE">
      <w:pPr>
        <w:spacing w:before="100"/>
      </w:pPr>
      <w:r>
        <w:rPr>
          <w:b/>
          <w:color w:val="1F4E79"/>
        </w:rPr>
        <w:t>Likely Question: How are you able to share this publicly?</w:t>
      </w:r>
    </w:p>
    <w:p w14:paraId="6BAB0043" w14:textId="77777777" w:rsidR="00E17855" w:rsidRDefault="000408CE">
      <w:pPr>
        <w:pStyle w:val="ListBullet"/>
      </w:pPr>
      <w:r>
        <w:rPr>
          <w:b/>
        </w:rPr>
        <w:t xml:space="preserve">Suggested answer: </w:t>
      </w:r>
      <w:r>
        <w:t>The code and project files were placed in a GitHub repository, then deployed through Streamlit Cloud. Streamlit uses the repository files and app.py main file path to host a browser-accessible version. Teammates only need the URL to test it.</w:t>
      </w:r>
    </w:p>
    <w:p w14:paraId="7D6F61F7" w14:textId="77777777" w:rsidR="00E17855" w:rsidRDefault="000408CE">
      <w:pPr>
        <w:spacing w:before="100"/>
      </w:pPr>
      <w:r>
        <w:rPr>
          <w:b/>
          <w:color w:val="1F4E79"/>
        </w:rPr>
        <w:t>Likely Question: What did you do to make public sharing safer?</w:t>
      </w:r>
    </w:p>
    <w:p w14:paraId="32D97118" w14:textId="77777777" w:rsidR="00E17855" w:rsidRDefault="000408CE">
      <w:pPr>
        <w:pStyle w:val="ListBullet"/>
      </w:pPr>
      <w:r>
        <w:rPr>
          <w:b/>
        </w:rPr>
        <w:t xml:space="preserve">Suggested answer: </w:t>
      </w:r>
      <w:r>
        <w:t>The public demo should use fictional or non-confidential demo inventory data. Real internal data, private file paths, usernames, and sensitive records should not be included in the public repository.</w:t>
      </w:r>
    </w:p>
    <w:p w14:paraId="54F70EC8" w14:textId="77777777" w:rsidR="00E17855" w:rsidRDefault="000408CE">
      <w:pPr>
        <w:spacing w:before="100"/>
      </w:pPr>
      <w:r>
        <w:rPr>
          <w:b/>
          <w:color w:val="1F4E79"/>
        </w:rPr>
        <w:t>Likely Question: What would you improve next?</w:t>
      </w:r>
    </w:p>
    <w:p w14:paraId="5B2BA014" w14:textId="77777777" w:rsidR="00E17855" w:rsidRDefault="000408CE">
      <w:pPr>
        <w:pStyle w:val="ListBullet"/>
      </w:pPr>
      <w:r>
        <w:rPr>
          <w:b/>
        </w:rPr>
        <w:t xml:space="preserve">Suggested answer: </w:t>
      </w:r>
      <w:r>
        <w:t>The highest-impact next improvements would be Echo worklist generation, inventory consumption forecasting, solubility risk prediction, and natural-language scientist request intake.</w:t>
      </w:r>
    </w:p>
    <w:p w14:paraId="796203FB" w14:textId="77777777" w:rsidR="00E17855" w:rsidRDefault="000408CE">
      <w:pPr>
        <w:pBdr>
          <w:bottom w:val="single" w:sz="6" w:space="4" w:color="1F4E79"/>
        </w:pBdr>
        <w:spacing w:before="240" w:after="120"/>
      </w:pPr>
      <w:r>
        <w:rPr>
          <w:b/>
          <w:color w:val="1F4E79"/>
          <w:sz w:val="32"/>
        </w:rPr>
        <w:t>Team Task Split Recommendation</w:t>
      </w:r>
    </w:p>
    <w:p w14:paraId="14E6D603" w14:textId="77777777" w:rsidR="00E17855" w:rsidRDefault="000408CE">
      <w:pPr>
        <w:pStyle w:val="ListBullet"/>
        <w:spacing w:after="60"/>
      </w:pPr>
      <w:r>
        <w:t>Problem and user research lead: own slides 2–4, including problem statement, users, pain points, and why the problem matters.</w:t>
      </w:r>
    </w:p>
    <w:p w14:paraId="34CC4A8E" w14:textId="77777777" w:rsidR="00E17855" w:rsidRDefault="000408CE">
      <w:pPr>
        <w:pStyle w:val="ListBullet"/>
        <w:spacing w:after="60"/>
      </w:pPr>
      <w:r>
        <w:t>Human-Centered Design lead: own slides 5–8, including HCD process, HMW statement, brainstorming, concept selection, and architecture.</w:t>
      </w:r>
    </w:p>
    <w:p w14:paraId="2FD69D17" w14:textId="77777777" w:rsidR="00E17855" w:rsidRDefault="000408CE">
      <w:pPr>
        <w:pStyle w:val="ListBullet"/>
        <w:spacing w:after="60"/>
      </w:pPr>
      <w:r>
        <w:t>Application demo lead: own slides 9–12, including screenshots, demo flow, use cases, and value proposition.</w:t>
      </w:r>
    </w:p>
    <w:p w14:paraId="32417830" w14:textId="77777777" w:rsidR="00E17855" w:rsidRDefault="000408CE">
      <w:pPr>
        <w:pStyle w:val="ListBullet"/>
        <w:spacing w:after="60"/>
      </w:pPr>
      <w:r>
        <w:t>Deployment and testing lead: own slides 13–14, including GitHub, Streamlit Cloud, shareable URL, and teammate validation testing.</w:t>
      </w:r>
    </w:p>
    <w:p w14:paraId="51A894F5" w14:textId="77777777" w:rsidR="00E17855" w:rsidRDefault="000408CE">
      <w:pPr>
        <w:pStyle w:val="ListBullet"/>
        <w:spacing w:after="60"/>
      </w:pPr>
      <w:r>
        <w:t>Value and future work lead: own slides 15–17, including pitch video, lessons learned, future enhancements, and Q&amp;A prep.</w:t>
      </w:r>
    </w:p>
    <w:p w14:paraId="7E439315" w14:textId="77777777" w:rsidR="00E17855" w:rsidRDefault="000408CE">
      <w:pPr>
        <w:pStyle w:val="ListBullet"/>
        <w:spacing w:after="60"/>
      </w:pPr>
      <w:r>
        <w:t>Design and polish lead: make the deck visually consistent, add screenshots, align fonts/colors, and embed the pitch video.</w:t>
      </w:r>
    </w:p>
    <w:p w14:paraId="374F7879" w14:textId="77777777" w:rsidR="00E17855" w:rsidRDefault="000408CE">
      <w:pPr>
        <w:pBdr>
          <w:bottom w:val="single" w:sz="6" w:space="4" w:color="1F4E79"/>
        </w:pBdr>
        <w:spacing w:before="240" w:after="120"/>
      </w:pPr>
      <w:r>
        <w:rPr>
          <w:b/>
          <w:color w:val="1F4E79"/>
          <w:sz w:val="32"/>
        </w:rPr>
        <w:t>Final Deck Checklist</w:t>
      </w:r>
    </w:p>
    <w:p w14:paraId="4DEE7D1A" w14:textId="77777777" w:rsidR="00E17855" w:rsidRDefault="000408CE">
      <w:pPr>
        <w:pStyle w:val="ListBullet"/>
        <w:spacing w:after="60"/>
      </w:pPr>
      <w:r>
        <w:t>The deck clearly defines the real-world problem.</w:t>
      </w:r>
    </w:p>
    <w:p w14:paraId="7238B83B" w14:textId="77777777" w:rsidR="00E17855" w:rsidRDefault="000408CE">
      <w:pPr>
        <w:pStyle w:val="ListBullet"/>
        <w:spacing w:after="60"/>
      </w:pPr>
      <w:r>
        <w:t>The deck identifies target users or customers.</w:t>
      </w:r>
    </w:p>
    <w:p w14:paraId="3CB9A834" w14:textId="77777777" w:rsidR="00E17855" w:rsidRDefault="000408CE">
      <w:pPr>
        <w:pStyle w:val="ListBullet"/>
        <w:spacing w:after="60"/>
      </w:pPr>
      <w:r>
        <w:t>The deck explains why the problem is important.</w:t>
      </w:r>
    </w:p>
    <w:p w14:paraId="709C15F7" w14:textId="77777777" w:rsidR="00E17855" w:rsidRDefault="000408CE">
      <w:pPr>
        <w:pStyle w:val="ListBullet"/>
        <w:spacing w:after="60"/>
      </w:pPr>
      <w:r>
        <w:t>The deck includes Human-Centered Design activities: user research, problem definition, HMW statement, brainstorming, concept development, design principles, and prototype refinement.</w:t>
      </w:r>
    </w:p>
    <w:p w14:paraId="1233224B" w14:textId="77777777" w:rsidR="00E17855" w:rsidRDefault="000408CE">
      <w:pPr>
        <w:pStyle w:val="ListBullet"/>
        <w:spacing w:after="60"/>
      </w:pPr>
      <w:r>
        <w:t>The deck shows the working AI-assisted web application.</w:t>
      </w:r>
    </w:p>
    <w:p w14:paraId="485582AE" w14:textId="77777777" w:rsidR="00E17855" w:rsidRDefault="000408CE">
      <w:pPr>
        <w:pStyle w:val="ListBullet"/>
        <w:spacing w:after="60"/>
      </w:pPr>
      <w:r>
        <w:t>The deck shows that the app was deployed and is publicly shareable through a browser link.</w:t>
      </w:r>
    </w:p>
    <w:p w14:paraId="23B2B369" w14:textId="77777777" w:rsidR="00E17855" w:rsidRDefault="000408CE">
      <w:pPr>
        <w:pStyle w:val="ListBullet"/>
        <w:spacing w:after="60"/>
      </w:pPr>
      <w:r>
        <w:t>The deck explains why GitHub and Streamlit Cloud were used to move from local prototype to web demo.</w:t>
      </w:r>
    </w:p>
    <w:p w14:paraId="276D1BDC" w14:textId="77777777" w:rsidR="00E17855" w:rsidRDefault="000408CE">
      <w:pPr>
        <w:pStyle w:val="ListBullet"/>
        <w:spacing w:after="60"/>
      </w:pPr>
      <w:r>
        <w:t>The deck confirms that public sharing should use fictional or non-confidential demo data.</w:t>
      </w:r>
    </w:p>
    <w:p w14:paraId="42BC093A" w14:textId="77777777" w:rsidR="00E17855" w:rsidRDefault="000408CE">
      <w:pPr>
        <w:pStyle w:val="ListBullet"/>
        <w:spacing w:after="60"/>
      </w:pPr>
      <w:r>
        <w:t>The deck includes the main application workflow and live demo plan.</w:t>
      </w:r>
    </w:p>
    <w:p w14:paraId="6DCD5815" w14:textId="77777777" w:rsidR="00E17855" w:rsidRDefault="000408CE">
      <w:pPr>
        <w:pStyle w:val="ListBullet"/>
        <w:spacing w:after="60"/>
      </w:pPr>
      <w:r>
        <w:t>The deck explains the value of the application.</w:t>
      </w:r>
    </w:p>
    <w:p w14:paraId="63074A7E" w14:textId="77777777" w:rsidR="00E17855" w:rsidRDefault="000408CE">
      <w:pPr>
        <w:pStyle w:val="ListBullet"/>
        <w:spacing w:after="60"/>
      </w:pPr>
      <w:r>
        <w:t>The deck includes lessons learned and future improvements.</w:t>
      </w:r>
    </w:p>
    <w:p w14:paraId="7A6BAEAE" w14:textId="77777777" w:rsidR="00E17855" w:rsidRDefault="000408CE">
      <w:pPr>
        <w:pStyle w:val="ListBullet"/>
        <w:spacing w:after="60"/>
      </w:pPr>
      <w:r>
        <w:t>The deck includes or links to the required 3–5 minute pitch video.</w:t>
      </w:r>
    </w:p>
    <w:p w14:paraId="7BD79F49" w14:textId="77777777" w:rsidR="00E17855" w:rsidRDefault="000408CE">
      <w:pPr>
        <w:pStyle w:val="ListBullet"/>
        <w:spacing w:after="60"/>
      </w:pPr>
      <w:r>
        <w:t>The team is prepared for Q&amp;A.</w:t>
      </w:r>
    </w:p>
    <w:p w14:paraId="78DFA87B" w14:textId="77777777" w:rsidR="00E17855" w:rsidRDefault="000408CE">
      <w:pPr>
        <w:jc w:val="center"/>
      </w:pPr>
      <w:r>
        <w:rPr>
          <w:color w:val="646464"/>
          <w:sz w:val="18"/>
        </w:rPr>
        <w:t>CompoundOps Assistant Slide Deck Design Guide | Bullet Version | Updated for Public Sharing and Deployment</w:t>
      </w:r>
    </w:p>
    <w:sectPr w:rsidR="00E178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327113">
    <w:abstractNumId w:val="8"/>
  </w:num>
  <w:num w:numId="2" w16cid:durableId="139427268">
    <w:abstractNumId w:val="6"/>
  </w:num>
  <w:num w:numId="3" w16cid:durableId="459500524">
    <w:abstractNumId w:val="5"/>
  </w:num>
  <w:num w:numId="4" w16cid:durableId="2055689545">
    <w:abstractNumId w:val="4"/>
  </w:num>
  <w:num w:numId="5" w16cid:durableId="1305938099">
    <w:abstractNumId w:val="7"/>
  </w:num>
  <w:num w:numId="6" w16cid:durableId="119228512">
    <w:abstractNumId w:val="3"/>
  </w:num>
  <w:num w:numId="7" w16cid:durableId="928192908">
    <w:abstractNumId w:val="2"/>
  </w:num>
  <w:num w:numId="8" w16cid:durableId="1008873554">
    <w:abstractNumId w:val="1"/>
  </w:num>
  <w:num w:numId="9" w16cid:durableId="112704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CE"/>
    <w:rsid w:val="0006063C"/>
    <w:rsid w:val="0015074B"/>
    <w:rsid w:val="0029639D"/>
    <w:rsid w:val="00326F90"/>
    <w:rsid w:val="006534DA"/>
    <w:rsid w:val="00AA1D8D"/>
    <w:rsid w:val="00B47730"/>
    <w:rsid w:val="00CB0664"/>
    <w:rsid w:val="00E17855"/>
    <w:rsid w:val="00FC693F"/>
    <w:rsid w:val="68DA08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2A29AC-E7CD-40EE-931C-6C4CC560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2935</Words>
  <Characters>16736</Characters>
  <Application>Microsoft Office Word</Application>
  <DocSecurity>0</DocSecurity>
  <Lines>139</Lines>
  <Paragraphs>39</Paragraphs>
  <ScaleCrop>false</ScaleCrop>
  <Manager/>
  <Company/>
  <LinksUpToDate>false</LinksUpToDate>
  <CharactersWithSpaces>19632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Martone, Helen Chau</dc:creator>
  <cp:keywords/>
  <dc:description>generated by python-docx</dc:description>
  <cp:lastModifiedBy>Martone, Helen Chau</cp:lastModifiedBy>
  <cp:revision>2</cp:revision>
  <dcterms:created xsi:type="dcterms:W3CDTF">2026-07-24T21:16:00Z</dcterms:created>
  <dcterms:modified xsi:type="dcterms:W3CDTF">2026-07-24T21:16:00Z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6f01b5-c24b-4fa8-8e8f-cee31f47fe31_Enabled">
    <vt:lpwstr>true</vt:lpwstr>
  </property>
  <property fmtid="{D5CDD505-2E9C-101B-9397-08002B2CF9AE}" pid="3" name="MSIP_Label_fa6f01b5-c24b-4fa8-8e8f-cee31f47fe31_SetDate">
    <vt:lpwstr>2026-07-24T21:16:02Z</vt:lpwstr>
  </property>
  <property fmtid="{D5CDD505-2E9C-101B-9397-08002B2CF9AE}" pid="4" name="MSIP_Label_fa6f01b5-c24b-4fa8-8e8f-cee31f47fe31_Method">
    <vt:lpwstr>Privileged</vt:lpwstr>
  </property>
  <property fmtid="{D5CDD505-2E9C-101B-9397-08002B2CF9AE}" pid="5" name="MSIP_Label_fa6f01b5-c24b-4fa8-8e8f-cee31f47fe31_Name">
    <vt:lpwstr>fa6f01b5-c24b-4fa8-8e8f-cee31f47fe31</vt:lpwstr>
  </property>
  <property fmtid="{D5CDD505-2E9C-101B-9397-08002B2CF9AE}" pid="6" name="MSIP_Label_fa6f01b5-c24b-4fa8-8e8f-cee31f47fe31_SiteId">
    <vt:lpwstr>7a916015-20ae-4ad1-9170-eefd915e9272</vt:lpwstr>
  </property>
  <property fmtid="{D5CDD505-2E9C-101B-9397-08002B2CF9AE}" pid="7" name="MSIP_Label_fa6f01b5-c24b-4fa8-8e8f-cee31f47fe31_ActionId">
    <vt:lpwstr>a55ed579-0319-47d8-8680-c402440b064b</vt:lpwstr>
  </property>
  <property fmtid="{D5CDD505-2E9C-101B-9397-08002B2CF9AE}" pid="8" name="MSIP_Label_fa6f01b5-c24b-4fa8-8e8f-cee31f47fe31_ContentBits">
    <vt:lpwstr>0</vt:lpwstr>
  </property>
  <property fmtid="{D5CDD505-2E9C-101B-9397-08002B2CF9AE}" pid="9" name="MSIP_Label_fa6f01b5-c24b-4fa8-8e8f-cee31f47fe31_Tag">
    <vt:lpwstr>10, 0, 1, 2</vt:lpwstr>
  </property>
</Properties>
</file>